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222" w:type="dxa"/>
        <w:tblInd w:w="108" w:type="dxa"/>
        <w:tblLook w:val="04A0"/>
      </w:tblPr>
      <w:tblGrid>
        <w:gridCol w:w="1701"/>
        <w:gridCol w:w="6521"/>
      </w:tblGrid>
      <w:tr w:rsidR="00D4319E" w:rsidTr="002A48B1">
        <w:tc>
          <w:tcPr>
            <w:tcW w:w="1701" w:type="dxa"/>
            <w:shd w:val="clear" w:color="auto" w:fill="000000" w:themeFill="text1"/>
            <w:vAlign w:val="center"/>
          </w:tcPr>
          <w:p w:rsidR="00D4319E" w:rsidRDefault="00D4319E" w:rsidP="00FA266C">
            <w:pPr>
              <w:pStyle w:val="Heading1"/>
              <w:ind w:left="0" w:firstLine="34"/>
              <w:jc w:val="left"/>
              <w:rPr>
                <w:rFonts w:ascii="Arial" w:hAnsi="Arial" w:cs="Arial"/>
                <w:sz w:val="22"/>
                <w:szCs w:val="22"/>
                <w:lang w:val="id-ID"/>
              </w:rPr>
            </w:pPr>
            <w:r w:rsidRPr="00701292">
              <w:rPr>
                <w:rFonts w:ascii="Arial" w:hAnsi="Arial" w:cs="Arial"/>
                <w:sz w:val="22"/>
                <w:szCs w:val="22"/>
              </w:rPr>
              <w:t xml:space="preserve">STANDAR </w:t>
            </w:r>
            <w:r w:rsidR="00FA266C">
              <w:rPr>
                <w:rFonts w:ascii="Arial" w:hAnsi="Arial" w:cs="Arial"/>
                <w:sz w:val="22"/>
                <w:szCs w:val="22"/>
              </w:rPr>
              <w:t>6</w:t>
            </w:r>
          </w:p>
        </w:tc>
        <w:tc>
          <w:tcPr>
            <w:tcW w:w="6521" w:type="dxa"/>
            <w:shd w:val="clear" w:color="auto" w:fill="D9D9D9" w:themeFill="background1" w:themeFillShade="D9"/>
            <w:vAlign w:val="center"/>
          </w:tcPr>
          <w:p w:rsidR="00D4319E" w:rsidRDefault="00D4319E" w:rsidP="002A48B1">
            <w:pPr>
              <w:pStyle w:val="Heading1"/>
              <w:ind w:left="0" w:firstLine="0"/>
              <w:rPr>
                <w:rFonts w:ascii="Arial" w:hAnsi="Arial" w:cs="Arial"/>
                <w:sz w:val="22"/>
                <w:szCs w:val="22"/>
                <w:lang w:val="id-ID"/>
              </w:rPr>
            </w:pPr>
            <w:r w:rsidRPr="00D4319E">
              <w:rPr>
                <w:rFonts w:ascii="Arial" w:hAnsi="Arial" w:cs="Arial"/>
                <w:caps/>
                <w:color w:val="000000"/>
                <w:sz w:val="22"/>
                <w:szCs w:val="22"/>
              </w:rPr>
              <w:t>PEMBIAYAAN, PRASARANA, SARANA, DAN SISTEM INFORMASI</w:t>
            </w:r>
          </w:p>
        </w:tc>
      </w:tr>
    </w:tbl>
    <w:p w:rsidR="00D4319E" w:rsidRDefault="00D4319E" w:rsidP="008240B7">
      <w:pPr>
        <w:pStyle w:val="Heading1"/>
        <w:spacing w:line="360" w:lineRule="auto"/>
        <w:ind w:left="1620" w:hanging="1620"/>
        <w:jc w:val="left"/>
      </w:pPr>
    </w:p>
    <w:p w:rsidR="00AB600E" w:rsidRPr="00D4319E" w:rsidRDefault="00AB600E" w:rsidP="008240B7">
      <w:pPr>
        <w:spacing w:line="360" w:lineRule="auto"/>
        <w:ind w:left="1890" w:hanging="1847"/>
        <w:rPr>
          <w:bCs/>
          <w:szCs w:val="22"/>
        </w:rPr>
      </w:pPr>
    </w:p>
    <w:p w:rsidR="00A1314E" w:rsidRPr="00D4319E" w:rsidRDefault="006762BB" w:rsidP="00C04081">
      <w:pPr>
        <w:pStyle w:val="Heading2"/>
        <w:ind w:left="426" w:hanging="426"/>
        <w:rPr>
          <w:b/>
          <w:sz w:val="22"/>
          <w:szCs w:val="22"/>
        </w:rPr>
      </w:pPr>
      <w:r w:rsidRPr="00D4319E">
        <w:rPr>
          <w:b/>
          <w:sz w:val="22"/>
          <w:szCs w:val="22"/>
        </w:rPr>
        <w:t>6</w:t>
      </w:r>
      <w:r w:rsidR="00AB600E" w:rsidRPr="00D4319E">
        <w:rPr>
          <w:b/>
          <w:sz w:val="22"/>
          <w:szCs w:val="22"/>
        </w:rPr>
        <w:t>.</w:t>
      </w:r>
      <w:r w:rsidR="00EC2A2E" w:rsidRPr="00D4319E">
        <w:rPr>
          <w:b/>
          <w:sz w:val="22"/>
          <w:szCs w:val="22"/>
        </w:rPr>
        <w:t xml:space="preserve">1 </w:t>
      </w:r>
      <w:r w:rsidR="00A1314E" w:rsidRPr="00D4319E">
        <w:rPr>
          <w:b/>
          <w:sz w:val="22"/>
          <w:szCs w:val="22"/>
        </w:rPr>
        <w:t>Pengelolaan Dana</w:t>
      </w:r>
    </w:p>
    <w:p w:rsidR="00BB1B27" w:rsidRPr="00D4319E" w:rsidRDefault="00BB1B27" w:rsidP="00C04081">
      <w:pPr>
        <w:spacing w:line="360" w:lineRule="auto"/>
        <w:ind w:left="426" w:firstLine="567"/>
        <w:rPr>
          <w:rFonts w:cs="Arial"/>
          <w:szCs w:val="22"/>
          <w:lang w:val="it-IT"/>
        </w:rPr>
      </w:pPr>
      <w:r w:rsidRPr="00D4319E">
        <w:rPr>
          <w:rFonts w:cs="Arial"/>
          <w:szCs w:val="22"/>
          <w:lang w:val="id-ID"/>
        </w:rPr>
        <w:t>K</w:t>
      </w:r>
      <w:r w:rsidRPr="00D4319E">
        <w:rPr>
          <w:rFonts w:cs="Arial"/>
          <w:szCs w:val="22"/>
          <w:lang w:val="it-IT"/>
        </w:rPr>
        <w:t xml:space="preserve">eterlibatan aktif </w:t>
      </w:r>
      <w:r w:rsidR="00C04081">
        <w:rPr>
          <w:rFonts w:cs="Arial"/>
          <w:szCs w:val="22"/>
          <w:lang w:val="it-IT"/>
        </w:rPr>
        <w:t>Prodi</w:t>
      </w:r>
      <w:r w:rsidRPr="00D4319E">
        <w:rPr>
          <w:rFonts w:cs="Arial"/>
          <w:szCs w:val="22"/>
          <w:lang w:val="id-ID"/>
        </w:rPr>
        <w:t xml:space="preserve">harus tercerminkan </w:t>
      </w:r>
      <w:r w:rsidRPr="00D4319E">
        <w:rPr>
          <w:rFonts w:cs="Arial"/>
          <w:szCs w:val="22"/>
        </w:rPr>
        <w:t>dalam dokumen</w:t>
      </w:r>
      <w:r w:rsidRPr="00D4319E">
        <w:rPr>
          <w:rFonts w:cs="Arial"/>
          <w:szCs w:val="22"/>
          <w:lang w:val="id-ID"/>
        </w:rPr>
        <w:t xml:space="preserve"> tentang </w:t>
      </w:r>
      <w:r w:rsidRPr="00D4319E">
        <w:rPr>
          <w:rFonts w:cs="Arial"/>
          <w:szCs w:val="22"/>
          <w:lang w:val="it-IT"/>
        </w:rPr>
        <w:t>proses perencanaan, pengelolaan dan pelaporan serta pertanggungjawab</w:t>
      </w:r>
      <w:r w:rsidRPr="00D4319E">
        <w:rPr>
          <w:rFonts w:cs="Arial"/>
          <w:szCs w:val="22"/>
          <w:lang w:val="id-ID"/>
        </w:rPr>
        <w:t>an</w:t>
      </w:r>
      <w:r w:rsidRPr="00D4319E">
        <w:rPr>
          <w:rFonts w:cs="Arial"/>
          <w:szCs w:val="22"/>
          <w:lang w:val="it-IT"/>
        </w:rPr>
        <w:t xml:space="preserve"> penggunaan dana kepada </w:t>
      </w:r>
      <w:r w:rsidRPr="00D4319E">
        <w:rPr>
          <w:rFonts w:cs="Arial"/>
          <w:szCs w:val="22"/>
          <w:lang w:val="id-ID"/>
        </w:rPr>
        <w:t>pemangku kepentingan</w:t>
      </w:r>
      <w:r w:rsidRPr="00D4319E">
        <w:rPr>
          <w:rFonts w:cs="Arial"/>
          <w:szCs w:val="22"/>
          <w:lang w:val="it-IT"/>
        </w:rPr>
        <w:t xml:space="preserve"> melalui mekanisme yang transparan dan akuntabel.</w:t>
      </w:r>
    </w:p>
    <w:p w:rsidR="00A1314E" w:rsidRPr="00D4319E" w:rsidRDefault="00A1314E" w:rsidP="00D4319E">
      <w:pPr>
        <w:spacing w:line="360" w:lineRule="auto"/>
        <w:ind w:left="540" w:hanging="497"/>
        <w:jc w:val="left"/>
        <w:rPr>
          <w:bCs/>
          <w:szCs w:val="22"/>
        </w:rPr>
      </w:pPr>
    </w:p>
    <w:p w:rsidR="008078BD" w:rsidRPr="00C04081" w:rsidRDefault="0023658C" w:rsidP="00C04081">
      <w:pPr>
        <w:spacing w:line="360" w:lineRule="auto"/>
        <w:ind w:left="426"/>
        <w:rPr>
          <w:rFonts w:cs="Arial"/>
          <w:b/>
          <w:szCs w:val="22"/>
        </w:rPr>
      </w:pPr>
      <w:r w:rsidRPr="00C04081">
        <w:rPr>
          <w:rFonts w:cs="Arial"/>
          <w:b/>
          <w:szCs w:val="22"/>
          <w:lang w:val="id-ID"/>
        </w:rPr>
        <w:t>K</w:t>
      </w:r>
      <w:r w:rsidR="008078BD" w:rsidRPr="00C04081">
        <w:rPr>
          <w:rFonts w:cs="Arial"/>
          <w:b/>
          <w:szCs w:val="22"/>
        </w:rPr>
        <w:t>eterlibatan P</w:t>
      </w:r>
      <w:r w:rsidRPr="00C04081">
        <w:rPr>
          <w:rFonts w:cs="Arial"/>
          <w:b/>
          <w:szCs w:val="22"/>
          <w:lang w:val="id-ID"/>
        </w:rPr>
        <w:t xml:space="preserve">rogram </w:t>
      </w:r>
      <w:r w:rsidR="008078BD" w:rsidRPr="00C04081">
        <w:rPr>
          <w:rFonts w:cs="Arial"/>
          <w:b/>
          <w:szCs w:val="22"/>
        </w:rPr>
        <w:t>S</w:t>
      </w:r>
      <w:r w:rsidRPr="00C04081">
        <w:rPr>
          <w:rFonts w:cs="Arial"/>
          <w:b/>
          <w:szCs w:val="22"/>
          <w:lang w:val="id-ID"/>
        </w:rPr>
        <w:t>tudi</w:t>
      </w:r>
      <w:r w:rsidR="008078BD" w:rsidRPr="00C04081">
        <w:rPr>
          <w:rFonts w:cs="Arial"/>
          <w:b/>
          <w:szCs w:val="22"/>
        </w:rPr>
        <w:t xml:space="preserve"> dalam perencanaan anggaran dan pengelolaan dana.</w:t>
      </w:r>
    </w:p>
    <w:p w:rsidR="00C04081" w:rsidRDefault="008448AC" w:rsidP="00C04081">
      <w:pPr>
        <w:pStyle w:val="01Sub1Par"/>
        <w:spacing w:before="0"/>
        <w:ind w:left="426" w:firstLine="567"/>
        <w:rPr>
          <w:rFonts w:ascii="Arial" w:hAnsi="Arial" w:cs="Arial"/>
        </w:rPr>
      </w:pPr>
      <w:r w:rsidRPr="00D4319E">
        <w:rPr>
          <w:rFonts w:ascii="Arial" w:hAnsi="Arial" w:cs="Arial"/>
        </w:rPr>
        <w:t xml:space="preserve">Pengelolaan dana pada </w:t>
      </w:r>
      <w:r w:rsidR="00E43CCB">
        <w:rPr>
          <w:rFonts w:ascii="Arial" w:hAnsi="Arial" w:cs="Arial"/>
        </w:rPr>
        <w:t>PSP FIA-UB</w:t>
      </w:r>
      <w:r w:rsidRPr="00D4319E">
        <w:rPr>
          <w:rFonts w:ascii="Arial" w:hAnsi="Arial" w:cs="Arial"/>
        </w:rPr>
        <w:t xml:space="preserve"> dimaksudkan agar sumber dana yang diperoleh dapat digunakan untuk menunjang perwujudan visi, pelaksanaan misi, dan pencapaian sasaran dan tujuan program studi. Akan tetapi, kebijakan operasional pengelolaan pembiayaan yang berlaku di </w:t>
      </w:r>
      <w:r w:rsidR="00E43CCB">
        <w:rPr>
          <w:rFonts w:ascii="Arial" w:hAnsi="Arial" w:cs="Arial"/>
        </w:rPr>
        <w:t>PSP FIA-UB</w:t>
      </w:r>
      <w:r w:rsidRPr="00D4319E">
        <w:rPr>
          <w:rFonts w:ascii="Arial" w:hAnsi="Arial" w:cs="Arial"/>
        </w:rPr>
        <w:t xml:space="preserve"> menganut sistem terpadu. Artinya, anggaran </w:t>
      </w:r>
      <w:r w:rsidR="00E43CCB">
        <w:rPr>
          <w:rFonts w:ascii="Arial" w:hAnsi="Arial" w:cs="Arial"/>
        </w:rPr>
        <w:t>PSP FIA-UB</w:t>
      </w:r>
      <w:r w:rsidRPr="00D4319E">
        <w:rPr>
          <w:rFonts w:ascii="Arial" w:hAnsi="Arial" w:cs="Arial"/>
        </w:rPr>
        <w:t xml:space="preserve"> tidak berdiri sendiri, melainkan menyatu dan terintegrasi dengan perhitungan kebutuhan anggaran </w:t>
      </w:r>
      <w:r w:rsidR="00F42E2E">
        <w:rPr>
          <w:rFonts w:ascii="Arial" w:hAnsi="Arial" w:cs="Arial"/>
        </w:rPr>
        <w:t>FIA-UB</w:t>
      </w:r>
      <w:r w:rsidRPr="00D4319E">
        <w:rPr>
          <w:rFonts w:ascii="Arial" w:hAnsi="Arial" w:cs="Arial"/>
        </w:rPr>
        <w:t xml:space="preserve">. Demikian pula, pengelolaan penerimaan dana berlaku secara terpusat. Di setiap semester, mahasiswa </w:t>
      </w:r>
      <w:r w:rsidR="00E43CCB">
        <w:rPr>
          <w:rFonts w:ascii="Arial" w:hAnsi="Arial" w:cs="Arial"/>
        </w:rPr>
        <w:t>PSP FIA-UB</w:t>
      </w:r>
      <w:r w:rsidRPr="00D4319E">
        <w:rPr>
          <w:rFonts w:ascii="Arial" w:hAnsi="Arial" w:cs="Arial"/>
        </w:rPr>
        <w:t xml:space="preserve"> membayar Sumbangan Pengembangan Pendidikan (SPP) melalui rekening </w:t>
      </w:r>
      <w:r w:rsidR="00C04081">
        <w:rPr>
          <w:rFonts w:ascii="Arial" w:hAnsi="Arial" w:cs="Arial"/>
        </w:rPr>
        <w:t>UB</w:t>
      </w:r>
      <w:r w:rsidRPr="00D4319E">
        <w:rPr>
          <w:rFonts w:ascii="Arial" w:hAnsi="Arial" w:cs="Arial"/>
        </w:rPr>
        <w:t xml:space="preserve">. Kemudian, setiap bulan </w:t>
      </w:r>
      <w:r w:rsidR="00F42E2E">
        <w:rPr>
          <w:rFonts w:ascii="Arial" w:hAnsi="Arial" w:cs="Arial"/>
        </w:rPr>
        <w:t>FIA-UB</w:t>
      </w:r>
      <w:r w:rsidRPr="00D4319E">
        <w:rPr>
          <w:rFonts w:ascii="Arial" w:hAnsi="Arial" w:cs="Arial"/>
        </w:rPr>
        <w:t xml:space="preserve"> mengajukan sejumlah anggaran untuk dana operasional pendidikan.</w:t>
      </w:r>
    </w:p>
    <w:p w:rsidR="00C04081" w:rsidRDefault="008448AC" w:rsidP="00C04081">
      <w:pPr>
        <w:pStyle w:val="01Sub1Par"/>
        <w:spacing w:before="0"/>
        <w:ind w:left="426" w:firstLine="567"/>
        <w:rPr>
          <w:rFonts w:ascii="Arial" w:hAnsi="Arial" w:cs="Arial"/>
        </w:rPr>
      </w:pPr>
      <w:r w:rsidRPr="00D4319E">
        <w:rPr>
          <w:rFonts w:ascii="Arial" w:hAnsi="Arial" w:cs="Arial"/>
        </w:rPr>
        <w:t xml:space="preserve">Proses penyusunan anggaran di </w:t>
      </w:r>
      <w:r w:rsidR="00E43CCB">
        <w:rPr>
          <w:rFonts w:ascii="Arial" w:hAnsi="Arial" w:cs="Arial"/>
        </w:rPr>
        <w:t>PSP FIA-UB</w:t>
      </w:r>
      <w:r w:rsidRPr="00D4319E">
        <w:rPr>
          <w:rFonts w:ascii="Arial" w:hAnsi="Arial" w:cs="Arial"/>
        </w:rPr>
        <w:t xml:space="preserve"> dimulai saat Ketua Program Studi memimpin tim penyusunan rencana kegiatan dan anggaran tahunan. Rencana kegiatan dan anggaran tersebut kemudian oleh Bagian Keuangan </w:t>
      </w:r>
      <w:r w:rsidR="00F42E2E">
        <w:rPr>
          <w:rFonts w:ascii="Arial" w:hAnsi="Arial" w:cs="Arial"/>
        </w:rPr>
        <w:t>FIA-UB</w:t>
      </w:r>
      <w:r w:rsidRPr="00D4319E">
        <w:rPr>
          <w:rFonts w:ascii="Arial" w:hAnsi="Arial" w:cs="Arial"/>
        </w:rPr>
        <w:t xml:space="preserve"> dituangkan dalam bentuk daftar Usulan Lembar Kerja (ULK). Setelah digabung dengan ULK dari unit-unit kerja lainnya di </w:t>
      </w:r>
      <w:r w:rsidR="000E77E1">
        <w:rPr>
          <w:rFonts w:ascii="Arial" w:hAnsi="Arial" w:cs="Arial"/>
        </w:rPr>
        <w:t>FIA-UB</w:t>
      </w:r>
      <w:r w:rsidRPr="00D4319E">
        <w:rPr>
          <w:rFonts w:ascii="Arial" w:hAnsi="Arial" w:cs="Arial"/>
        </w:rPr>
        <w:t xml:space="preserve">, selanjutnya Pembantu Dekan II menyusun Rencana Bisnis dan Anggaran (RBA) </w:t>
      </w:r>
      <w:r w:rsidR="000E77E1">
        <w:rPr>
          <w:rFonts w:ascii="Arial" w:hAnsi="Arial" w:cs="Arial"/>
        </w:rPr>
        <w:t>FIA-UB</w:t>
      </w:r>
      <w:r w:rsidRPr="00D4319E">
        <w:rPr>
          <w:rFonts w:ascii="Arial" w:hAnsi="Arial" w:cs="Arial"/>
        </w:rPr>
        <w:t xml:space="preserve"> untuk kegiatan yang menggunakan dana Penerimaan Negara Bukan Pajak (PNBP). Selanjutnya, Pembantu Dekan II mengajukan rencana anggaran tersebut kepada Dekan </w:t>
      </w:r>
      <w:r w:rsidR="00F42E2E">
        <w:rPr>
          <w:rFonts w:ascii="Arial" w:hAnsi="Arial" w:cs="Arial"/>
        </w:rPr>
        <w:t>FIA-UB</w:t>
      </w:r>
      <w:r w:rsidRPr="00D4319E">
        <w:rPr>
          <w:rFonts w:ascii="Arial" w:hAnsi="Arial" w:cs="Arial"/>
        </w:rPr>
        <w:t xml:space="preserve"> untuk mendapatkan persetujuan dan pengesahan. Dekan </w:t>
      </w:r>
      <w:r w:rsidR="00F42E2E">
        <w:rPr>
          <w:rFonts w:ascii="Arial" w:hAnsi="Arial" w:cs="Arial"/>
        </w:rPr>
        <w:t>FIA-UB</w:t>
      </w:r>
      <w:r w:rsidRPr="00D4319E">
        <w:rPr>
          <w:rFonts w:ascii="Arial" w:hAnsi="Arial" w:cs="Arial"/>
        </w:rPr>
        <w:t xml:space="preserve"> mengajukan kedua usulan anggaran ke Rektor UB untuk kemudian dikirimkan ke Menteri Pendidikan dan Kebudayaan guna mendapatkan persetujuan.</w:t>
      </w:r>
    </w:p>
    <w:p w:rsidR="00EF1D76" w:rsidRDefault="00EF1D76" w:rsidP="00C04081">
      <w:pPr>
        <w:pStyle w:val="01Sub1Par"/>
        <w:spacing w:before="0"/>
        <w:ind w:left="426" w:firstLine="567"/>
        <w:rPr>
          <w:rFonts w:ascii="Arial" w:hAnsi="Arial" w:cs="Arial"/>
        </w:rPr>
      </w:pPr>
    </w:p>
    <w:p w:rsidR="008448AC" w:rsidRPr="00D4319E" w:rsidRDefault="008448AC" w:rsidP="00C04081">
      <w:pPr>
        <w:pStyle w:val="01Sub1Par"/>
        <w:spacing w:before="0"/>
        <w:ind w:left="426" w:firstLine="567"/>
        <w:rPr>
          <w:rFonts w:ascii="Arial" w:hAnsi="Arial" w:cs="Arial"/>
        </w:rPr>
      </w:pPr>
      <w:r w:rsidRPr="00D4319E">
        <w:rPr>
          <w:rFonts w:ascii="Arial" w:hAnsi="Arial" w:cs="Arial"/>
        </w:rPr>
        <w:t xml:space="preserve">Setiap bulan, </w:t>
      </w:r>
      <w:r w:rsidR="00E43CCB">
        <w:rPr>
          <w:rFonts w:ascii="Arial" w:hAnsi="Arial" w:cs="Arial"/>
        </w:rPr>
        <w:t>PSP FIA-UB</w:t>
      </w:r>
      <w:r w:rsidRPr="00D4319E">
        <w:rPr>
          <w:rFonts w:ascii="Arial" w:hAnsi="Arial" w:cs="Arial"/>
        </w:rPr>
        <w:t xml:space="preserve"> mengajukan dana operasional semacam kas kecil untuk membiayai penyelenggaraan rapat dan </w:t>
      </w:r>
      <w:r w:rsidRPr="00C04081">
        <w:rPr>
          <w:rFonts w:ascii="Arial" w:hAnsi="Arial" w:cs="Arial"/>
          <w:i/>
        </w:rPr>
        <w:t>foto copy</w:t>
      </w:r>
      <w:r w:rsidRPr="00D4319E">
        <w:rPr>
          <w:rFonts w:ascii="Arial" w:hAnsi="Arial" w:cs="Arial"/>
        </w:rPr>
        <w:t xml:space="preserve">, serta pengeluaran lain yang nilai nominalnya di bawah Rp 500.000,00. Untuk membiayai kegiatan yang nilai nominalnya lebih besar, </w:t>
      </w:r>
      <w:r w:rsidR="00E43CCB">
        <w:rPr>
          <w:rFonts w:ascii="Arial" w:hAnsi="Arial" w:cs="Arial"/>
        </w:rPr>
        <w:t>PSP FIA-UB</w:t>
      </w:r>
      <w:r w:rsidRPr="00D4319E">
        <w:rPr>
          <w:rFonts w:ascii="Arial" w:hAnsi="Arial" w:cs="Arial"/>
        </w:rPr>
        <w:t xml:space="preserve"> menyerahkan daftar program kerja bulanan disertai dengan Rencana Anggaran Biaya (RAB) per kegiatan. Daftar program kerja bulanan ini digunakan oleh Bagian Keuangan </w:t>
      </w:r>
      <w:r w:rsidR="000E77E1">
        <w:rPr>
          <w:rFonts w:ascii="Arial" w:hAnsi="Arial" w:cs="Arial"/>
        </w:rPr>
        <w:t>FIA-UB</w:t>
      </w:r>
      <w:r w:rsidRPr="00D4319E">
        <w:rPr>
          <w:rFonts w:ascii="Arial" w:hAnsi="Arial" w:cs="Arial"/>
        </w:rPr>
        <w:t xml:space="preserve"> untuk merencanakan distribusi keuangan dari Uang Persediaan (UP) per bulan. Hal ini dimaksudkan agar kegiatan tetap terlaksana tanpa ada hambatan pendanaan. Laporan kegiatan diserahkan oleh </w:t>
      </w:r>
      <w:r w:rsidR="00E43CCB">
        <w:rPr>
          <w:rFonts w:ascii="Arial" w:hAnsi="Arial" w:cs="Arial"/>
        </w:rPr>
        <w:t>PSP FIA-UB</w:t>
      </w:r>
      <w:r w:rsidRPr="00D4319E">
        <w:rPr>
          <w:rFonts w:ascii="Arial" w:hAnsi="Arial" w:cs="Arial"/>
        </w:rPr>
        <w:t xml:space="preserve"> maksimal satu minggu setelah kegiatan terselenggara untuk dikompilasi oleh Bagian Keuangan, dan kemudian dilaporkan ke Kantor Pusat sebagai bahan pengajuan UP bulan berikutnya. Urutan proses penyusunan usulan pengelolaan dana ini menunjukkan partisipasi </w:t>
      </w:r>
      <w:r w:rsidR="00E43CCB">
        <w:rPr>
          <w:rFonts w:ascii="Arial" w:hAnsi="Arial" w:cs="Arial"/>
        </w:rPr>
        <w:t>PSP FIA-UB</w:t>
      </w:r>
      <w:r w:rsidRPr="00D4319E">
        <w:rPr>
          <w:rFonts w:ascii="Arial" w:hAnsi="Arial" w:cs="Arial"/>
        </w:rPr>
        <w:t xml:space="preserve"> dalam kegiatan perencanaan anggaran dan pengelolaan dana di </w:t>
      </w:r>
      <w:r w:rsidR="000E77E1">
        <w:rPr>
          <w:rFonts w:ascii="Arial" w:hAnsi="Arial" w:cs="Arial"/>
        </w:rPr>
        <w:t>FIA-UB</w:t>
      </w:r>
      <w:r w:rsidRPr="00D4319E">
        <w:rPr>
          <w:rFonts w:ascii="Arial" w:hAnsi="Arial" w:cs="Arial"/>
        </w:rPr>
        <w:t>.</w:t>
      </w:r>
    </w:p>
    <w:p w:rsidR="00EC2A2E" w:rsidRPr="00D4319E" w:rsidRDefault="00EC2A2E" w:rsidP="00D4319E">
      <w:pPr>
        <w:spacing w:line="360" w:lineRule="auto"/>
        <w:jc w:val="left"/>
        <w:rPr>
          <w:szCs w:val="22"/>
        </w:rPr>
      </w:pPr>
    </w:p>
    <w:p w:rsidR="00E83DF3" w:rsidRPr="00D4319E" w:rsidRDefault="006762BB" w:rsidP="00273A1B">
      <w:pPr>
        <w:pStyle w:val="Heading2"/>
        <w:ind w:left="426" w:hanging="426"/>
        <w:rPr>
          <w:b/>
          <w:sz w:val="22"/>
          <w:szCs w:val="22"/>
        </w:rPr>
      </w:pPr>
      <w:r w:rsidRPr="00D4319E">
        <w:rPr>
          <w:b/>
          <w:sz w:val="22"/>
          <w:szCs w:val="22"/>
        </w:rPr>
        <w:t>6</w:t>
      </w:r>
      <w:r w:rsidR="00D70CA6" w:rsidRPr="00D4319E">
        <w:rPr>
          <w:b/>
          <w:sz w:val="22"/>
          <w:szCs w:val="22"/>
        </w:rPr>
        <w:t>.</w:t>
      </w:r>
      <w:r w:rsidR="00EF4D78" w:rsidRPr="00D4319E">
        <w:rPr>
          <w:b/>
          <w:sz w:val="22"/>
          <w:szCs w:val="22"/>
        </w:rPr>
        <w:t>2</w:t>
      </w:r>
      <w:r w:rsidR="00273A1B">
        <w:rPr>
          <w:b/>
          <w:sz w:val="22"/>
          <w:szCs w:val="22"/>
        </w:rPr>
        <w:tab/>
      </w:r>
      <w:r w:rsidR="00E83DF3" w:rsidRPr="00D4319E">
        <w:rPr>
          <w:b/>
          <w:sz w:val="22"/>
          <w:szCs w:val="22"/>
        </w:rPr>
        <w:t>Perolehan dan Alokasi Dana</w:t>
      </w:r>
    </w:p>
    <w:p w:rsidR="00DB4A67" w:rsidRPr="00D4319E" w:rsidRDefault="00DB4A67" w:rsidP="00273A1B">
      <w:pPr>
        <w:pStyle w:val="01Sub1Par"/>
        <w:spacing w:before="0"/>
        <w:ind w:left="426" w:firstLine="567"/>
        <w:rPr>
          <w:rFonts w:ascii="Arial" w:hAnsi="Arial" w:cs="Arial"/>
        </w:rPr>
      </w:pPr>
      <w:r w:rsidRPr="00D4319E">
        <w:rPr>
          <w:rFonts w:ascii="Arial" w:hAnsi="Arial" w:cs="Arial"/>
        </w:rPr>
        <w:t xml:space="preserve">Data pada </w:t>
      </w:r>
      <w:r w:rsidR="00273A1B">
        <w:rPr>
          <w:rFonts w:ascii="Arial" w:hAnsi="Arial" w:cs="Arial"/>
        </w:rPr>
        <w:t>T</w:t>
      </w:r>
      <w:r w:rsidRPr="00D4319E">
        <w:rPr>
          <w:rFonts w:ascii="Arial" w:hAnsi="Arial" w:cs="Arial"/>
        </w:rPr>
        <w:t>abel 6.</w:t>
      </w:r>
      <w:r w:rsidR="004D186C" w:rsidRPr="00D4319E">
        <w:rPr>
          <w:rFonts w:ascii="Arial" w:hAnsi="Arial" w:cs="Arial"/>
        </w:rPr>
        <w:t>1</w:t>
      </w:r>
      <w:r w:rsidRPr="00D4319E">
        <w:rPr>
          <w:rFonts w:ascii="Arial" w:hAnsi="Arial" w:cs="Arial"/>
        </w:rPr>
        <w:t xml:space="preserve"> di bawah menunjukkan besarnya perolehan dana yang dapat direalisasikan untuk </w:t>
      </w:r>
      <w:r w:rsidR="00E43CCB">
        <w:rPr>
          <w:rFonts w:ascii="Arial" w:hAnsi="Arial" w:cs="Arial"/>
        </w:rPr>
        <w:t>PSP FIA-UB</w:t>
      </w:r>
      <w:r w:rsidR="00BC1F47">
        <w:rPr>
          <w:rFonts w:ascii="Arial" w:hAnsi="Arial" w:cs="Arial"/>
        </w:rPr>
        <w:t xml:space="preserve"> </w:t>
      </w:r>
      <w:r w:rsidRPr="00D4319E">
        <w:rPr>
          <w:rFonts w:ascii="Arial" w:hAnsi="Arial" w:cs="Arial"/>
        </w:rPr>
        <w:t>sejak tahun 2010.</w:t>
      </w:r>
    </w:p>
    <w:p w:rsidR="00DB4A67" w:rsidRPr="00D4319E" w:rsidRDefault="00DB4A67" w:rsidP="00D4319E">
      <w:pPr>
        <w:spacing w:line="360" w:lineRule="auto"/>
        <w:jc w:val="left"/>
        <w:rPr>
          <w:szCs w:val="22"/>
        </w:rPr>
      </w:pPr>
    </w:p>
    <w:p w:rsidR="00EC2A2E" w:rsidRPr="00D4319E" w:rsidRDefault="00BD5A53" w:rsidP="00BD66D4">
      <w:pPr>
        <w:pStyle w:val="Heading3"/>
        <w:tabs>
          <w:tab w:val="left" w:pos="567"/>
        </w:tabs>
        <w:spacing w:line="360" w:lineRule="auto"/>
        <w:ind w:left="567" w:hanging="567"/>
        <w:jc w:val="both"/>
        <w:rPr>
          <w:sz w:val="22"/>
          <w:szCs w:val="22"/>
          <w:lang w:val="id-ID"/>
        </w:rPr>
      </w:pPr>
      <w:r w:rsidRPr="00D4319E">
        <w:rPr>
          <w:sz w:val="22"/>
          <w:szCs w:val="22"/>
        </w:rPr>
        <w:t>6.2.1</w:t>
      </w:r>
      <w:r w:rsidRPr="00D4319E">
        <w:rPr>
          <w:sz w:val="22"/>
          <w:szCs w:val="22"/>
        </w:rPr>
        <w:tab/>
        <w:t>R</w:t>
      </w:r>
      <w:r w:rsidR="00EC2A2E" w:rsidRPr="00D4319E">
        <w:rPr>
          <w:sz w:val="22"/>
          <w:szCs w:val="22"/>
        </w:rPr>
        <w:t>ealisasi perolehan</w:t>
      </w:r>
      <w:r w:rsidR="00E408CC" w:rsidRPr="00D4319E">
        <w:rPr>
          <w:sz w:val="22"/>
          <w:szCs w:val="22"/>
        </w:rPr>
        <w:t xml:space="preserve"> dan alokasi</w:t>
      </w:r>
      <w:r w:rsidR="0016620D">
        <w:rPr>
          <w:sz w:val="22"/>
          <w:szCs w:val="22"/>
        </w:rPr>
        <w:t xml:space="preserve"> </w:t>
      </w:r>
      <w:proofErr w:type="gramStart"/>
      <w:r w:rsidR="00EC2A2E" w:rsidRPr="00D4319E">
        <w:rPr>
          <w:sz w:val="22"/>
          <w:szCs w:val="22"/>
        </w:rPr>
        <w:t>dana</w:t>
      </w:r>
      <w:proofErr w:type="gramEnd"/>
      <w:r w:rsidR="00EC2A2E" w:rsidRPr="00D4319E">
        <w:rPr>
          <w:sz w:val="22"/>
          <w:szCs w:val="22"/>
        </w:rPr>
        <w:t xml:space="preserve"> (termasuk hiba</w:t>
      </w:r>
      <w:r w:rsidR="0075778B" w:rsidRPr="00D4319E">
        <w:rPr>
          <w:sz w:val="22"/>
          <w:szCs w:val="22"/>
        </w:rPr>
        <w:t>h) dalam juta rupiah</w:t>
      </w:r>
      <w:r w:rsidR="00EE709A" w:rsidRPr="00D4319E">
        <w:rPr>
          <w:sz w:val="22"/>
          <w:szCs w:val="22"/>
        </w:rPr>
        <w:t xml:space="preserve"> termasuk</w:t>
      </w:r>
      <w:r w:rsidR="00BB7E16" w:rsidRPr="00D4319E">
        <w:rPr>
          <w:sz w:val="22"/>
          <w:szCs w:val="22"/>
        </w:rPr>
        <w:t xml:space="preserve"> gaji</w:t>
      </w:r>
      <w:r w:rsidR="0016620D">
        <w:rPr>
          <w:sz w:val="22"/>
          <w:szCs w:val="22"/>
        </w:rPr>
        <w:t xml:space="preserve"> </w:t>
      </w:r>
      <w:r w:rsidR="002B4961" w:rsidRPr="00D4319E">
        <w:rPr>
          <w:sz w:val="22"/>
          <w:szCs w:val="22"/>
        </w:rPr>
        <w:t>selama</w:t>
      </w:r>
      <w:r w:rsidR="0016620D">
        <w:rPr>
          <w:sz w:val="22"/>
          <w:szCs w:val="22"/>
        </w:rPr>
        <w:t xml:space="preserve"> </w:t>
      </w:r>
      <w:r w:rsidR="00D75579" w:rsidRPr="00D4319E">
        <w:rPr>
          <w:sz w:val="22"/>
          <w:szCs w:val="22"/>
        </w:rPr>
        <w:t>tiga</w:t>
      </w:r>
      <w:r w:rsidR="00EC2A2E" w:rsidRPr="00D4319E">
        <w:rPr>
          <w:sz w:val="22"/>
          <w:szCs w:val="22"/>
        </w:rPr>
        <w:t xml:space="preserve"> tah</w:t>
      </w:r>
      <w:r w:rsidR="00C57C32">
        <w:rPr>
          <w:sz w:val="22"/>
          <w:szCs w:val="22"/>
        </w:rPr>
        <w:t>un terakhir</w:t>
      </w:r>
    </w:p>
    <w:p w:rsidR="004D186C" w:rsidRDefault="00BD66D4" w:rsidP="00BD66D4">
      <w:pPr>
        <w:spacing w:line="360" w:lineRule="auto"/>
        <w:ind w:left="567" w:firstLine="567"/>
        <w:rPr>
          <w:szCs w:val="22"/>
        </w:rPr>
      </w:pPr>
      <w:r w:rsidRPr="00D4319E">
        <w:rPr>
          <w:szCs w:val="22"/>
        </w:rPr>
        <w:t xml:space="preserve">Realisasi perolehan dan alokasi </w:t>
      </w:r>
      <w:proofErr w:type="gramStart"/>
      <w:r w:rsidRPr="00D4319E">
        <w:rPr>
          <w:szCs w:val="22"/>
        </w:rPr>
        <w:t>dana</w:t>
      </w:r>
      <w:proofErr w:type="gramEnd"/>
      <w:r w:rsidRPr="00D4319E">
        <w:rPr>
          <w:szCs w:val="22"/>
        </w:rPr>
        <w:t xml:space="preserve"> (termasuk hibah) </w:t>
      </w:r>
      <w:r>
        <w:rPr>
          <w:szCs w:val="22"/>
        </w:rPr>
        <w:t xml:space="preserve">pada </w:t>
      </w:r>
      <w:r w:rsidR="00E43CCB">
        <w:rPr>
          <w:szCs w:val="22"/>
        </w:rPr>
        <w:t>PSP FIA-UB</w:t>
      </w:r>
      <w:r>
        <w:rPr>
          <w:szCs w:val="22"/>
        </w:rPr>
        <w:t xml:space="preserve"> </w:t>
      </w:r>
      <w:r w:rsidRPr="00D4319E">
        <w:rPr>
          <w:szCs w:val="22"/>
        </w:rPr>
        <w:t>selamatiga tahun terakhir</w:t>
      </w:r>
      <w:r>
        <w:rPr>
          <w:szCs w:val="22"/>
        </w:rPr>
        <w:t>, dijelaskan dalam Tabel 6.1.</w:t>
      </w:r>
    </w:p>
    <w:p w:rsidR="004B3B7D" w:rsidRDefault="004B3B7D" w:rsidP="00EF1D76">
      <w:pPr>
        <w:spacing w:line="360" w:lineRule="auto"/>
        <w:ind w:left="567"/>
        <w:jc w:val="left"/>
        <w:rPr>
          <w:b/>
        </w:rPr>
      </w:pPr>
    </w:p>
    <w:p w:rsidR="004B3B7D" w:rsidRDefault="004B3B7D" w:rsidP="00EF1D76">
      <w:pPr>
        <w:spacing w:line="360" w:lineRule="auto"/>
        <w:ind w:left="567"/>
        <w:jc w:val="left"/>
        <w:rPr>
          <w:b/>
        </w:rPr>
      </w:pPr>
    </w:p>
    <w:p w:rsidR="004B3B7D" w:rsidRDefault="004B3B7D" w:rsidP="00EF1D76">
      <w:pPr>
        <w:spacing w:line="360" w:lineRule="auto"/>
        <w:ind w:left="567"/>
        <w:jc w:val="left"/>
        <w:rPr>
          <w:b/>
        </w:rPr>
      </w:pPr>
    </w:p>
    <w:p w:rsidR="004B3B7D" w:rsidRDefault="004B3B7D" w:rsidP="00EF1D76">
      <w:pPr>
        <w:spacing w:line="360" w:lineRule="auto"/>
        <w:ind w:left="567"/>
        <w:jc w:val="left"/>
        <w:rPr>
          <w:b/>
        </w:rPr>
      </w:pPr>
    </w:p>
    <w:p w:rsidR="004B3B7D" w:rsidRDefault="004B3B7D" w:rsidP="00EF1D76">
      <w:pPr>
        <w:spacing w:line="360" w:lineRule="auto"/>
        <w:ind w:left="567"/>
        <w:jc w:val="left"/>
        <w:rPr>
          <w:b/>
        </w:rPr>
      </w:pPr>
    </w:p>
    <w:p w:rsidR="004B3B7D" w:rsidRDefault="004B3B7D" w:rsidP="00EF1D76">
      <w:pPr>
        <w:spacing w:line="360" w:lineRule="auto"/>
        <w:ind w:left="567"/>
        <w:jc w:val="left"/>
        <w:rPr>
          <w:b/>
        </w:rPr>
      </w:pPr>
    </w:p>
    <w:p w:rsidR="004B3B7D" w:rsidRDefault="004B3B7D" w:rsidP="00EF1D76">
      <w:pPr>
        <w:spacing w:line="360" w:lineRule="auto"/>
        <w:ind w:left="567"/>
        <w:jc w:val="left"/>
        <w:rPr>
          <w:b/>
        </w:rPr>
      </w:pPr>
    </w:p>
    <w:p w:rsidR="004B3B7D" w:rsidRDefault="004B3B7D" w:rsidP="00EF1D76">
      <w:pPr>
        <w:spacing w:line="360" w:lineRule="auto"/>
        <w:ind w:left="567"/>
        <w:jc w:val="left"/>
        <w:rPr>
          <w:b/>
        </w:rPr>
      </w:pPr>
    </w:p>
    <w:p w:rsidR="004B3B7D" w:rsidRDefault="004B3B7D" w:rsidP="00EF1D76">
      <w:pPr>
        <w:spacing w:line="360" w:lineRule="auto"/>
        <w:ind w:left="567"/>
        <w:jc w:val="left"/>
        <w:rPr>
          <w:b/>
        </w:rPr>
      </w:pPr>
    </w:p>
    <w:p w:rsidR="004B3B7D" w:rsidRDefault="004B3B7D" w:rsidP="00EF1D76">
      <w:pPr>
        <w:spacing w:line="360" w:lineRule="auto"/>
        <w:ind w:left="567"/>
        <w:jc w:val="left"/>
        <w:rPr>
          <w:b/>
        </w:rPr>
      </w:pPr>
    </w:p>
    <w:p w:rsidR="004B3B7D" w:rsidRDefault="004B3B7D" w:rsidP="00EF1D76">
      <w:pPr>
        <w:spacing w:line="360" w:lineRule="auto"/>
        <w:ind w:left="567"/>
        <w:jc w:val="left"/>
        <w:rPr>
          <w:b/>
        </w:rPr>
      </w:pPr>
    </w:p>
    <w:p w:rsidR="004D186C" w:rsidRPr="00CC074F" w:rsidRDefault="004D186C" w:rsidP="00EF1D76">
      <w:pPr>
        <w:spacing w:line="360" w:lineRule="auto"/>
        <w:ind w:left="567"/>
        <w:jc w:val="left"/>
        <w:rPr>
          <w:b/>
        </w:rPr>
      </w:pPr>
      <w:r w:rsidRPr="00CC074F">
        <w:rPr>
          <w:b/>
          <w:lang w:val="id-ID"/>
        </w:rPr>
        <w:t>Tabel 6.1 Sumber Perolehan Dana</w:t>
      </w:r>
    </w:p>
    <w:tbl>
      <w:tblPr>
        <w:tblW w:w="7645" w:type="dxa"/>
        <w:tblInd w:w="675" w:type="dxa"/>
        <w:tblLook w:val="04A0"/>
      </w:tblPr>
      <w:tblGrid>
        <w:gridCol w:w="1891"/>
        <w:gridCol w:w="933"/>
        <w:gridCol w:w="1607"/>
        <w:gridCol w:w="1607"/>
        <w:gridCol w:w="1607"/>
      </w:tblGrid>
      <w:tr w:rsidR="00782431" w:rsidRPr="009741D8" w:rsidTr="004B3B7D">
        <w:trPr>
          <w:trHeight w:val="228"/>
        </w:trPr>
        <w:tc>
          <w:tcPr>
            <w:tcW w:w="189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782431" w:rsidRPr="009741D8" w:rsidRDefault="00782431" w:rsidP="00782431">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Sumber Dana</w:t>
            </w:r>
          </w:p>
        </w:tc>
        <w:tc>
          <w:tcPr>
            <w:tcW w:w="933" w:type="dxa"/>
            <w:tcBorders>
              <w:top w:val="single" w:sz="8" w:space="0" w:color="auto"/>
              <w:left w:val="nil"/>
              <w:bottom w:val="nil"/>
              <w:right w:val="single" w:sz="8" w:space="0" w:color="auto"/>
            </w:tcBorders>
            <w:shd w:val="clear" w:color="auto" w:fill="D9D9D9" w:themeFill="background1" w:themeFillShade="D9"/>
            <w:vAlign w:val="center"/>
            <w:hideMark/>
          </w:tcPr>
          <w:p w:rsidR="00782431" w:rsidRPr="009741D8" w:rsidRDefault="00782431" w:rsidP="00782431">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Jenis Dana</w:t>
            </w:r>
          </w:p>
        </w:tc>
        <w:tc>
          <w:tcPr>
            <w:tcW w:w="4821" w:type="dxa"/>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782431" w:rsidRPr="009741D8" w:rsidRDefault="00782431" w:rsidP="00782431">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Jumlah Dana (Juta Rupiah)</w:t>
            </w:r>
          </w:p>
        </w:tc>
      </w:tr>
      <w:tr w:rsidR="00782431" w:rsidRPr="009741D8" w:rsidTr="004B3B7D">
        <w:trPr>
          <w:trHeight w:val="315"/>
        </w:trPr>
        <w:tc>
          <w:tcPr>
            <w:tcW w:w="189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782431" w:rsidRPr="009741D8" w:rsidRDefault="00782431" w:rsidP="00782431">
            <w:pPr>
              <w:jc w:val="left"/>
              <w:rPr>
                <w:rFonts w:ascii="Arial Narrow" w:hAnsi="Arial Narrow" w:cs="Arial"/>
                <w:b/>
                <w:bCs/>
                <w:color w:val="000000"/>
                <w:szCs w:val="22"/>
                <w:lang w:val="id-ID" w:eastAsia="id-ID"/>
              </w:rPr>
            </w:pPr>
          </w:p>
        </w:tc>
        <w:tc>
          <w:tcPr>
            <w:tcW w:w="933" w:type="dxa"/>
            <w:tcBorders>
              <w:top w:val="nil"/>
              <w:left w:val="nil"/>
              <w:bottom w:val="single" w:sz="8" w:space="0" w:color="auto"/>
              <w:right w:val="single" w:sz="8" w:space="0" w:color="auto"/>
            </w:tcBorders>
            <w:shd w:val="clear" w:color="auto" w:fill="D9D9D9" w:themeFill="background1" w:themeFillShade="D9"/>
            <w:vAlign w:val="center"/>
            <w:hideMark/>
          </w:tcPr>
          <w:p w:rsidR="00782431" w:rsidRPr="009741D8" w:rsidRDefault="00782431" w:rsidP="00782431">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 </w:t>
            </w:r>
          </w:p>
        </w:tc>
        <w:tc>
          <w:tcPr>
            <w:tcW w:w="1607" w:type="dxa"/>
            <w:tcBorders>
              <w:top w:val="nil"/>
              <w:left w:val="nil"/>
              <w:bottom w:val="single" w:sz="8" w:space="0" w:color="auto"/>
              <w:right w:val="single" w:sz="8" w:space="0" w:color="auto"/>
            </w:tcBorders>
            <w:shd w:val="clear" w:color="auto" w:fill="D9D9D9" w:themeFill="background1" w:themeFillShade="D9"/>
            <w:vAlign w:val="center"/>
            <w:hideMark/>
          </w:tcPr>
          <w:p w:rsidR="00782431" w:rsidRPr="009741D8" w:rsidRDefault="00782431" w:rsidP="00782431">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TS-2</w:t>
            </w:r>
          </w:p>
        </w:tc>
        <w:tc>
          <w:tcPr>
            <w:tcW w:w="1607" w:type="dxa"/>
            <w:tcBorders>
              <w:top w:val="nil"/>
              <w:left w:val="nil"/>
              <w:bottom w:val="single" w:sz="8" w:space="0" w:color="auto"/>
              <w:right w:val="single" w:sz="8" w:space="0" w:color="auto"/>
            </w:tcBorders>
            <w:shd w:val="clear" w:color="auto" w:fill="D9D9D9" w:themeFill="background1" w:themeFillShade="D9"/>
            <w:vAlign w:val="center"/>
            <w:hideMark/>
          </w:tcPr>
          <w:p w:rsidR="00782431" w:rsidRPr="009741D8" w:rsidRDefault="00782431" w:rsidP="00782431">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TS-1</w:t>
            </w:r>
          </w:p>
        </w:tc>
        <w:tc>
          <w:tcPr>
            <w:tcW w:w="1607" w:type="dxa"/>
            <w:tcBorders>
              <w:top w:val="nil"/>
              <w:left w:val="nil"/>
              <w:bottom w:val="single" w:sz="8" w:space="0" w:color="auto"/>
              <w:right w:val="single" w:sz="8" w:space="0" w:color="auto"/>
            </w:tcBorders>
            <w:shd w:val="clear" w:color="auto" w:fill="D9D9D9" w:themeFill="background1" w:themeFillShade="D9"/>
            <w:vAlign w:val="center"/>
            <w:hideMark/>
          </w:tcPr>
          <w:p w:rsidR="00782431" w:rsidRPr="009741D8" w:rsidRDefault="00782431" w:rsidP="00782431">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TS</w:t>
            </w:r>
          </w:p>
        </w:tc>
      </w:tr>
      <w:tr w:rsidR="00782431" w:rsidRPr="009741D8" w:rsidTr="004B3B7D">
        <w:trPr>
          <w:trHeight w:val="315"/>
        </w:trPr>
        <w:tc>
          <w:tcPr>
            <w:tcW w:w="189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82431" w:rsidRPr="009741D8" w:rsidRDefault="00782431" w:rsidP="00782431">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1</w:t>
            </w:r>
          </w:p>
        </w:tc>
        <w:tc>
          <w:tcPr>
            <w:tcW w:w="933" w:type="dxa"/>
            <w:tcBorders>
              <w:top w:val="nil"/>
              <w:left w:val="nil"/>
              <w:bottom w:val="single" w:sz="8" w:space="0" w:color="auto"/>
              <w:right w:val="single" w:sz="8" w:space="0" w:color="auto"/>
            </w:tcBorders>
            <w:shd w:val="clear" w:color="auto" w:fill="D9D9D9" w:themeFill="background1" w:themeFillShade="D9"/>
            <w:vAlign w:val="center"/>
            <w:hideMark/>
          </w:tcPr>
          <w:p w:rsidR="00782431" w:rsidRPr="009741D8" w:rsidRDefault="00782431" w:rsidP="00782431">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2</w:t>
            </w:r>
          </w:p>
        </w:tc>
        <w:tc>
          <w:tcPr>
            <w:tcW w:w="1607" w:type="dxa"/>
            <w:tcBorders>
              <w:top w:val="nil"/>
              <w:left w:val="nil"/>
              <w:bottom w:val="single" w:sz="8" w:space="0" w:color="auto"/>
              <w:right w:val="single" w:sz="8" w:space="0" w:color="auto"/>
            </w:tcBorders>
            <w:shd w:val="clear" w:color="auto" w:fill="D9D9D9" w:themeFill="background1" w:themeFillShade="D9"/>
            <w:vAlign w:val="center"/>
            <w:hideMark/>
          </w:tcPr>
          <w:p w:rsidR="00782431" w:rsidRPr="009741D8" w:rsidRDefault="00782431" w:rsidP="00782431">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3</w:t>
            </w:r>
          </w:p>
        </w:tc>
        <w:tc>
          <w:tcPr>
            <w:tcW w:w="1607" w:type="dxa"/>
            <w:tcBorders>
              <w:top w:val="nil"/>
              <w:left w:val="nil"/>
              <w:bottom w:val="single" w:sz="8" w:space="0" w:color="auto"/>
              <w:right w:val="single" w:sz="8" w:space="0" w:color="auto"/>
            </w:tcBorders>
            <w:shd w:val="clear" w:color="auto" w:fill="D9D9D9" w:themeFill="background1" w:themeFillShade="D9"/>
            <w:vAlign w:val="center"/>
            <w:hideMark/>
          </w:tcPr>
          <w:p w:rsidR="00782431" w:rsidRPr="009741D8" w:rsidRDefault="00782431" w:rsidP="00782431">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4</w:t>
            </w:r>
          </w:p>
        </w:tc>
        <w:tc>
          <w:tcPr>
            <w:tcW w:w="1607" w:type="dxa"/>
            <w:tcBorders>
              <w:top w:val="nil"/>
              <w:left w:val="nil"/>
              <w:bottom w:val="single" w:sz="8" w:space="0" w:color="auto"/>
              <w:right w:val="single" w:sz="8" w:space="0" w:color="auto"/>
            </w:tcBorders>
            <w:shd w:val="clear" w:color="auto" w:fill="D9D9D9" w:themeFill="background1" w:themeFillShade="D9"/>
            <w:vAlign w:val="center"/>
            <w:hideMark/>
          </w:tcPr>
          <w:p w:rsidR="00782431" w:rsidRPr="009741D8" w:rsidRDefault="00782431" w:rsidP="00782431">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5</w:t>
            </w:r>
          </w:p>
        </w:tc>
      </w:tr>
      <w:tr w:rsidR="00782431" w:rsidRPr="009741D8" w:rsidTr="004B3B7D">
        <w:trPr>
          <w:trHeight w:val="315"/>
        </w:trPr>
        <w:tc>
          <w:tcPr>
            <w:tcW w:w="1891" w:type="dxa"/>
            <w:tcBorders>
              <w:top w:val="nil"/>
              <w:left w:val="single" w:sz="8" w:space="0" w:color="auto"/>
              <w:bottom w:val="single" w:sz="8" w:space="0" w:color="auto"/>
              <w:right w:val="single" w:sz="8" w:space="0" w:color="auto"/>
            </w:tcBorders>
            <w:shd w:val="clear" w:color="auto" w:fill="auto"/>
            <w:vAlign w:val="center"/>
            <w:hideMark/>
          </w:tcPr>
          <w:p w:rsidR="00782431" w:rsidRPr="009741D8" w:rsidRDefault="00782431" w:rsidP="00782431">
            <w:pPr>
              <w:jc w:val="left"/>
              <w:rPr>
                <w:rFonts w:ascii="Arial Narrow" w:hAnsi="Arial Narrow" w:cs="Arial"/>
                <w:color w:val="000000"/>
                <w:szCs w:val="22"/>
                <w:lang w:val="id-ID" w:eastAsia="id-ID"/>
              </w:rPr>
            </w:pPr>
            <w:r w:rsidRPr="009741D8">
              <w:rPr>
                <w:rFonts w:ascii="Arial Narrow" w:hAnsi="Arial Narrow" w:cs="Arial"/>
                <w:color w:val="000000"/>
                <w:szCs w:val="22"/>
                <w:lang w:val="id-ID" w:eastAsia="id-ID"/>
              </w:rPr>
              <w:t>PT sendiri (usaha kantin dan sewa gedung)</w:t>
            </w:r>
          </w:p>
        </w:tc>
        <w:tc>
          <w:tcPr>
            <w:tcW w:w="933"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782431">
            <w:pPr>
              <w:jc w:val="center"/>
              <w:rPr>
                <w:rFonts w:ascii="Arial Narrow" w:hAnsi="Arial Narrow" w:cs="Arial"/>
                <w:color w:val="000000"/>
                <w:szCs w:val="22"/>
                <w:lang w:val="id-ID" w:eastAsia="id-ID"/>
              </w:rPr>
            </w:pPr>
            <w:r w:rsidRPr="009741D8">
              <w:rPr>
                <w:rFonts w:ascii="Arial Narrow" w:hAnsi="Arial Narrow" w:cs="Arial"/>
                <w:color w:val="000000"/>
                <w:szCs w:val="22"/>
                <w:lang w:val="id-ID" w:eastAsia="id-ID"/>
              </w:rPr>
              <w:t>PNBP</w:t>
            </w:r>
          </w:p>
        </w:tc>
        <w:tc>
          <w:tcPr>
            <w:tcW w:w="1607"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DB651E">
            <w:pPr>
              <w:jc w:val="right"/>
              <w:rPr>
                <w:rFonts w:ascii="Arial Narrow" w:hAnsi="Arial Narrow" w:cs="Arial"/>
                <w:bCs/>
                <w:szCs w:val="22"/>
                <w:lang w:val="id-ID" w:eastAsia="id-ID"/>
              </w:rPr>
            </w:pPr>
            <w:r w:rsidRPr="009741D8">
              <w:rPr>
                <w:rFonts w:ascii="Arial Narrow" w:hAnsi="Arial Narrow" w:cs="Arial"/>
                <w:bCs/>
                <w:szCs w:val="22"/>
                <w:lang w:val="id-ID" w:eastAsia="id-ID"/>
              </w:rPr>
              <w:t>1</w:t>
            </w:r>
            <w:r w:rsidR="00DB651E" w:rsidRPr="009741D8">
              <w:rPr>
                <w:rFonts w:ascii="Arial Narrow" w:hAnsi="Arial Narrow" w:cs="Arial"/>
                <w:bCs/>
                <w:szCs w:val="22"/>
                <w:lang w:val="id-ID" w:eastAsia="id-ID"/>
              </w:rPr>
              <w:t>.</w:t>
            </w:r>
            <w:r w:rsidRPr="009741D8">
              <w:rPr>
                <w:rFonts w:ascii="Arial Narrow" w:hAnsi="Arial Narrow" w:cs="Arial"/>
                <w:bCs/>
                <w:szCs w:val="22"/>
                <w:lang w:val="id-ID" w:eastAsia="id-ID"/>
              </w:rPr>
              <w:t>109.21</w:t>
            </w:r>
            <w:r w:rsidR="00DB651E" w:rsidRPr="009741D8">
              <w:rPr>
                <w:rFonts w:ascii="Arial Narrow" w:hAnsi="Arial Narrow" w:cs="Arial"/>
                <w:bCs/>
                <w:szCs w:val="22"/>
                <w:lang w:val="id-ID" w:eastAsia="id-ID"/>
              </w:rPr>
              <w:t>0.000</w:t>
            </w:r>
          </w:p>
        </w:tc>
        <w:tc>
          <w:tcPr>
            <w:tcW w:w="1607"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DB651E">
            <w:pPr>
              <w:jc w:val="right"/>
              <w:rPr>
                <w:rFonts w:ascii="Arial Narrow" w:hAnsi="Arial Narrow" w:cs="Arial"/>
                <w:bCs/>
                <w:szCs w:val="22"/>
                <w:lang w:val="id-ID" w:eastAsia="id-ID"/>
              </w:rPr>
            </w:pPr>
            <w:r w:rsidRPr="009741D8">
              <w:rPr>
                <w:rFonts w:ascii="Arial Narrow" w:hAnsi="Arial Narrow" w:cs="Arial"/>
                <w:bCs/>
                <w:szCs w:val="22"/>
                <w:lang w:val="id-ID" w:eastAsia="id-ID"/>
              </w:rPr>
              <w:t>1</w:t>
            </w:r>
            <w:r w:rsidR="00DB651E" w:rsidRPr="009741D8">
              <w:rPr>
                <w:rFonts w:ascii="Arial Narrow" w:hAnsi="Arial Narrow" w:cs="Arial"/>
                <w:bCs/>
                <w:szCs w:val="22"/>
                <w:lang w:val="id-ID" w:eastAsia="id-ID"/>
              </w:rPr>
              <w:t>.</w:t>
            </w:r>
            <w:r w:rsidRPr="009741D8">
              <w:rPr>
                <w:rFonts w:ascii="Arial Narrow" w:hAnsi="Arial Narrow" w:cs="Arial"/>
                <w:bCs/>
                <w:szCs w:val="22"/>
                <w:lang w:val="id-ID" w:eastAsia="id-ID"/>
              </w:rPr>
              <w:t>257.63</w:t>
            </w:r>
            <w:r w:rsidR="00DB651E" w:rsidRPr="009741D8">
              <w:rPr>
                <w:rFonts w:ascii="Arial Narrow" w:hAnsi="Arial Narrow" w:cs="Arial"/>
                <w:bCs/>
                <w:szCs w:val="22"/>
                <w:lang w:val="id-ID" w:eastAsia="id-ID"/>
              </w:rPr>
              <w:t>0.000</w:t>
            </w:r>
          </w:p>
        </w:tc>
        <w:tc>
          <w:tcPr>
            <w:tcW w:w="1607"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DB651E">
            <w:pPr>
              <w:jc w:val="right"/>
              <w:rPr>
                <w:rFonts w:ascii="Arial Narrow" w:hAnsi="Arial Narrow" w:cs="Arial"/>
                <w:bCs/>
                <w:szCs w:val="22"/>
                <w:lang w:val="id-ID" w:eastAsia="id-ID"/>
              </w:rPr>
            </w:pPr>
            <w:r w:rsidRPr="009741D8">
              <w:rPr>
                <w:rFonts w:ascii="Arial Narrow" w:hAnsi="Arial Narrow" w:cs="Arial"/>
                <w:bCs/>
                <w:szCs w:val="22"/>
                <w:lang w:val="id-ID" w:eastAsia="id-ID"/>
              </w:rPr>
              <w:t>1</w:t>
            </w:r>
            <w:r w:rsidR="00DB651E" w:rsidRPr="009741D8">
              <w:rPr>
                <w:rFonts w:ascii="Arial Narrow" w:hAnsi="Arial Narrow" w:cs="Arial"/>
                <w:bCs/>
                <w:szCs w:val="22"/>
                <w:lang w:val="id-ID" w:eastAsia="id-ID"/>
              </w:rPr>
              <w:t>.</w:t>
            </w:r>
            <w:r w:rsidRPr="009741D8">
              <w:rPr>
                <w:rFonts w:ascii="Arial Narrow" w:hAnsi="Arial Narrow" w:cs="Arial"/>
                <w:bCs/>
                <w:szCs w:val="22"/>
                <w:lang w:val="id-ID" w:eastAsia="id-ID"/>
              </w:rPr>
              <w:t>290.28</w:t>
            </w:r>
            <w:r w:rsidR="00DB651E" w:rsidRPr="009741D8">
              <w:rPr>
                <w:rFonts w:ascii="Arial Narrow" w:hAnsi="Arial Narrow" w:cs="Arial"/>
                <w:bCs/>
                <w:szCs w:val="22"/>
                <w:lang w:val="id-ID" w:eastAsia="id-ID"/>
              </w:rPr>
              <w:t>0.000</w:t>
            </w:r>
          </w:p>
        </w:tc>
      </w:tr>
      <w:tr w:rsidR="00782431" w:rsidRPr="009741D8" w:rsidTr="004B3B7D">
        <w:trPr>
          <w:trHeight w:val="315"/>
        </w:trPr>
        <w:tc>
          <w:tcPr>
            <w:tcW w:w="1891" w:type="dxa"/>
            <w:tcBorders>
              <w:top w:val="nil"/>
              <w:left w:val="single" w:sz="8" w:space="0" w:color="auto"/>
              <w:bottom w:val="single" w:sz="8" w:space="0" w:color="auto"/>
              <w:right w:val="single" w:sz="8" w:space="0" w:color="auto"/>
            </w:tcBorders>
            <w:shd w:val="clear" w:color="auto" w:fill="auto"/>
            <w:vAlign w:val="center"/>
            <w:hideMark/>
          </w:tcPr>
          <w:p w:rsidR="00782431" w:rsidRPr="009741D8" w:rsidRDefault="00782431" w:rsidP="00782431">
            <w:pPr>
              <w:jc w:val="left"/>
              <w:rPr>
                <w:rFonts w:ascii="Arial Narrow" w:hAnsi="Arial Narrow" w:cs="Arial"/>
                <w:color w:val="000000"/>
                <w:szCs w:val="22"/>
                <w:lang w:val="id-ID" w:eastAsia="id-ID"/>
              </w:rPr>
            </w:pPr>
            <w:r w:rsidRPr="009741D8">
              <w:rPr>
                <w:rFonts w:ascii="Arial Narrow" w:hAnsi="Arial Narrow" w:cs="Arial"/>
                <w:color w:val="000000"/>
                <w:szCs w:val="22"/>
                <w:lang w:val="id-ID" w:eastAsia="id-ID"/>
              </w:rPr>
              <w:t>Yayasan</w:t>
            </w:r>
          </w:p>
        </w:tc>
        <w:tc>
          <w:tcPr>
            <w:tcW w:w="933"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782431">
            <w:pPr>
              <w:jc w:val="right"/>
              <w:rPr>
                <w:rFonts w:ascii="Arial Narrow" w:hAnsi="Arial Narrow" w:cs="Arial"/>
                <w:color w:val="000000"/>
                <w:szCs w:val="22"/>
                <w:lang w:val="id-ID" w:eastAsia="id-ID"/>
              </w:rPr>
            </w:pPr>
            <w:r w:rsidRPr="009741D8">
              <w:rPr>
                <w:rFonts w:ascii="Arial Narrow" w:hAnsi="Arial Narrow" w:cs="Arial"/>
                <w:color w:val="000000"/>
                <w:szCs w:val="22"/>
                <w:lang w:val="id-ID" w:eastAsia="id-ID"/>
              </w:rPr>
              <w:t>-</w:t>
            </w:r>
          </w:p>
        </w:tc>
        <w:tc>
          <w:tcPr>
            <w:tcW w:w="1607"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782431">
            <w:pPr>
              <w:jc w:val="right"/>
              <w:rPr>
                <w:rFonts w:ascii="Arial Narrow" w:hAnsi="Arial Narrow" w:cs="Arial"/>
                <w:szCs w:val="22"/>
                <w:lang w:val="id-ID" w:eastAsia="id-ID"/>
              </w:rPr>
            </w:pPr>
            <w:r w:rsidRPr="009741D8">
              <w:rPr>
                <w:rFonts w:ascii="Arial Narrow" w:hAnsi="Arial Narrow" w:cs="Arial"/>
                <w:szCs w:val="22"/>
                <w:lang w:val="id-ID" w:eastAsia="id-ID"/>
              </w:rPr>
              <w:t>-</w:t>
            </w:r>
          </w:p>
        </w:tc>
        <w:tc>
          <w:tcPr>
            <w:tcW w:w="1607"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782431">
            <w:pPr>
              <w:jc w:val="right"/>
              <w:rPr>
                <w:rFonts w:ascii="Arial Narrow" w:hAnsi="Arial Narrow" w:cs="Arial"/>
                <w:bCs/>
                <w:szCs w:val="22"/>
                <w:lang w:val="id-ID" w:eastAsia="id-ID"/>
              </w:rPr>
            </w:pPr>
            <w:r w:rsidRPr="009741D8">
              <w:rPr>
                <w:rFonts w:ascii="Arial Narrow" w:hAnsi="Arial Narrow" w:cs="Arial"/>
                <w:bCs/>
                <w:szCs w:val="22"/>
                <w:lang w:val="id-ID" w:eastAsia="id-ID"/>
              </w:rPr>
              <w:t>-</w:t>
            </w:r>
          </w:p>
        </w:tc>
        <w:tc>
          <w:tcPr>
            <w:tcW w:w="1607"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782431">
            <w:pPr>
              <w:jc w:val="right"/>
              <w:rPr>
                <w:rFonts w:ascii="Arial Narrow" w:hAnsi="Arial Narrow" w:cs="Arial"/>
                <w:szCs w:val="22"/>
                <w:lang w:val="id-ID" w:eastAsia="id-ID"/>
              </w:rPr>
            </w:pPr>
            <w:r w:rsidRPr="009741D8">
              <w:rPr>
                <w:rFonts w:ascii="Arial Narrow" w:hAnsi="Arial Narrow" w:cs="Arial"/>
                <w:szCs w:val="22"/>
                <w:lang w:val="id-ID" w:eastAsia="id-ID"/>
              </w:rPr>
              <w:t>-</w:t>
            </w:r>
          </w:p>
        </w:tc>
      </w:tr>
      <w:tr w:rsidR="00782431" w:rsidRPr="009741D8" w:rsidTr="004B3B7D">
        <w:trPr>
          <w:trHeight w:val="315"/>
        </w:trPr>
        <w:tc>
          <w:tcPr>
            <w:tcW w:w="1891" w:type="dxa"/>
            <w:tcBorders>
              <w:top w:val="nil"/>
              <w:left w:val="single" w:sz="8" w:space="0" w:color="auto"/>
              <w:bottom w:val="single" w:sz="8" w:space="0" w:color="auto"/>
              <w:right w:val="single" w:sz="8" w:space="0" w:color="auto"/>
            </w:tcBorders>
            <w:shd w:val="clear" w:color="auto" w:fill="auto"/>
            <w:vAlign w:val="center"/>
            <w:hideMark/>
          </w:tcPr>
          <w:p w:rsidR="00782431" w:rsidRPr="009741D8" w:rsidRDefault="00782431" w:rsidP="00782431">
            <w:pPr>
              <w:jc w:val="left"/>
              <w:rPr>
                <w:rFonts w:ascii="Arial Narrow" w:hAnsi="Arial Narrow" w:cs="Arial"/>
                <w:color w:val="000000"/>
                <w:szCs w:val="22"/>
                <w:lang w:val="id-ID" w:eastAsia="id-ID"/>
              </w:rPr>
            </w:pPr>
            <w:r w:rsidRPr="009741D8">
              <w:rPr>
                <w:rFonts w:ascii="Arial Narrow" w:hAnsi="Arial Narrow" w:cs="Arial"/>
                <w:color w:val="000000"/>
                <w:szCs w:val="22"/>
                <w:lang w:val="id-ID" w:eastAsia="id-ID"/>
              </w:rPr>
              <w:t>Mahasiswa</w:t>
            </w:r>
          </w:p>
        </w:tc>
        <w:tc>
          <w:tcPr>
            <w:tcW w:w="933"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782431">
            <w:pPr>
              <w:jc w:val="center"/>
              <w:rPr>
                <w:rFonts w:ascii="Arial Narrow" w:hAnsi="Arial Narrow" w:cs="Arial"/>
                <w:color w:val="000000"/>
                <w:szCs w:val="22"/>
                <w:lang w:val="id-ID" w:eastAsia="id-ID"/>
              </w:rPr>
            </w:pPr>
            <w:r w:rsidRPr="009741D8">
              <w:rPr>
                <w:rFonts w:ascii="Arial Narrow" w:hAnsi="Arial Narrow" w:cs="Arial"/>
                <w:color w:val="000000"/>
                <w:szCs w:val="22"/>
                <w:lang w:val="id-ID" w:eastAsia="id-ID"/>
              </w:rPr>
              <w:t>PNBP</w:t>
            </w:r>
          </w:p>
        </w:tc>
        <w:tc>
          <w:tcPr>
            <w:tcW w:w="1607"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31222D">
            <w:pPr>
              <w:jc w:val="right"/>
              <w:rPr>
                <w:rFonts w:ascii="Arial Narrow" w:hAnsi="Arial Narrow" w:cs="Arial"/>
                <w:bCs/>
                <w:szCs w:val="22"/>
                <w:lang w:val="id-ID" w:eastAsia="id-ID"/>
              </w:rPr>
            </w:pPr>
            <w:r w:rsidRPr="009741D8">
              <w:rPr>
                <w:rFonts w:ascii="Arial Narrow" w:hAnsi="Arial Narrow" w:cs="Arial"/>
                <w:bCs/>
                <w:szCs w:val="22"/>
                <w:lang w:val="id-ID" w:eastAsia="id-ID"/>
              </w:rPr>
              <w:t>12</w:t>
            </w:r>
            <w:r w:rsidR="0031222D" w:rsidRPr="009741D8">
              <w:rPr>
                <w:rFonts w:ascii="Arial Narrow" w:hAnsi="Arial Narrow" w:cs="Arial"/>
                <w:bCs/>
                <w:szCs w:val="22"/>
                <w:lang w:val="id-ID" w:eastAsia="id-ID"/>
              </w:rPr>
              <w:t>.</w:t>
            </w:r>
            <w:r w:rsidRPr="009741D8">
              <w:rPr>
                <w:rFonts w:ascii="Arial Narrow" w:hAnsi="Arial Narrow" w:cs="Arial"/>
                <w:bCs/>
                <w:szCs w:val="22"/>
                <w:lang w:val="id-ID" w:eastAsia="id-ID"/>
              </w:rPr>
              <w:t>249.61</w:t>
            </w:r>
            <w:r w:rsidR="0031222D" w:rsidRPr="009741D8">
              <w:rPr>
                <w:rFonts w:ascii="Arial Narrow" w:hAnsi="Arial Narrow" w:cs="Arial"/>
                <w:bCs/>
                <w:szCs w:val="22"/>
                <w:lang w:val="id-ID" w:eastAsia="id-ID"/>
              </w:rPr>
              <w:t>0.000</w:t>
            </w:r>
          </w:p>
        </w:tc>
        <w:tc>
          <w:tcPr>
            <w:tcW w:w="1607"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31222D">
            <w:pPr>
              <w:jc w:val="right"/>
              <w:rPr>
                <w:rFonts w:ascii="Arial Narrow" w:hAnsi="Arial Narrow" w:cs="Arial"/>
                <w:bCs/>
                <w:szCs w:val="22"/>
                <w:lang w:val="id-ID" w:eastAsia="id-ID"/>
              </w:rPr>
            </w:pPr>
            <w:r w:rsidRPr="009741D8">
              <w:rPr>
                <w:rFonts w:ascii="Arial Narrow" w:hAnsi="Arial Narrow" w:cs="Arial"/>
                <w:bCs/>
                <w:szCs w:val="22"/>
                <w:lang w:val="id-ID" w:eastAsia="id-ID"/>
              </w:rPr>
              <w:t>14</w:t>
            </w:r>
            <w:r w:rsidR="0031222D" w:rsidRPr="009741D8">
              <w:rPr>
                <w:rFonts w:ascii="Arial Narrow" w:hAnsi="Arial Narrow" w:cs="Arial"/>
                <w:bCs/>
                <w:szCs w:val="22"/>
                <w:lang w:val="id-ID" w:eastAsia="id-ID"/>
              </w:rPr>
              <w:t>.</w:t>
            </w:r>
            <w:r w:rsidRPr="009741D8">
              <w:rPr>
                <w:rFonts w:ascii="Arial Narrow" w:hAnsi="Arial Narrow" w:cs="Arial"/>
                <w:bCs/>
                <w:szCs w:val="22"/>
                <w:lang w:val="id-ID" w:eastAsia="id-ID"/>
              </w:rPr>
              <w:t>992.03</w:t>
            </w:r>
            <w:r w:rsidR="0031222D" w:rsidRPr="009741D8">
              <w:rPr>
                <w:rFonts w:ascii="Arial Narrow" w:hAnsi="Arial Narrow" w:cs="Arial"/>
                <w:bCs/>
                <w:szCs w:val="22"/>
                <w:lang w:val="id-ID" w:eastAsia="id-ID"/>
              </w:rPr>
              <w:t>0.000</w:t>
            </w:r>
          </w:p>
        </w:tc>
        <w:tc>
          <w:tcPr>
            <w:tcW w:w="1607"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31222D">
            <w:pPr>
              <w:jc w:val="right"/>
              <w:rPr>
                <w:rFonts w:ascii="Arial Narrow" w:hAnsi="Arial Narrow" w:cs="Arial"/>
                <w:szCs w:val="22"/>
                <w:lang w:val="id-ID" w:eastAsia="id-ID"/>
              </w:rPr>
            </w:pPr>
            <w:r w:rsidRPr="009741D8">
              <w:rPr>
                <w:rFonts w:ascii="Arial Narrow" w:hAnsi="Arial Narrow" w:cs="Arial"/>
                <w:szCs w:val="22"/>
                <w:lang w:val="id-ID" w:eastAsia="id-ID"/>
              </w:rPr>
              <w:t>16</w:t>
            </w:r>
            <w:r w:rsidR="0031222D" w:rsidRPr="009741D8">
              <w:rPr>
                <w:rFonts w:ascii="Arial Narrow" w:hAnsi="Arial Narrow" w:cs="Arial"/>
                <w:szCs w:val="22"/>
                <w:lang w:val="id-ID" w:eastAsia="id-ID"/>
              </w:rPr>
              <w:t>.</w:t>
            </w:r>
            <w:r w:rsidRPr="009741D8">
              <w:rPr>
                <w:rFonts w:ascii="Arial Narrow" w:hAnsi="Arial Narrow" w:cs="Arial"/>
                <w:szCs w:val="22"/>
                <w:lang w:val="id-ID" w:eastAsia="id-ID"/>
              </w:rPr>
              <w:t>079.19</w:t>
            </w:r>
            <w:r w:rsidR="0031222D" w:rsidRPr="009741D8">
              <w:rPr>
                <w:rFonts w:ascii="Arial Narrow" w:hAnsi="Arial Narrow" w:cs="Arial"/>
                <w:szCs w:val="22"/>
                <w:lang w:val="id-ID" w:eastAsia="id-ID"/>
              </w:rPr>
              <w:t>0.000</w:t>
            </w:r>
          </w:p>
        </w:tc>
      </w:tr>
      <w:tr w:rsidR="00782431" w:rsidRPr="009741D8" w:rsidTr="004B3B7D">
        <w:trPr>
          <w:trHeight w:val="315"/>
        </w:trPr>
        <w:tc>
          <w:tcPr>
            <w:tcW w:w="1891" w:type="dxa"/>
            <w:tcBorders>
              <w:top w:val="nil"/>
              <w:left w:val="single" w:sz="8" w:space="0" w:color="auto"/>
              <w:bottom w:val="single" w:sz="8" w:space="0" w:color="auto"/>
              <w:right w:val="single" w:sz="8" w:space="0" w:color="auto"/>
            </w:tcBorders>
            <w:shd w:val="clear" w:color="auto" w:fill="auto"/>
            <w:vAlign w:val="center"/>
            <w:hideMark/>
          </w:tcPr>
          <w:p w:rsidR="00782431" w:rsidRPr="009741D8" w:rsidRDefault="00782431" w:rsidP="00782431">
            <w:pPr>
              <w:jc w:val="left"/>
              <w:rPr>
                <w:rFonts w:ascii="Arial Narrow" w:hAnsi="Arial Narrow" w:cs="Arial"/>
                <w:color w:val="000000"/>
                <w:szCs w:val="22"/>
                <w:lang w:val="id-ID" w:eastAsia="id-ID"/>
              </w:rPr>
            </w:pPr>
            <w:r w:rsidRPr="009741D8">
              <w:rPr>
                <w:rFonts w:ascii="Arial Narrow" w:hAnsi="Arial Narrow" w:cs="Arial"/>
                <w:color w:val="000000"/>
                <w:szCs w:val="22"/>
                <w:lang w:val="id-ID" w:eastAsia="id-ID"/>
              </w:rPr>
              <w:t>Pemerintah (Pusat &amp; Daerah) Dana Rutin Pusat</w:t>
            </w:r>
          </w:p>
        </w:tc>
        <w:tc>
          <w:tcPr>
            <w:tcW w:w="933"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782431">
            <w:pPr>
              <w:jc w:val="center"/>
              <w:rPr>
                <w:rFonts w:ascii="Arial Narrow" w:hAnsi="Arial Narrow" w:cs="Arial"/>
                <w:color w:val="000000"/>
                <w:szCs w:val="22"/>
                <w:lang w:val="id-ID" w:eastAsia="id-ID"/>
              </w:rPr>
            </w:pPr>
            <w:r w:rsidRPr="009741D8">
              <w:rPr>
                <w:rFonts w:ascii="Arial Narrow" w:hAnsi="Arial Narrow" w:cs="Arial"/>
                <w:color w:val="000000"/>
                <w:szCs w:val="22"/>
                <w:lang w:val="id-ID" w:eastAsia="id-ID"/>
              </w:rPr>
              <w:t>APBN</w:t>
            </w:r>
          </w:p>
        </w:tc>
        <w:tc>
          <w:tcPr>
            <w:tcW w:w="1607"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31222D">
            <w:pPr>
              <w:jc w:val="right"/>
              <w:rPr>
                <w:rFonts w:ascii="Arial Narrow" w:hAnsi="Arial Narrow" w:cs="Arial"/>
                <w:bCs/>
                <w:szCs w:val="22"/>
                <w:lang w:val="id-ID" w:eastAsia="id-ID"/>
              </w:rPr>
            </w:pPr>
            <w:r w:rsidRPr="009741D8">
              <w:rPr>
                <w:rFonts w:ascii="Arial Narrow" w:hAnsi="Arial Narrow" w:cs="Arial"/>
                <w:bCs/>
                <w:szCs w:val="22"/>
                <w:lang w:val="id-ID" w:eastAsia="id-ID"/>
              </w:rPr>
              <w:t>4</w:t>
            </w:r>
            <w:r w:rsidR="0031222D" w:rsidRPr="009741D8">
              <w:rPr>
                <w:rFonts w:ascii="Arial Narrow" w:hAnsi="Arial Narrow" w:cs="Arial"/>
                <w:bCs/>
                <w:szCs w:val="22"/>
                <w:lang w:val="id-ID" w:eastAsia="id-ID"/>
              </w:rPr>
              <w:t>.</w:t>
            </w:r>
            <w:r w:rsidRPr="009741D8">
              <w:rPr>
                <w:rFonts w:ascii="Arial Narrow" w:hAnsi="Arial Narrow" w:cs="Arial"/>
                <w:bCs/>
                <w:szCs w:val="22"/>
                <w:lang w:val="id-ID" w:eastAsia="id-ID"/>
              </w:rPr>
              <w:t>792.21</w:t>
            </w:r>
            <w:r w:rsidR="0031222D" w:rsidRPr="009741D8">
              <w:rPr>
                <w:rFonts w:ascii="Arial Narrow" w:hAnsi="Arial Narrow" w:cs="Arial"/>
                <w:bCs/>
                <w:szCs w:val="22"/>
                <w:lang w:val="id-ID" w:eastAsia="id-ID"/>
              </w:rPr>
              <w:t>0.000</w:t>
            </w:r>
          </w:p>
        </w:tc>
        <w:tc>
          <w:tcPr>
            <w:tcW w:w="1607"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31222D">
            <w:pPr>
              <w:jc w:val="right"/>
              <w:rPr>
                <w:rFonts w:ascii="Arial Narrow" w:hAnsi="Arial Narrow" w:cs="Arial"/>
                <w:bCs/>
                <w:szCs w:val="22"/>
                <w:lang w:val="id-ID" w:eastAsia="id-ID"/>
              </w:rPr>
            </w:pPr>
            <w:r w:rsidRPr="009741D8">
              <w:rPr>
                <w:rFonts w:ascii="Arial Narrow" w:hAnsi="Arial Narrow" w:cs="Arial"/>
                <w:bCs/>
                <w:szCs w:val="22"/>
                <w:lang w:val="id-ID" w:eastAsia="id-ID"/>
              </w:rPr>
              <w:t>4</w:t>
            </w:r>
            <w:r w:rsidR="0031222D" w:rsidRPr="009741D8">
              <w:rPr>
                <w:rFonts w:ascii="Arial Narrow" w:hAnsi="Arial Narrow" w:cs="Arial"/>
                <w:bCs/>
                <w:szCs w:val="22"/>
                <w:lang w:val="id-ID" w:eastAsia="id-ID"/>
              </w:rPr>
              <w:t>.</w:t>
            </w:r>
            <w:r w:rsidRPr="009741D8">
              <w:rPr>
                <w:rFonts w:ascii="Arial Narrow" w:hAnsi="Arial Narrow" w:cs="Arial"/>
                <w:bCs/>
                <w:szCs w:val="22"/>
                <w:lang w:val="id-ID" w:eastAsia="id-ID"/>
              </w:rPr>
              <w:t>724.36</w:t>
            </w:r>
            <w:r w:rsidR="0031222D" w:rsidRPr="009741D8">
              <w:rPr>
                <w:rFonts w:ascii="Arial Narrow" w:hAnsi="Arial Narrow" w:cs="Arial"/>
                <w:bCs/>
                <w:szCs w:val="22"/>
                <w:lang w:val="id-ID" w:eastAsia="id-ID"/>
              </w:rPr>
              <w:t>0.000</w:t>
            </w:r>
          </w:p>
        </w:tc>
        <w:tc>
          <w:tcPr>
            <w:tcW w:w="1607"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31222D">
            <w:pPr>
              <w:jc w:val="right"/>
              <w:rPr>
                <w:rFonts w:ascii="Arial Narrow" w:hAnsi="Arial Narrow" w:cs="Arial"/>
                <w:szCs w:val="22"/>
                <w:lang w:val="id-ID" w:eastAsia="id-ID"/>
              </w:rPr>
            </w:pPr>
            <w:r w:rsidRPr="009741D8">
              <w:rPr>
                <w:rFonts w:ascii="Arial Narrow" w:hAnsi="Arial Narrow" w:cs="Arial"/>
                <w:szCs w:val="22"/>
                <w:lang w:val="id-ID" w:eastAsia="id-ID"/>
              </w:rPr>
              <w:t>5</w:t>
            </w:r>
            <w:r w:rsidR="0031222D" w:rsidRPr="009741D8">
              <w:rPr>
                <w:rFonts w:ascii="Arial Narrow" w:hAnsi="Arial Narrow" w:cs="Arial"/>
                <w:szCs w:val="22"/>
                <w:lang w:val="id-ID" w:eastAsia="id-ID"/>
              </w:rPr>
              <w:t>.</w:t>
            </w:r>
            <w:r w:rsidRPr="009741D8">
              <w:rPr>
                <w:rFonts w:ascii="Arial Narrow" w:hAnsi="Arial Narrow" w:cs="Arial"/>
                <w:szCs w:val="22"/>
                <w:lang w:val="id-ID" w:eastAsia="id-ID"/>
              </w:rPr>
              <w:t>024.29</w:t>
            </w:r>
            <w:r w:rsidR="0031222D" w:rsidRPr="009741D8">
              <w:rPr>
                <w:rFonts w:ascii="Arial Narrow" w:hAnsi="Arial Narrow" w:cs="Arial"/>
                <w:szCs w:val="22"/>
                <w:lang w:val="id-ID" w:eastAsia="id-ID"/>
              </w:rPr>
              <w:t>0.000</w:t>
            </w:r>
          </w:p>
        </w:tc>
      </w:tr>
      <w:tr w:rsidR="00782431" w:rsidRPr="009741D8" w:rsidTr="004B3B7D">
        <w:trPr>
          <w:trHeight w:val="315"/>
        </w:trPr>
        <w:tc>
          <w:tcPr>
            <w:tcW w:w="1891" w:type="dxa"/>
            <w:tcBorders>
              <w:top w:val="nil"/>
              <w:left w:val="single" w:sz="8" w:space="0" w:color="auto"/>
              <w:bottom w:val="single" w:sz="8" w:space="0" w:color="auto"/>
              <w:right w:val="single" w:sz="8" w:space="0" w:color="auto"/>
            </w:tcBorders>
            <w:shd w:val="clear" w:color="auto" w:fill="auto"/>
            <w:vAlign w:val="center"/>
            <w:hideMark/>
          </w:tcPr>
          <w:p w:rsidR="00782431" w:rsidRPr="009741D8" w:rsidRDefault="00782431" w:rsidP="00782431">
            <w:pPr>
              <w:jc w:val="left"/>
              <w:rPr>
                <w:rFonts w:ascii="Arial Narrow" w:hAnsi="Arial Narrow" w:cs="Arial"/>
                <w:color w:val="000000"/>
                <w:szCs w:val="22"/>
                <w:lang w:val="id-ID" w:eastAsia="id-ID"/>
              </w:rPr>
            </w:pPr>
            <w:r w:rsidRPr="009741D8">
              <w:rPr>
                <w:rFonts w:ascii="Arial Narrow" w:hAnsi="Arial Narrow" w:cs="Arial"/>
                <w:color w:val="000000"/>
                <w:szCs w:val="22"/>
                <w:lang w:val="id-ID" w:eastAsia="id-ID"/>
              </w:rPr>
              <w:t>Sumber lain Kerjasama dengan Pemerintah Pusat</w:t>
            </w:r>
          </w:p>
        </w:tc>
        <w:tc>
          <w:tcPr>
            <w:tcW w:w="933"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782431">
            <w:pPr>
              <w:jc w:val="center"/>
              <w:rPr>
                <w:rFonts w:ascii="Arial Narrow" w:hAnsi="Arial Narrow" w:cs="Arial"/>
                <w:color w:val="000000"/>
                <w:szCs w:val="22"/>
                <w:lang w:val="id-ID" w:eastAsia="id-ID"/>
              </w:rPr>
            </w:pPr>
            <w:r w:rsidRPr="009741D8">
              <w:rPr>
                <w:rFonts w:ascii="Arial Narrow" w:hAnsi="Arial Narrow" w:cs="Arial"/>
                <w:color w:val="000000"/>
                <w:szCs w:val="22"/>
                <w:lang w:val="id-ID" w:eastAsia="id-ID"/>
              </w:rPr>
              <w:t>APBN</w:t>
            </w:r>
          </w:p>
        </w:tc>
        <w:tc>
          <w:tcPr>
            <w:tcW w:w="1607"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31222D">
            <w:pPr>
              <w:jc w:val="right"/>
              <w:rPr>
                <w:rFonts w:ascii="Arial Narrow" w:hAnsi="Arial Narrow" w:cs="Arial"/>
                <w:bCs/>
                <w:szCs w:val="22"/>
                <w:lang w:val="id-ID" w:eastAsia="id-ID"/>
              </w:rPr>
            </w:pPr>
            <w:r w:rsidRPr="009741D8">
              <w:rPr>
                <w:rFonts w:ascii="Arial Narrow" w:hAnsi="Arial Narrow" w:cs="Arial"/>
                <w:bCs/>
                <w:szCs w:val="22"/>
                <w:lang w:val="id-ID" w:eastAsia="id-ID"/>
              </w:rPr>
              <w:t>4</w:t>
            </w:r>
            <w:r w:rsidR="0031222D" w:rsidRPr="009741D8">
              <w:rPr>
                <w:rFonts w:ascii="Arial Narrow" w:hAnsi="Arial Narrow" w:cs="Arial"/>
                <w:bCs/>
                <w:szCs w:val="22"/>
                <w:lang w:val="id-ID" w:eastAsia="id-ID"/>
              </w:rPr>
              <w:t>.</w:t>
            </w:r>
            <w:r w:rsidRPr="009741D8">
              <w:rPr>
                <w:rFonts w:ascii="Arial Narrow" w:hAnsi="Arial Narrow" w:cs="Arial"/>
                <w:bCs/>
                <w:szCs w:val="22"/>
                <w:lang w:val="id-ID" w:eastAsia="id-ID"/>
              </w:rPr>
              <w:t>577.35</w:t>
            </w:r>
            <w:r w:rsidR="0031222D" w:rsidRPr="009741D8">
              <w:rPr>
                <w:rFonts w:ascii="Arial Narrow" w:hAnsi="Arial Narrow" w:cs="Arial"/>
                <w:bCs/>
                <w:szCs w:val="22"/>
                <w:lang w:val="id-ID" w:eastAsia="id-ID"/>
              </w:rPr>
              <w:t>0.000</w:t>
            </w:r>
          </w:p>
        </w:tc>
        <w:tc>
          <w:tcPr>
            <w:tcW w:w="1607"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C7750F">
            <w:pPr>
              <w:jc w:val="right"/>
              <w:rPr>
                <w:rFonts w:ascii="Arial Narrow" w:hAnsi="Arial Narrow" w:cs="Arial"/>
                <w:bCs/>
                <w:szCs w:val="22"/>
                <w:lang w:val="id-ID" w:eastAsia="id-ID"/>
              </w:rPr>
            </w:pPr>
            <w:r w:rsidRPr="009741D8">
              <w:rPr>
                <w:rFonts w:ascii="Arial Narrow" w:hAnsi="Arial Narrow" w:cs="Arial"/>
                <w:bCs/>
                <w:szCs w:val="22"/>
                <w:lang w:val="id-ID" w:eastAsia="id-ID"/>
              </w:rPr>
              <w:t>4</w:t>
            </w:r>
            <w:r w:rsidR="00C7750F" w:rsidRPr="009741D8">
              <w:rPr>
                <w:rFonts w:ascii="Arial Narrow" w:hAnsi="Arial Narrow" w:cs="Arial"/>
                <w:bCs/>
                <w:szCs w:val="22"/>
                <w:lang w:val="id-ID" w:eastAsia="id-ID"/>
              </w:rPr>
              <w:t>.</w:t>
            </w:r>
            <w:r w:rsidRPr="009741D8">
              <w:rPr>
                <w:rFonts w:ascii="Arial Narrow" w:hAnsi="Arial Narrow" w:cs="Arial"/>
                <w:bCs/>
                <w:szCs w:val="22"/>
                <w:lang w:val="id-ID" w:eastAsia="id-ID"/>
              </w:rPr>
              <w:t>477.82</w:t>
            </w:r>
            <w:r w:rsidR="00C7750F" w:rsidRPr="009741D8">
              <w:rPr>
                <w:rFonts w:ascii="Arial Narrow" w:hAnsi="Arial Narrow" w:cs="Arial"/>
                <w:bCs/>
                <w:szCs w:val="22"/>
                <w:lang w:val="id-ID" w:eastAsia="id-ID"/>
              </w:rPr>
              <w:t>0.000</w:t>
            </w:r>
          </w:p>
        </w:tc>
        <w:tc>
          <w:tcPr>
            <w:tcW w:w="1607"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C7750F">
            <w:pPr>
              <w:jc w:val="right"/>
              <w:rPr>
                <w:rFonts w:ascii="Arial Narrow" w:hAnsi="Arial Narrow" w:cs="Arial"/>
                <w:szCs w:val="22"/>
                <w:lang w:val="id-ID" w:eastAsia="id-ID"/>
              </w:rPr>
            </w:pPr>
            <w:r w:rsidRPr="009741D8">
              <w:rPr>
                <w:rFonts w:ascii="Arial Narrow" w:hAnsi="Arial Narrow" w:cs="Arial"/>
                <w:szCs w:val="22"/>
                <w:lang w:val="id-ID" w:eastAsia="id-ID"/>
              </w:rPr>
              <w:t>4</w:t>
            </w:r>
            <w:r w:rsidR="00C7750F" w:rsidRPr="009741D8">
              <w:rPr>
                <w:rFonts w:ascii="Arial Narrow" w:hAnsi="Arial Narrow" w:cs="Arial"/>
                <w:szCs w:val="22"/>
                <w:lang w:val="id-ID" w:eastAsia="id-ID"/>
              </w:rPr>
              <w:t>.</w:t>
            </w:r>
            <w:r w:rsidRPr="009741D8">
              <w:rPr>
                <w:rFonts w:ascii="Arial Narrow" w:hAnsi="Arial Narrow" w:cs="Arial"/>
                <w:szCs w:val="22"/>
                <w:lang w:val="id-ID" w:eastAsia="id-ID"/>
              </w:rPr>
              <w:t>557.09</w:t>
            </w:r>
            <w:r w:rsidR="00C7750F" w:rsidRPr="009741D8">
              <w:rPr>
                <w:rFonts w:ascii="Arial Narrow" w:hAnsi="Arial Narrow" w:cs="Arial"/>
                <w:szCs w:val="22"/>
                <w:lang w:val="id-ID" w:eastAsia="id-ID"/>
              </w:rPr>
              <w:t>0.000</w:t>
            </w:r>
          </w:p>
        </w:tc>
      </w:tr>
    </w:tbl>
    <w:p w:rsidR="003749F4" w:rsidRDefault="003749F4"/>
    <w:p w:rsidR="00B93834" w:rsidRPr="00CC074F" w:rsidRDefault="00B93834" w:rsidP="00B93834">
      <w:pPr>
        <w:spacing w:line="360" w:lineRule="auto"/>
        <w:ind w:left="567"/>
        <w:jc w:val="left"/>
        <w:rPr>
          <w:b/>
        </w:rPr>
      </w:pPr>
      <w:r w:rsidRPr="00CC074F">
        <w:rPr>
          <w:b/>
          <w:lang w:val="id-ID"/>
        </w:rPr>
        <w:t>Tabel 6.1 Sumber Perolehan Dana</w:t>
      </w:r>
    </w:p>
    <w:tbl>
      <w:tblPr>
        <w:tblW w:w="7645" w:type="dxa"/>
        <w:tblInd w:w="675" w:type="dxa"/>
        <w:tblLook w:val="04A0"/>
      </w:tblPr>
      <w:tblGrid>
        <w:gridCol w:w="2237"/>
        <w:gridCol w:w="995"/>
        <w:gridCol w:w="1471"/>
        <w:gridCol w:w="1471"/>
        <w:gridCol w:w="1471"/>
      </w:tblGrid>
      <w:tr w:rsidR="00B93834" w:rsidRPr="009741D8" w:rsidTr="00756628">
        <w:trPr>
          <w:trHeight w:val="335"/>
        </w:trPr>
        <w:tc>
          <w:tcPr>
            <w:tcW w:w="2977"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B93834" w:rsidRPr="009741D8" w:rsidRDefault="00B93834" w:rsidP="0039269E">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Sumber Dana</w:t>
            </w:r>
          </w:p>
        </w:tc>
        <w:tc>
          <w:tcPr>
            <w:tcW w:w="1221" w:type="dxa"/>
            <w:tcBorders>
              <w:top w:val="single" w:sz="8" w:space="0" w:color="auto"/>
              <w:left w:val="nil"/>
              <w:bottom w:val="nil"/>
              <w:right w:val="single" w:sz="8" w:space="0" w:color="auto"/>
            </w:tcBorders>
            <w:shd w:val="clear" w:color="auto" w:fill="D9D9D9" w:themeFill="background1" w:themeFillShade="D9"/>
            <w:vAlign w:val="center"/>
            <w:hideMark/>
          </w:tcPr>
          <w:p w:rsidR="00B93834" w:rsidRPr="009741D8" w:rsidRDefault="00B93834" w:rsidP="0039269E">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Jenis Dana</w:t>
            </w:r>
          </w:p>
        </w:tc>
        <w:tc>
          <w:tcPr>
            <w:tcW w:w="3447" w:type="dxa"/>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B93834" w:rsidRPr="009741D8" w:rsidRDefault="00B93834" w:rsidP="0039269E">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Jumlah Dana (Juta Rupiah)</w:t>
            </w:r>
          </w:p>
        </w:tc>
      </w:tr>
      <w:tr w:rsidR="00B93834" w:rsidRPr="009741D8" w:rsidTr="0039269E">
        <w:trPr>
          <w:trHeight w:val="315"/>
        </w:trPr>
        <w:tc>
          <w:tcPr>
            <w:tcW w:w="2977"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B93834" w:rsidRPr="009741D8" w:rsidRDefault="00B93834" w:rsidP="0039269E">
            <w:pPr>
              <w:jc w:val="left"/>
              <w:rPr>
                <w:rFonts w:ascii="Arial Narrow" w:hAnsi="Arial Narrow" w:cs="Arial"/>
                <w:b/>
                <w:bCs/>
                <w:color w:val="000000"/>
                <w:szCs w:val="22"/>
                <w:lang w:val="id-ID" w:eastAsia="id-ID"/>
              </w:rPr>
            </w:pPr>
          </w:p>
        </w:tc>
        <w:tc>
          <w:tcPr>
            <w:tcW w:w="1221" w:type="dxa"/>
            <w:tcBorders>
              <w:top w:val="nil"/>
              <w:left w:val="nil"/>
              <w:bottom w:val="single" w:sz="8" w:space="0" w:color="auto"/>
              <w:right w:val="single" w:sz="8" w:space="0" w:color="auto"/>
            </w:tcBorders>
            <w:shd w:val="clear" w:color="auto" w:fill="D9D9D9" w:themeFill="background1" w:themeFillShade="D9"/>
            <w:vAlign w:val="center"/>
            <w:hideMark/>
          </w:tcPr>
          <w:p w:rsidR="00B93834" w:rsidRPr="009741D8" w:rsidRDefault="00B93834" w:rsidP="0039269E">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 </w:t>
            </w:r>
          </w:p>
        </w:tc>
        <w:tc>
          <w:tcPr>
            <w:tcW w:w="1235" w:type="dxa"/>
            <w:tcBorders>
              <w:top w:val="nil"/>
              <w:left w:val="nil"/>
              <w:bottom w:val="single" w:sz="8" w:space="0" w:color="auto"/>
              <w:right w:val="single" w:sz="8" w:space="0" w:color="auto"/>
            </w:tcBorders>
            <w:shd w:val="clear" w:color="auto" w:fill="D9D9D9" w:themeFill="background1" w:themeFillShade="D9"/>
            <w:vAlign w:val="center"/>
            <w:hideMark/>
          </w:tcPr>
          <w:p w:rsidR="00B93834" w:rsidRPr="009741D8" w:rsidRDefault="00B93834" w:rsidP="0039269E">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TS-2</w:t>
            </w:r>
          </w:p>
        </w:tc>
        <w:tc>
          <w:tcPr>
            <w:tcW w:w="1106" w:type="dxa"/>
            <w:tcBorders>
              <w:top w:val="nil"/>
              <w:left w:val="nil"/>
              <w:bottom w:val="single" w:sz="8" w:space="0" w:color="auto"/>
              <w:right w:val="single" w:sz="8" w:space="0" w:color="auto"/>
            </w:tcBorders>
            <w:shd w:val="clear" w:color="auto" w:fill="D9D9D9" w:themeFill="background1" w:themeFillShade="D9"/>
            <w:vAlign w:val="center"/>
            <w:hideMark/>
          </w:tcPr>
          <w:p w:rsidR="00B93834" w:rsidRPr="009741D8" w:rsidRDefault="00B93834" w:rsidP="0039269E">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TS-1</w:t>
            </w:r>
          </w:p>
        </w:tc>
        <w:tc>
          <w:tcPr>
            <w:tcW w:w="1106" w:type="dxa"/>
            <w:tcBorders>
              <w:top w:val="nil"/>
              <w:left w:val="nil"/>
              <w:bottom w:val="single" w:sz="8" w:space="0" w:color="auto"/>
              <w:right w:val="single" w:sz="8" w:space="0" w:color="auto"/>
            </w:tcBorders>
            <w:shd w:val="clear" w:color="auto" w:fill="D9D9D9" w:themeFill="background1" w:themeFillShade="D9"/>
            <w:vAlign w:val="center"/>
            <w:hideMark/>
          </w:tcPr>
          <w:p w:rsidR="00B93834" w:rsidRPr="009741D8" w:rsidRDefault="00B93834" w:rsidP="0039269E">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TS</w:t>
            </w:r>
          </w:p>
        </w:tc>
      </w:tr>
      <w:tr w:rsidR="00B93834" w:rsidRPr="009741D8" w:rsidTr="0039269E">
        <w:trPr>
          <w:trHeight w:val="315"/>
        </w:trPr>
        <w:tc>
          <w:tcPr>
            <w:tcW w:w="2977"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B93834" w:rsidRPr="009741D8" w:rsidRDefault="00B93834" w:rsidP="0039269E">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1</w:t>
            </w:r>
          </w:p>
        </w:tc>
        <w:tc>
          <w:tcPr>
            <w:tcW w:w="1221" w:type="dxa"/>
            <w:tcBorders>
              <w:top w:val="nil"/>
              <w:left w:val="nil"/>
              <w:bottom w:val="single" w:sz="8" w:space="0" w:color="auto"/>
              <w:right w:val="single" w:sz="8" w:space="0" w:color="auto"/>
            </w:tcBorders>
            <w:shd w:val="clear" w:color="auto" w:fill="D9D9D9" w:themeFill="background1" w:themeFillShade="D9"/>
            <w:vAlign w:val="center"/>
            <w:hideMark/>
          </w:tcPr>
          <w:p w:rsidR="00B93834" w:rsidRPr="009741D8" w:rsidRDefault="00B93834" w:rsidP="0039269E">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2</w:t>
            </w:r>
          </w:p>
        </w:tc>
        <w:tc>
          <w:tcPr>
            <w:tcW w:w="1235" w:type="dxa"/>
            <w:tcBorders>
              <w:top w:val="nil"/>
              <w:left w:val="nil"/>
              <w:bottom w:val="single" w:sz="8" w:space="0" w:color="auto"/>
              <w:right w:val="single" w:sz="8" w:space="0" w:color="auto"/>
            </w:tcBorders>
            <w:shd w:val="clear" w:color="auto" w:fill="D9D9D9" w:themeFill="background1" w:themeFillShade="D9"/>
            <w:vAlign w:val="center"/>
            <w:hideMark/>
          </w:tcPr>
          <w:p w:rsidR="00B93834" w:rsidRPr="009741D8" w:rsidRDefault="00B93834" w:rsidP="0039269E">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3</w:t>
            </w:r>
          </w:p>
        </w:tc>
        <w:tc>
          <w:tcPr>
            <w:tcW w:w="1106" w:type="dxa"/>
            <w:tcBorders>
              <w:top w:val="nil"/>
              <w:left w:val="nil"/>
              <w:bottom w:val="single" w:sz="8" w:space="0" w:color="auto"/>
              <w:right w:val="single" w:sz="8" w:space="0" w:color="auto"/>
            </w:tcBorders>
            <w:shd w:val="clear" w:color="auto" w:fill="D9D9D9" w:themeFill="background1" w:themeFillShade="D9"/>
            <w:vAlign w:val="center"/>
            <w:hideMark/>
          </w:tcPr>
          <w:p w:rsidR="00B93834" w:rsidRPr="009741D8" w:rsidRDefault="00B93834" w:rsidP="0039269E">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4</w:t>
            </w:r>
          </w:p>
        </w:tc>
        <w:tc>
          <w:tcPr>
            <w:tcW w:w="1106" w:type="dxa"/>
            <w:tcBorders>
              <w:top w:val="nil"/>
              <w:left w:val="nil"/>
              <w:bottom w:val="single" w:sz="8" w:space="0" w:color="auto"/>
              <w:right w:val="single" w:sz="8" w:space="0" w:color="auto"/>
            </w:tcBorders>
            <w:shd w:val="clear" w:color="auto" w:fill="D9D9D9" w:themeFill="background1" w:themeFillShade="D9"/>
            <w:vAlign w:val="center"/>
            <w:hideMark/>
          </w:tcPr>
          <w:p w:rsidR="00B93834" w:rsidRPr="009741D8" w:rsidRDefault="00B93834" w:rsidP="0039269E">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5</w:t>
            </w:r>
          </w:p>
        </w:tc>
      </w:tr>
      <w:tr w:rsidR="00782431" w:rsidRPr="009741D8" w:rsidTr="00EF1D76">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782431" w:rsidRPr="009741D8" w:rsidRDefault="00782431" w:rsidP="00782431">
            <w:pPr>
              <w:jc w:val="left"/>
              <w:rPr>
                <w:rFonts w:ascii="Arial Narrow" w:hAnsi="Arial Narrow" w:cs="Arial"/>
                <w:color w:val="000000"/>
                <w:szCs w:val="22"/>
                <w:lang w:val="id-ID" w:eastAsia="id-ID"/>
              </w:rPr>
            </w:pPr>
            <w:r w:rsidRPr="009741D8">
              <w:rPr>
                <w:rFonts w:ascii="Arial Narrow" w:hAnsi="Arial Narrow" w:cs="Arial"/>
                <w:color w:val="000000"/>
                <w:szCs w:val="22"/>
                <w:lang w:val="id-ID" w:eastAsia="id-ID"/>
              </w:rPr>
              <w:t>Kerjasama dengan Pemerintah Daerah</w:t>
            </w:r>
          </w:p>
        </w:tc>
        <w:tc>
          <w:tcPr>
            <w:tcW w:w="1221"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782431">
            <w:pPr>
              <w:jc w:val="center"/>
              <w:rPr>
                <w:rFonts w:ascii="Arial Narrow" w:hAnsi="Arial Narrow" w:cs="Arial"/>
                <w:color w:val="000000"/>
                <w:szCs w:val="22"/>
                <w:lang w:val="id-ID" w:eastAsia="id-ID"/>
              </w:rPr>
            </w:pPr>
            <w:r w:rsidRPr="009741D8">
              <w:rPr>
                <w:rFonts w:ascii="Arial Narrow" w:hAnsi="Arial Narrow" w:cs="Arial"/>
                <w:color w:val="000000"/>
                <w:szCs w:val="22"/>
                <w:lang w:val="id-ID" w:eastAsia="id-ID"/>
              </w:rPr>
              <w:t>APBN</w:t>
            </w:r>
          </w:p>
        </w:tc>
        <w:tc>
          <w:tcPr>
            <w:tcW w:w="1235"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EB43E6">
            <w:pPr>
              <w:jc w:val="right"/>
              <w:rPr>
                <w:rFonts w:ascii="Arial Narrow" w:hAnsi="Arial Narrow" w:cs="Arial"/>
                <w:bCs/>
                <w:szCs w:val="22"/>
                <w:lang w:val="id-ID" w:eastAsia="id-ID"/>
              </w:rPr>
            </w:pPr>
            <w:r w:rsidRPr="009741D8">
              <w:rPr>
                <w:rFonts w:ascii="Arial Narrow" w:hAnsi="Arial Narrow" w:cs="Arial"/>
                <w:bCs/>
                <w:szCs w:val="22"/>
                <w:lang w:val="id-ID" w:eastAsia="id-ID"/>
              </w:rPr>
              <w:t>2</w:t>
            </w:r>
            <w:r w:rsidR="00EB43E6" w:rsidRPr="009741D8">
              <w:rPr>
                <w:rFonts w:ascii="Arial Narrow" w:hAnsi="Arial Narrow" w:cs="Arial"/>
                <w:bCs/>
                <w:szCs w:val="22"/>
                <w:lang w:val="id-ID" w:eastAsia="id-ID"/>
              </w:rPr>
              <w:t>.</w:t>
            </w:r>
            <w:r w:rsidRPr="009741D8">
              <w:rPr>
                <w:rFonts w:ascii="Arial Narrow" w:hAnsi="Arial Narrow" w:cs="Arial"/>
                <w:bCs/>
                <w:szCs w:val="22"/>
                <w:lang w:val="id-ID" w:eastAsia="id-ID"/>
              </w:rPr>
              <w:t>825.25</w:t>
            </w:r>
            <w:r w:rsidR="00EB43E6" w:rsidRPr="009741D8">
              <w:rPr>
                <w:rFonts w:ascii="Arial Narrow" w:hAnsi="Arial Narrow" w:cs="Arial"/>
                <w:bCs/>
                <w:szCs w:val="22"/>
                <w:lang w:val="id-ID" w:eastAsia="id-ID"/>
              </w:rPr>
              <w:t>0.000</w:t>
            </w:r>
          </w:p>
        </w:tc>
        <w:tc>
          <w:tcPr>
            <w:tcW w:w="1106"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D83613">
            <w:pPr>
              <w:jc w:val="right"/>
              <w:rPr>
                <w:rFonts w:ascii="Arial Narrow" w:hAnsi="Arial Narrow" w:cs="Arial"/>
                <w:bCs/>
                <w:szCs w:val="22"/>
                <w:lang w:val="id-ID" w:eastAsia="id-ID"/>
              </w:rPr>
            </w:pPr>
            <w:r w:rsidRPr="009741D8">
              <w:rPr>
                <w:rFonts w:ascii="Arial Narrow" w:hAnsi="Arial Narrow" w:cs="Arial"/>
                <w:bCs/>
                <w:szCs w:val="22"/>
                <w:lang w:val="id-ID" w:eastAsia="id-ID"/>
              </w:rPr>
              <w:t>2</w:t>
            </w:r>
            <w:r w:rsidR="00D83613" w:rsidRPr="009741D8">
              <w:rPr>
                <w:rFonts w:ascii="Arial Narrow" w:hAnsi="Arial Narrow" w:cs="Arial"/>
                <w:bCs/>
                <w:szCs w:val="22"/>
                <w:lang w:val="id-ID" w:eastAsia="id-ID"/>
              </w:rPr>
              <w:t>.</w:t>
            </w:r>
            <w:r w:rsidRPr="009741D8">
              <w:rPr>
                <w:rFonts w:ascii="Arial Narrow" w:hAnsi="Arial Narrow" w:cs="Arial"/>
                <w:bCs/>
                <w:szCs w:val="22"/>
                <w:lang w:val="id-ID" w:eastAsia="id-ID"/>
              </w:rPr>
              <w:t>886.11</w:t>
            </w:r>
            <w:r w:rsidR="00D83613" w:rsidRPr="009741D8">
              <w:rPr>
                <w:rFonts w:ascii="Arial Narrow" w:hAnsi="Arial Narrow" w:cs="Arial"/>
                <w:bCs/>
                <w:szCs w:val="22"/>
                <w:lang w:val="id-ID" w:eastAsia="id-ID"/>
              </w:rPr>
              <w:t>0.000</w:t>
            </w:r>
          </w:p>
        </w:tc>
        <w:tc>
          <w:tcPr>
            <w:tcW w:w="1106"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D83613">
            <w:pPr>
              <w:jc w:val="right"/>
              <w:rPr>
                <w:rFonts w:ascii="Arial Narrow" w:hAnsi="Arial Narrow" w:cs="Arial"/>
                <w:szCs w:val="22"/>
                <w:lang w:val="id-ID" w:eastAsia="id-ID"/>
              </w:rPr>
            </w:pPr>
            <w:r w:rsidRPr="009741D8">
              <w:rPr>
                <w:rFonts w:ascii="Arial Narrow" w:hAnsi="Arial Narrow" w:cs="Arial"/>
                <w:szCs w:val="22"/>
                <w:lang w:val="id-ID" w:eastAsia="id-ID"/>
              </w:rPr>
              <w:t>2</w:t>
            </w:r>
            <w:r w:rsidR="00D83613" w:rsidRPr="009741D8">
              <w:rPr>
                <w:rFonts w:ascii="Arial Narrow" w:hAnsi="Arial Narrow" w:cs="Arial"/>
                <w:szCs w:val="22"/>
                <w:lang w:val="id-ID" w:eastAsia="id-ID"/>
              </w:rPr>
              <w:t>.</w:t>
            </w:r>
            <w:r w:rsidRPr="009741D8">
              <w:rPr>
                <w:rFonts w:ascii="Arial Narrow" w:hAnsi="Arial Narrow" w:cs="Arial"/>
                <w:szCs w:val="22"/>
                <w:lang w:val="id-ID" w:eastAsia="id-ID"/>
              </w:rPr>
              <w:t>816.33</w:t>
            </w:r>
            <w:r w:rsidR="00D83613" w:rsidRPr="009741D8">
              <w:rPr>
                <w:rFonts w:ascii="Arial Narrow" w:hAnsi="Arial Narrow" w:cs="Arial"/>
                <w:szCs w:val="22"/>
                <w:lang w:val="id-ID" w:eastAsia="id-ID"/>
              </w:rPr>
              <w:t>0.000</w:t>
            </w:r>
          </w:p>
        </w:tc>
      </w:tr>
      <w:tr w:rsidR="00782431" w:rsidRPr="009741D8" w:rsidTr="00EF1D76">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782431" w:rsidRPr="009741D8" w:rsidRDefault="00782431" w:rsidP="00782431">
            <w:pPr>
              <w:jc w:val="left"/>
              <w:rPr>
                <w:rFonts w:ascii="Arial Narrow" w:hAnsi="Arial Narrow" w:cs="Arial"/>
                <w:color w:val="000000"/>
                <w:szCs w:val="22"/>
                <w:lang w:val="id-ID" w:eastAsia="id-ID"/>
              </w:rPr>
            </w:pPr>
            <w:r w:rsidRPr="009741D8">
              <w:rPr>
                <w:rFonts w:ascii="Arial Narrow" w:hAnsi="Arial Narrow" w:cs="Arial"/>
                <w:color w:val="000000"/>
                <w:szCs w:val="22"/>
                <w:lang w:val="id-ID" w:eastAsia="id-ID"/>
              </w:rPr>
              <w:t>Dana Hibah Penelitian dan BOPTN/Studi Lanjut</w:t>
            </w:r>
          </w:p>
        </w:tc>
        <w:tc>
          <w:tcPr>
            <w:tcW w:w="1221"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782431">
            <w:pPr>
              <w:jc w:val="center"/>
              <w:rPr>
                <w:rFonts w:ascii="Arial Narrow" w:hAnsi="Arial Narrow" w:cs="Arial"/>
                <w:color w:val="000000"/>
                <w:szCs w:val="22"/>
                <w:lang w:val="id-ID" w:eastAsia="id-ID"/>
              </w:rPr>
            </w:pPr>
            <w:r w:rsidRPr="009741D8">
              <w:rPr>
                <w:rFonts w:ascii="Arial Narrow" w:hAnsi="Arial Narrow" w:cs="Arial"/>
                <w:color w:val="000000"/>
                <w:szCs w:val="22"/>
                <w:lang w:val="id-ID" w:eastAsia="id-ID"/>
              </w:rPr>
              <w:t>APBN</w:t>
            </w:r>
          </w:p>
        </w:tc>
        <w:tc>
          <w:tcPr>
            <w:tcW w:w="1235"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D83613">
            <w:pPr>
              <w:jc w:val="right"/>
              <w:rPr>
                <w:rFonts w:ascii="Arial Narrow" w:hAnsi="Arial Narrow" w:cs="Arial"/>
                <w:bCs/>
                <w:szCs w:val="22"/>
                <w:lang w:val="id-ID" w:eastAsia="id-ID"/>
              </w:rPr>
            </w:pPr>
            <w:r w:rsidRPr="009741D8">
              <w:rPr>
                <w:rFonts w:ascii="Arial Narrow" w:hAnsi="Arial Narrow" w:cs="Arial"/>
                <w:bCs/>
                <w:szCs w:val="22"/>
                <w:lang w:val="id-ID" w:eastAsia="id-ID"/>
              </w:rPr>
              <w:t>12</w:t>
            </w:r>
            <w:r w:rsidR="00D83613" w:rsidRPr="009741D8">
              <w:rPr>
                <w:rFonts w:ascii="Arial Narrow" w:hAnsi="Arial Narrow" w:cs="Arial"/>
                <w:bCs/>
                <w:szCs w:val="22"/>
                <w:lang w:val="id-ID" w:eastAsia="id-ID"/>
              </w:rPr>
              <w:t>.</w:t>
            </w:r>
            <w:r w:rsidRPr="009741D8">
              <w:rPr>
                <w:rFonts w:ascii="Arial Narrow" w:hAnsi="Arial Narrow" w:cs="Arial"/>
                <w:bCs/>
                <w:szCs w:val="22"/>
                <w:lang w:val="id-ID" w:eastAsia="id-ID"/>
              </w:rPr>
              <w:t>241.62</w:t>
            </w:r>
            <w:r w:rsidR="00D83613" w:rsidRPr="009741D8">
              <w:rPr>
                <w:rFonts w:ascii="Arial Narrow" w:hAnsi="Arial Narrow" w:cs="Arial"/>
                <w:bCs/>
                <w:szCs w:val="22"/>
                <w:lang w:val="id-ID" w:eastAsia="id-ID"/>
              </w:rPr>
              <w:t>0.000</w:t>
            </w:r>
          </w:p>
        </w:tc>
        <w:tc>
          <w:tcPr>
            <w:tcW w:w="1106"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D83613">
            <w:pPr>
              <w:jc w:val="right"/>
              <w:rPr>
                <w:rFonts w:ascii="Arial Narrow" w:hAnsi="Arial Narrow" w:cs="Arial"/>
                <w:bCs/>
                <w:szCs w:val="22"/>
                <w:lang w:val="id-ID" w:eastAsia="id-ID"/>
              </w:rPr>
            </w:pPr>
            <w:r w:rsidRPr="009741D8">
              <w:rPr>
                <w:rFonts w:ascii="Arial Narrow" w:hAnsi="Arial Narrow" w:cs="Arial"/>
                <w:bCs/>
                <w:szCs w:val="22"/>
                <w:lang w:val="id-ID" w:eastAsia="id-ID"/>
              </w:rPr>
              <w:t>11</w:t>
            </w:r>
            <w:r w:rsidR="00D83613" w:rsidRPr="009741D8">
              <w:rPr>
                <w:rFonts w:ascii="Arial Narrow" w:hAnsi="Arial Narrow" w:cs="Arial"/>
                <w:bCs/>
                <w:szCs w:val="22"/>
                <w:lang w:val="id-ID" w:eastAsia="id-ID"/>
              </w:rPr>
              <w:t>.</w:t>
            </w:r>
            <w:r w:rsidRPr="009741D8">
              <w:rPr>
                <w:rFonts w:ascii="Arial Narrow" w:hAnsi="Arial Narrow" w:cs="Arial"/>
                <w:bCs/>
                <w:szCs w:val="22"/>
                <w:lang w:val="id-ID" w:eastAsia="id-ID"/>
              </w:rPr>
              <w:t>450.52</w:t>
            </w:r>
            <w:r w:rsidR="00D83613" w:rsidRPr="009741D8">
              <w:rPr>
                <w:rFonts w:ascii="Arial Narrow" w:hAnsi="Arial Narrow" w:cs="Arial"/>
                <w:bCs/>
                <w:szCs w:val="22"/>
                <w:lang w:val="id-ID" w:eastAsia="id-ID"/>
              </w:rPr>
              <w:t>0.000</w:t>
            </w:r>
          </w:p>
        </w:tc>
        <w:tc>
          <w:tcPr>
            <w:tcW w:w="1106" w:type="dxa"/>
            <w:tcBorders>
              <w:top w:val="nil"/>
              <w:left w:val="nil"/>
              <w:bottom w:val="single" w:sz="8" w:space="0" w:color="auto"/>
              <w:right w:val="single" w:sz="8" w:space="0" w:color="auto"/>
            </w:tcBorders>
            <w:shd w:val="clear" w:color="auto" w:fill="auto"/>
            <w:vAlign w:val="center"/>
            <w:hideMark/>
          </w:tcPr>
          <w:p w:rsidR="00782431" w:rsidRPr="009741D8" w:rsidRDefault="00782431" w:rsidP="00D83613">
            <w:pPr>
              <w:jc w:val="right"/>
              <w:rPr>
                <w:rFonts w:ascii="Arial Narrow" w:hAnsi="Arial Narrow" w:cs="Arial"/>
                <w:szCs w:val="22"/>
                <w:lang w:val="id-ID" w:eastAsia="id-ID"/>
              </w:rPr>
            </w:pPr>
            <w:r w:rsidRPr="009741D8">
              <w:rPr>
                <w:rFonts w:ascii="Arial Narrow" w:hAnsi="Arial Narrow" w:cs="Arial"/>
                <w:szCs w:val="22"/>
                <w:lang w:val="id-ID" w:eastAsia="id-ID"/>
              </w:rPr>
              <w:t>11</w:t>
            </w:r>
            <w:r w:rsidR="00D83613" w:rsidRPr="009741D8">
              <w:rPr>
                <w:rFonts w:ascii="Arial Narrow" w:hAnsi="Arial Narrow" w:cs="Arial"/>
                <w:szCs w:val="22"/>
                <w:lang w:val="id-ID" w:eastAsia="id-ID"/>
              </w:rPr>
              <w:t>.</w:t>
            </w:r>
            <w:r w:rsidRPr="009741D8">
              <w:rPr>
                <w:rFonts w:ascii="Arial Narrow" w:hAnsi="Arial Narrow" w:cs="Arial"/>
                <w:szCs w:val="22"/>
                <w:lang w:val="id-ID" w:eastAsia="id-ID"/>
              </w:rPr>
              <w:t>181.98</w:t>
            </w:r>
            <w:r w:rsidR="00D83613" w:rsidRPr="009741D8">
              <w:rPr>
                <w:rFonts w:ascii="Arial Narrow" w:hAnsi="Arial Narrow" w:cs="Arial"/>
                <w:szCs w:val="22"/>
                <w:lang w:val="id-ID" w:eastAsia="id-ID"/>
              </w:rPr>
              <w:t>0.000</w:t>
            </w:r>
          </w:p>
        </w:tc>
      </w:tr>
      <w:tr w:rsidR="00316782" w:rsidRPr="009741D8" w:rsidTr="00EF1D76">
        <w:trPr>
          <w:trHeight w:val="315"/>
        </w:trPr>
        <w:tc>
          <w:tcPr>
            <w:tcW w:w="2977" w:type="dxa"/>
            <w:tcBorders>
              <w:top w:val="nil"/>
              <w:left w:val="single" w:sz="8" w:space="0" w:color="auto"/>
              <w:bottom w:val="single" w:sz="8" w:space="0" w:color="auto"/>
              <w:right w:val="single" w:sz="8" w:space="0" w:color="auto"/>
            </w:tcBorders>
            <w:shd w:val="clear" w:color="auto" w:fill="auto"/>
            <w:vAlign w:val="center"/>
          </w:tcPr>
          <w:p w:rsidR="00316782" w:rsidRPr="009741D8" w:rsidRDefault="00316782" w:rsidP="00782431">
            <w:pPr>
              <w:jc w:val="left"/>
              <w:rPr>
                <w:rFonts w:ascii="Arial Narrow" w:hAnsi="Arial Narrow" w:cs="Arial"/>
                <w:color w:val="000000"/>
                <w:szCs w:val="22"/>
                <w:lang w:eastAsia="id-ID"/>
              </w:rPr>
            </w:pPr>
            <w:r w:rsidRPr="009741D8">
              <w:rPr>
                <w:rFonts w:ascii="Arial Narrow" w:hAnsi="Arial Narrow" w:cs="Arial"/>
                <w:color w:val="000000"/>
                <w:szCs w:val="22"/>
                <w:lang w:eastAsia="id-ID"/>
              </w:rPr>
              <w:t>Lain-lain (Dikti, Universitas, Swasta, alumni)</w:t>
            </w:r>
          </w:p>
        </w:tc>
        <w:tc>
          <w:tcPr>
            <w:tcW w:w="1221" w:type="dxa"/>
            <w:tcBorders>
              <w:top w:val="nil"/>
              <w:left w:val="nil"/>
              <w:bottom w:val="single" w:sz="8" w:space="0" w:color="auto"/>
              <w:right w:val="single" w:sz="8" w:space="0" w:color="auto"/>
            </w:tcBorders>
            <w:shd w:val="clear" w:color="auto" w:fill="auto"/>
            <w:vAlign w:val="center"/>
          </w:tcPr>
          <w:p w:rsidR="00316782" w:rsidRPr="009741D8" w:rsidRDefault="00316782" w:rsidP="00782431">
            <w:pPr>
              <w:jc w:val="center"/>
              <w:rPr>
                <w:rFonts w:ascii="Arial Narrow" w:hAnsi="Arial Narrow" w:cs="Arial"/>
                <w:color w:val="000000"/>
                <w:szCs w:val="22"/>
                <w:lang w:eastAsia="id-ID"/>
              </w:rPr>
            </w:pPr>
            <w:r w:rsidRPr="009741D8">
              <w:rPr>
                <w:rFonts w:ascii="Arial Narrow" w:hAnsi="Arial Narrow" w:cs="Arial"/>
                <w:color w:val="000000"/>
                <w:szCs w:val="22"/>
                <w:lang w:eastAsia="id-ID"/>
              </w:rPr>
              <w:t>APBN dan PNBP</w:t>
            </w:r>
          </w:p>
        </w:tc>
        <w:tc>
          <w:tcPr>
            <w:tcW w:w="1235" w:type="dxa"/>
            <w:tcBorders>
              <w:top w:val="nil"/>
              <w:left w:val="nil"/>
              <w:bottom w:val="single" w:sz="8" w:space="0" w:color="auto"/>
              <w:right w:val="single" w:sz="8" w:space="0" w:color="auto"/>
            </w:tcBorders>
            <w:shd w:val="clear" w:color="auto" w:fill="auto"/>
            <w:vAlign w:val="center"/>
          </w:tcPr>
          <w:p w:rsidR="00316782" w:rsidRPr="009741D8" w:rsidRDefault="00D83613" w:rsidP="00D83613">
            <w:pPr>
              <w:jc w:val="right"/>
              <w:rPr>
                <w:rFonts w:ascii="Arial Narrow" w:hAnsi="Arial Narrow" w:cs="Arial"/>
                <w:bCs/>
                <w:szCs w:val="22"/>
                <w:lang w:val="id-ID" w:eastAsia="id-ID"/>
              </w:rPr>
            </w:pPr>
            <w:r w:rsidRPr="009741D8">
              <w:rPr>
                <w:rFonts w:ascii="Arial Narrow" w:hAnsi="Arial Narrow" w:cs="Arial"/>
                <w:color w:val="000000"/>
                <w:szCs w:val="22"/>
                <w:lang w:val="id-ID"/>
              </w:rPr>
              <w:t>6.183.320.000</w:t>
            </w:r>
          </w:p>
        </w:tc>
        <w:tc>
          <w:tcPr>
            <w:tcW w:w="1106" w:type="dxa"/>
            <w:tcBorders>
              <w:top w:val="nil"/>
              <w:left w:val="nil"/>
              <w:bottom w:val="single" w:sz="8" w:space="0" w:color="auto"/>
              <w:right w:val="single" w:sz="8" w:space="0" w:color="auto"/>
            </w:tcBorders>
            <w:shd w:val="clear" w:color="auto" w:fill="auto"/>
            <w:vAlign w:val="center"/>
          </w:tcPr>
          <w:p w:rsidR="00316782" w:rsidRPr="009741D8" w:rsidRDefault="00316782" w:rsidP="00D83613">
            <w:pPr>
              <w:jc w:val="right"/>
              <w:rPr>
                <w:rFonts w:ascii="Arial Narrow" w:hAnsi="Arial Narrow" w:cs="Arial"/>
                <w:bCs/>
                <w:szCs w:val="22"/>
                <w:lang w:val="id-ID" w:eastAsia="id-ID"/>
              </w:rPr>
            </w:pPr>
            <w:r w:rsidRPr="009741D8">
              <w:rPr>
                <w:rFonts w:ascii="Arial Narrow" w:hAnsi="Arial Narrow" w:cs="Arial"/>
                <w:color w:val="000000"/>
                <w:szCs w:val="22"/>
              </w:rPr>
              <w:t>6</w:t>
            </w:r>
            <w:r w:rsidR="00D83613" w:rsidRPr="009741D8">
              <w:rPr>
                <w:rFonts w:ascii="Arial Narrow" w:hAnsi="Arial Narrow" w:cs="Arial"/>
                <w:color w:val="000000"/>
                <w:szCs w:val="22"/>
                <w:lang w:val="id-ID"/>
              </w:rPr>
              <w:t>.</w:t>
            </w:r>
            <w:r w:rsidRPr="009741D8">
              <w:rPr>
                <w:rFonts w:ascii="Arial Narrow" w:hAnsi="Arial Narrow" w:cs="Arial"/>
                <w:color w:val="000000"/>
                <w:szCs w:val="22"/>
              </w:rPr>
              <w:t>254.00</w:t>
            </w:r>
            <w:r w:rsidR="00D83613" w:rsidRPr="009741D8">
              <w:rPr>
                <w:rFonts w:ascii="Arial Narrow" w:hAnsi="Arial Narrow" w:cs="Arial"/>
                <w:color w:val="000000"/>
                <w:szCs w:val="22"/>
                <w:lang w:val="id-ID"/>
              </w:rPr>
              <w:t>0.000</w:t>
            </w:r>
          </w:p>
        </w:tc>
        <w:tc>
          <w:tcPr>
            <w:tcW w:w="1106" w:type="dxa"/>
            <w:tcBorders>
              <w:top w:val="nil"/>
              <w:left w:val="nil"/>
              <w:bottom w:val="single" w:sz="8" w:space="0" w:color="auto"/>
              <w:right w:val="single" w:sz="8" w:space="0" w:color="auto"/>
            </w:tcBorders>
            <w:shd w:val="clear" w:color="auto" w:fill="auto"/>
            <w:vAlign w:val="center"/>
          </w:tcPr>
          <w:p w:rsidR="00316782" w:rsidRPr="009741D8" w:rsidRDefault="00316782" w:rsidP="00D83613">
            <w:pPr>
              <w:jc w:val="right"/>
              <w:rPr>
                <w:rFonts w:ascii="Arial Narrow" w:hAnsi="Arial Narrow" w:cs="Arial"/>
                <w:szCs w:val="22"/>
                <w:lang w:val="id-ID" w:eastAsia="id-ID"/>
              </w:rPr>
            </w:pPr>
            <w:r w:rsidRPr="009741D8">
              <w:rPr>
                <w:rFonts w:ascii="Arial Narrow" w:hAnsi="Arial Narrow" w:cs="Arial"/>
                <w:color w:val="000000"/>
                <w:szCs w:val="22"/>
              </w:rPr>
              <w:t>6</w:t>
            </w:r>
            <w:r w:rsidR="00D83613" w:rsidRPr="009741D8">
              <w:rPr>
                <w:rFonts w:ascii="Arial Narrow" w:hAnsi="Arial Narrow" w:cs="Arial"/>
                <w:color w:val="000000"/>
                <w:szCs w:val="22"/>
                <w:lang w:val="id-ID"/>
              </w:rPr>
              <w:t>.</w:t>
            </w:r>
            <w:r w:rsidRPr="009741D8">
              <w:rPr>
                <w:rFonts w:ascii="Arial Narrow" w:hAnsi="Arial Narrow" w:cs="Arial"/>
                <w:color w:val="000000"/>
                <w:szCs w:val="22"/>
              </w:rPr>
              <w:t>343.42</w:t>
            </w:r>
            <w:r w:rsidR="00D83613" w:rsidRPr="009741D8">
              <w:rPr>
                <w:rFonts w:ascii="Arial Narrow" w:hAnsi="Arial Narrow" w:cs="Arial"/>
                <w:color w:val="000000"/>
                <w:szCs w:val="22"/>
                <w:lang w:val="id-ID"/>
              </w:rPr>
              <w:t>0.000</w:t>
            </w:r>
          </w:p>
        </w:tc>
      </w:tr>
      <w:tr w:rsidR="00316782" w:rsidRPr="009741D8" w:rsidTr="00316782">
        <w:trPr>
          <w:trHeight w:val="315"/>
        </w:trPr>
        <w:tc>
          <w:tcPr>
            <w:tcW w:w="419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16782" w:rsidRPr="009741D8" w:rsidRDefault="00316782" w:rsidP="00782431">
            <w:pPr>
              <w:jc w:val="center"/>
              <w:rPr>
                <w:rFonts w:ascii="Arial Narrow" w:hAnsi="Arial Narrow" w:cs="Arial"/>
                <w:b/>
                <w:bCs/>
                <w:color w:val="000000"/>
                <w:szCs w:val="22"/>
                <w:lang w:val="id-ID" w:eastAsia="id-ID"/>
              </w:rPr>
            </w:pPr>
            <w:r w:rsidRPr="009741D8">
              <w:rPr>
                <w:rFonts w:ascii="Arial Narrow" w:hAnsi="Arial Narrow" w:cs="Arial"/>
                <w:b/>
                <w:bCs/>
                <w:color w:val="000000"/>
                <w:szCs w:val="22"/>
                <w:lang w:val="id-ID" w:eastAsia="id-ID"/>
              </w:rPr>
              <w:t>Total</w:t>
            </w:r>
          </w:p>
        </w:tc>
        <w:tc>
          <w:tcPr>
            <w:tcW w:w="1235" w:type="dxa"/>
            <w:tcBorders>
              <w:top w:val="nil"/>
              <w:left w:val="nil"/>
              <w:bottom w:val="single" w:sz="8" w:space="0" w:color="auto"/>
              <w:right w:val="single" w:sz="8" w:space="0" w:color="auto"/>
            </w:tcBorders>
            <w:shd w:val="clear" w:color="auto" w:fill="auto"/>
            <w:vAlign w:val="bottom"/>
            <w:hideMark/>
          </w:tcPr>
          <w:p w:rsidR="00316782" w:rsidRPr="009741D8" w:rsidRDefault="00836ED9" w:rsidP="00122920">
            <w:pPr>
              <w:jc w:val="right"/>
              <w:rPr>
                <w:rFonts w:ascii="Arial Narrow" w:hAnsi="Arial Narrow" w:cs="Arial"/>
                <w:b/>
                <w:color w:val="000000"/>
                <w:szCs w:val="22"/>
                <w:lang w:val="id-ID" w:eastAsia="id-ID"/>
              </w:rPr>
            </w:pPr>
            <w:r w:rsidRPr="009741D8">
              <w:rPr>
                <w:rFonts w:ascii="Arial Narrow" w:hAnsi="Arial Narrow" w:cs="Arial"/>
                <w:b/>
                <w:color w:val="000000"/>
                <w:szCs w:val="22"/>
                <w:lang w:val="id-ID" w:eastAsia="id-ID"/>
              </w:rPr>
              <w:t>43</w:t>
            </w:r>
            <w:r w:rsidR="00122920" w:rsidRPr="009741D8">
              <w:rPr>
                <w:rFonts w:ascii="Arial Narrow" w:hAnsi="Arial Narrow" w:cs="Arial"/>
                <w:b/>
                <w:color w:val="000000"/>
                <w:szCs w:val="22"/>
                <w:lang w:val="id-ID" w:eastAsia="id-ID"/>
              </w:rPr>
              <w:t>.</w:t>
            </w:r>
            <w:r w:rsidRPr="009741D8">
              <w:rPr>
                <w:rFonts w:ascii="Arial Narrow" w:hAnsi="Arial Narrow" w:cs="Arial"/>
                <w:b/>
                <w:color w:val="000000"/>
                <w:szCs w:val="22"/>
                <w:lang w:val="id-ID" w:eastAsia="id-ID"/>
              </w:rPr>
              <w:t>978.57</w:t>
            </w:r>
            <w:r w:rsidR="00122920" w:rsidRPr="009741D8">
              <w:rPr>
                <w:rFonts w:ascii="Arial Narrow" w:hAnsi="Arial Narrow" w:cs="Arial"/>
                <w:b/>
                <w:color w:val="000000"/>
                <w:szCs w:val="22"/>
                <w:lang w:val="id-ID" w:eastAsia="id-ID"/>
              </w:rPr>
              <w:t>0.000</w:t>
            </w:r>
          </w:p>
        </w:tc>
        <w:tc>
          <w:tcPr>
            <w:tcW w:w="1106" w:type="dxa"/>
            <w:tcBorders>
              <w:top w:val="nil"/>
              <w:left w:val="nil"/>
              <w:bottom w:val="single" w:sz="8" w:space="0" w:color="auto"/>
              <w:right w:val="single" w:sz="8" w:space="0" w:color="auto"/>
            </w:tcBorders>
            <w:shd w:val="clear" w:color="auto" w:fill="auto"/>
            <w:vAlign w:val="bottom"/>
            <w:hideMark/>
          </w:tcPr>
          <w:p w:rsidR="00316782" w:rsidRPr="009741D8" w:rsidRDefault="00316782" w:rsidP="00122920">
            <w:pPr>
              <w:jc w:val="right"/>
              <w:rPr>
                <w:rFonts w:ascii="Arial Narrow" w:hAnsi="Arial Narrow" w:cs="Arial"/>
                <w:b/>
                <w:color w:val="000000"/>
                <w:szCs w:val="22"/>
                <w:lang w:val="id-ID" w:eastAsia="id-ID"/>
              </w:rPr>
            </w:pPr>
            <w:r w:rsidRPr="009741D8">
              <w:rPr>
                <w:rFonts w:ascii="Arial Narrow" w:hAnsi="Arial Narrow" w:cs="Arial"/>
                <w:b/>
                <w:color w:val="000000"/>
                <w:szCs w:val="22"/>
                <w:lang w:eastAsia="id-ID"/>
              </w:rPr>
              <w:t>46</w:t>
            </w:r>
            <w:r w:rsidR="00122920" w:rsidRPr="009741D8">
              <w:rPr>
                <w:rFonts w:ascii="Arial Narrow" w:hAnsi="Arial Narrow" w:cs="Arial"/>
                <w:b/>
                <w:color w:val="000000"/>
                <w:szCs w:val="22"/>
                <w:lang w:val="id-ID" w:eastAsia="id-ID"/>
              </w:rPr>
              <w:t>.</w:t>
            </w:r>
            <w:r w:rsidRPr="009741D8">
              <w:rPr>
                <w:rFonts w:ascii="Arial Narrow" w:hAnsi="Arial Narrow" w:cs="Arial"/>
                <w:b/>
                <w:color w:val="000000"/>
                <w:szCs w:val="22"/>
                <w:lang w:eastAsia="id-ID"/>
              </w:rPr>
              <w:t>042.48</w:t>
            </w:r>
            <w:r w:rsidR="00122920" w:rsidRPr="009741D8">
              <w:rPr>
                <w:rFonts w:ascii="Arial Narrow" w:hAnsi="Arial Narrow" w:cs="Arial"/>
                <w:b/>
                <w:color w:val="000000"/>
                <w:szCs w:val="22"/>
                <w:lang w:val="id-ID" w:eastAsia="id-ID"/>
              </w:rPr>
              <w:t>0.000</w:t>
            </w:r>
          </w:p>
        </w:tc>
        <w:tc>
          <w:tcPr>
            <w:tcW w:w="1106" w:type="dxa"/>
            <w:tcBorders>
              <w:top w:val="nil"/>
              <w:left w:val="nil"/>
              <w:bottom w:val="single" w:sz="8" w:space="0" w:color="auto"/>
              <w:right w:val="single" w:sz="8" w:space="0" w:color="auto"/>
            </w:tcBorders>
            <w:shd w:val="clear" w:color="auto" w:fill="auto"/>
            <w:vAlign w:val="bottom"/>
            <w:hideMark/>
          </w:tcPr>
          <w:p w:rsidR="00316782" w:rsidRPr="009741D8" w:rsidRDefault="00316782" w:rsidP="00122920">
            <w:pPr>
              <w:jc w:val="right"/>
              <w:rPr>
                <w:rFonts w:ascii="Arial Narrow" w:hAnsi="Arial Narrow" w:cs="Arial"/>
                <w:b/>
                <w:color w:val="000000"/>
                <w:szCs w:val="22"/>
                <w:lang w:val="id-ID" w:eastAsia="id-ID"/>
              </w:rPr>
            </w:pPr>
            <w:r w:rsidRPr="009741D8">
              <w:rPr>
                <w:rFonts w:ascii="Arial Narrow" w:hAnsi="Arial Narrow" w:cs="Arial"/>
                <w:b/>
                <w:color w:val="000000"/>
                <w:szCs w:val="22"/>
                <w:lang w:eastAsia="id-ID"/>
              </w:rPr>
              <w:t>47</w:t>
            </w:r>
            <w:r w:rsidR="00122920" w:rsidRPr="009741D8">
              <w:rPr>
                <w:rFonts w:ascii="Arial Narrow" w:hAnsi="Arial Narrow" w:cs="Arial"/>
                <w:b/>
                <w:color w:val="000000"/>
                <w:szCs w:val="22"/>
                <w:lang w:val="id-ID" w:eastAsia="id-ID"/>
              </w:rPr>
              <w:t>.</w:t>
            </w:r>
            <w:r w:rsidRPr="009741D8">
              <w:rPr>
                <w:rFonts w:ascii="Arial Narrow" w:hAnsi="Arial Narrow" w:cs="Arial"/>
                <w:b/>
                <w:color w:val="000000"/>
                <w:szCs w:val="22"/>
                <w:lang w:eastAsia="id-ID"/>
              </w:rPr>
              <w:t>292.56</w:t>
            </w:r>
            <w:r w:rsidR="00122920" w:rsidRPr="009741D8">
              <w:rPr>
                <w:rFonts w:ascii="Arial Narrow" w:hAnsi="Arial Narrow" w:cs="Arial"/>
                <w:b/>
                <w:color w:val="000000"/>
                <w:szCs w:val="22"/>
                <w:lang w:val="id-ID" w:eastAsia="id-ID"/>
              </w:rPr>
              <w:t>0.000</w:t>
            </w:r>
          </w:p>
        </w:tc>
      </w:tr>
    </w:tbl>
    <w:p w:rsidR="00AB31F6" w:rsidRDefault="00C6586D" w:rsidP="00EF1D76">
      <w:pPr>
        <w:ind w:left="567"/>
        <w:jc w:val="left"/>
      </w:pPr>
      <w:r>
        <w:t xml:space="preserve">Sumber: Bagian Keuangan </w:t>
      </w:r>
      <w:r w:rsidR="00F42E2E">
        <w:t>FIA-UB</w:t>
      </w:r>
      <w:r>
        <w:t xml:space="preserve"> (2014)</w:t>
      </w:r>
    </w:p>
    <w:p w:rsidR="00C6586D" w:rsidRDefault="00C6586D" w:rsidP="00AB31F6">
      <w:pPr>
        <w:ind w:left="426"/>
        <w:jc w:val="left"/>
      </w:pPr>
    </w:p>
    <w:p w:rsidR="00EF1D76" w:rsidRDefault="00DB4A67" w:rsidP="00EF1D76">
      <w:pPr>
        <w:pStyle w:val="01Sub1Par"/>
        <w:spacing w:before="0"/>
        <w:ind w:left="567" w:firstLine="567"/>
        <w:rPr>
          <w:rFonts w:ascii="Arial" w:hAnsi="Arial" w:cs="Arial"/>
        </w:rPr>
      </w:pPr>
      <w:r w:rsidRPr="009E3DED">
        <w:rPr>
          <w:rFonts w:ascii="Arial" w:hAnsi="Arial" w:cs="Arial"/>
        </w:rPr>
        <w:t>Tabel 6.</w:t>
      </w:r>
      <w:r w:rsidR="007F79D2">
        <w:rPr>
          <w:rFonts w:ascii="Arial" w:hAnsi="Arial" w:cs="Arial"/>
          <w:lang w:val="id-ID"/>
        </w:rPr>
        <w:t>1</w:t>
      </w:r>
      <w:r w:rsidRPr="009E3DED">
        <w:rPr>
          <w:rFonts w:ascii="Arial" w:hAnsi="Arial" w:cs="Arial"/>
        </w:rPr>
        <w:t xml:space="preserve"> menunjukkan </w:t>
      </w:r>
      <w:r w:rsidR="007F79D2">
        <w:rPr>
          <w:rFonts w:ascii="Arial" w:hAnsi="Arial" w:cs="Arial"/>
          <w:lang w:val="id-ID"/>
        </w:rPr>
        <w:t xml:space="preserve">perkembangan </w:t>
      </w:r>
      <w:r w:rsidRPr="009E3DED">
        <w:rPr>
          <w:rFonts w:ascii="Arial" w:hAnsi="Arial" w:cs="Arial"/>
        </w:rPr>
        <w:t xml:space="preserve">jumlah perolehan dana </w:t>
      </w:r>
      <w:r w:rsidR="00E43CCB">
        <w:rPr>
          <w:rFonts w:ascii="Arial" w:hAnsi="Arial" w:cs="Arial"/>
        </w:rPr>
        <w:t>PSP FIA-UB</w:t>
      </w:r>
      <w:r w:rsidRPr="009E3DED">
        <w:rPr>
          <w:rFonts w:ascii="Arial" w:hAnsi="Arial" w:cs="Arial"/>
        </w:rPr>
        <w:t>dari tahun ke tahun</w:t>
      </w:r>
      <w:r w:rsidR="00B5373A">
        <w:rPr>
          <w:rFonts w:ascii="Arial" w:hAnsi="Arial" w:cs="Arial"/>
          <w:lang w:val="id-ID"/>
        </w:rPr>
        <w:t xml:space="preserve"> yang cenderung mengalami peningkatan</w:t>
      </w:r>
      <w:r w:rsidRPr="009E3DED">
        <w:rPr>
          <w:rFonts w:ascii="Arial" w:hAnsi="Arial" w:cs="Arial"/>
        </w:rPr>
        <w:t xml:space="preserve">. </w:t>
      </w:r>
      <w:r w:rsidR="000F709B" w:rsidRPr="009E3DED">
        <w:rPr>
          <w:rFonts w:ascii="Arial" w:hAnsi="Arial" w:cs="Arial"/>
        </w:rPr>
        <w:t xml:space="preserve">Jumlah total penerimaan </w:t>
      </w:r>
      <w:r w:rsidRPr="009E3DED">
        <w:rPr>
          <w:rFonts w:ascii="Arial" w:hAnsi="Arial" w:cs="Arial"/>
        </w:rPr>
        <w:t>p</w:t>
      </w:r>
      <w:r w:rsidR="000F709B" w:rsidRPr="009E3DED">
        <w:rPr>
          <w:rFonts w:ascii="Arial" w:hAnsi="Arial" w:cs="Arial"/>
        </w:rPr>
        <w:t>ada tahun 201</w:t>
      </w:r>
      <w:r w:rsidR="005537F9" w:rsidRPr="009E3DED">
        <w:rPr>
          <w:rFonts w:ascii="Arial" w:hAnsi="Arial" w:cs="Arial"/>
        </w:rPr>
        <w:t xml:space="preserve">1 adalah Rp </w:t>
      </w:r>
      <w:r w:rsidR="00756628" w:rsidRPr="00756628">
        <w:rPr>
          <w:rFonts w:cs="Arial"/>
          <w:color w:val="000000"/>
          <w:sz w:val="20"/>
          <w:lang w:eastAsia="id-ID"/>
        </w:rPr>
        <w:t>43.978.570.000</w:t>
      </w:r>
      <w:r w:rsidR="007F79D2">
        <w:rPr>
          <w:rFonts w:ascii="Arial" w:hAnsi="Arial" w:cs="Arial"/>
          <w:lang w:val="id-ID"/>
        </w:rPr>
        <w:t xml:space="preserve">, </w:t>
      </w:r>
      <w:r w:rsidR="00756628">
        <w:rPr>
          <w:rFonts w:ascii="Arial" w:hAnsi="Arial" w:cs="Arial"/>
          <w:lang w:val="id-ID"/>
        </w:rPr>
        <w:t xml:space="preserve">untuk tahun 2012 sebesar Rp. </w:t>
      </w:r>
      <w:r w:rsidR="00756628" w:rsidRPr="00756628">
        <w:rPr>
          <w:rFonts w:ascii="Arial" w:hAnsi="Arial" w:cs="Arial"/>
          <w:lang w:val="id-ID"/>
        </w:rPr>
        <w:t>46.042.480.000</w:t>
      </w:r>
      <w:r w:rsidR="00756628">
        <w:rPr>
          <w:rFonts w:ascii="Arial" w:hAnsi="Arial" w:cs="Arial"/>
          <w:lang w:val="id-ID"/>
        </w:rPr>
        <w:t xml:space="preserve">, dan untuk tahun 2013 sebesar Rp. </w:t>
      </w:r>
      <w:r w:rsidR="00756628" w:rsidRPr="00756628">
        <w:rPr>
          <w:rFonts w:ascii="Arial" w:hAnsi="Arial" w:cs="Arial"/>
          <w:lang w:val="id-ID"/>
        </w:rPr>
        <w:t>46.042.480.000</w:t>
      </w:r>
      <w:r w:rsidR="00756628">
        <w:rPr>
          <w:rFonts w:ascii="Arial" w:hAnsi="Arial" w:cs="Arial"/>
          <w:lang w:val="id-ID"/>
        </w:rPr>
        <w:t xml:space="preserve">. </w:t>
      </w:r>
      <w:r w:rsidR="00A32E7A" w:rsidRPr="009E3DED">
        <w:rPr>
          <w:rFonts w:ascii="Arial" w:hAnsi="Arial" w:cs="Arial"/>
        </w:rPr>
        <w:t xml:space="preserve">Berdasarkan data </w:t>
      </w:r>
      <w:r w:rsidR="00B71A32" w:rsidRPr="009E3DED">
        <w:rPr>
          <w:rFonts w:ascii="Arial" w:hAnsi="Arial" w:cs="Arial"/>
        </w:rPr>
        <w:t>tersebut</w:t>
      </w:r>
      <w:r w:rsidR="00A32E7A" w:rsidRPr="009E3DED">
        <w:rPr>
          <w:rFonts w:ascii="Arial" w:hAnsi="Arial" w:cs="Arial"/>
        </w:rPr>
        <w:t xml:space="preserve">,menggambarkan bahwa </w:t>
      </w:r>
      <w:r w:rsidR="00B71A32" w:rsidRPr="009E3DED">
        <w:rPr>
          <w:rFonts w:ascii="Arial" w:hAnsi="Arial" w:cs="Arial"/>
        </w:rPr>
        <w:t xml:space="preserve">dana yang diperoleh program studi sangat </w:t>
      </w:r>
      <w:r w:rsidR="00A32E7A" w:rsidRPr="009E3DED">
        <w:rPr>
          <w:rFonts w:ascii="Arial" w:hAnsi="Arial" w:cs="Arial"/>
        </w:rPr>
        <w:t>men</w:t>
      </w:r>
      <w:r w:rsidR="00B71A32" w:rsidRPr="009E3DED">
        <w:rPr>
          <w:rFonts w:ascii="Arial" w:hAnsi="Arial" w:cs="Arial"/>
        </w:rPr>
        <w:t>cukup</w:t>
      </w:r>
      <w:r w:rsidR="00A32E7A" w:rsidRPr="009E3DED">
        <w:rPr>
          <w:rFonts w:ascii="Arial" w:hAnsi="Arial" w:cs="Arial"/>
        </w:rPr>
        <w:t xml:space="preserve">i untuk operasional kegiatan </w:t>
      </w:r>
      <w:r w:rsidR="00E43CCB">
        <w:rPr>
          <w:rFonts w:ascii="Arial" w:hAnsi="Arial" w:cs="Arial"/>
        </w:rPr>
        <w:t>PSP FIA-UB</w:t>
      </w:r>
      <w:r w:rsidR="00B71A32" w:rsidRPr="009E3DED">
        <w:rPr>
          <w:rFonts w:ascii="Arial" w:hAnsi="Arial" w:cs="Arial"/>
        </w:rPr>
        <w:t xml:space="preserve">. </w:t>
      </w:r>
      <w:r w:rsidR="00A32E7A" w:rsidRPr="009E3DED">
        <w:rPr>
          <w:rFonts w:ascii="Arial" w:hAnsi="Arial" w:cs="Arial"/>
        </w:rPr>
        <w:t xml:space="preserve">Hal ini </w:t>
      </w:r>
      <w:r w:rsidR="00DF6695" w:rsidRPr="009E3DED">
        <w:rPr>
          <w:rFonts w:ascii="Arial" w:hAnsi="Arial" w:cs="Arial"/>
        </w:rPr>
        <w:t xml:space="preserve">juga menunjukkan besarnya upaya pengembangan dana oleh </w:t>
      </w:r>
      <w:r w:rsidR="00F42E2E">
        <w:rPr>
          <w:rFonts w:ascii="Arial" w:hAnsi="Arial" w:cs="Arial"/>
        </w:rPr>
        <w:t>FIA-UB</w:t>
      </w:r>
      <w:r w:rsidR="00DF6695" w:rsidRPr="009E3DED">
        <w:rPr>
          <w:rFonts w:ascii="Arial" w:hAnsi="Arial" w:cs="Arial"/>
        </w:rPr>
        <w:t xml:space="preserve"> untuk mendanai berbagai aktifitas Tri Dharma PT dan investasi atau pengembangan asset.</w:t>
      </w:r>
    </w:p>
    <w:p w:rsidR="00DB4A67" w:rsidRPr="009E3DED" w:rsidRDefault="00DB4A67" w:rsidP="00EF1D76">
      <w:pPr>
        <w:pStyle w:val="01Sub1Par"/>
        <w:spacing w:before="0"/>
        <w:ind w:left="567" w:firstLine="567"/>
        <w:rPr>
          <w:rFonts w:ascii="Arial" w:hAnsi="Arial" w:cs="Arial"/>
        </w:rPr>
      </w:pPr>
      <w:r w:rsidRPr="009E3DED">
        <w:rPr>
          <w:rFonts w:ascii="Arial" w:hAnsi="Arial" w:cs="Arial"/>
        </w:rPr>
        <w:lastRenderedPageBreak/>
        <w:t xml:space="preserve">Tabel 6.2 di bawah menunjukkan realisasi penggunaan dana untuk beberapa jenis kegiatan di </w:t>
      </w:r>
      <w:r w:rsidR="00E43CCB">
        <w:rPr>
          <w:rFonts w:ascii="Arial" w:hAnsi="Arial" w:cs="Arial"/>
        </w:rPr>
        <w:t>PSP FIA-UB</w:t>
      </w:r>
      <w:r w:rsidR="004D186C" w:rsidRPr="009E3DED">
        <w:rPr>
          <w:rFonts w:ascii="Arial" w:hAnsi="Arial" w:cs="Arial"/>
        </w:rPr>
        <w:t>mulai tahun 2011 hingga 2013</w:t>
      </w:r>
      <w:r w:rsidRPr="009E3DED">
        <w:rPr>
          <w:rFonts w:ascii="Arial" w:hAnsi="Arial" w:cs="Arial"/>
        </w:rPr>
        <w:t>.</w:t>
      </w:r>
    </w:p>
    <w:p w:rsidR="00756628" w:rsidRDefault="00756628" w:rsidP="00812158">
      <w:pPr>
        <w:jc w:val="left"/>
      </w:pPr>
    </w:p>
    <w:p w:rsidR="00EE709A" w:rsidRPr="00CC074F" w:rsidRDefault="004D186C" w:rsidP="00E15516">
      <w:pPr>
        <w:pStyle w:val="01Sub1Par"/>
        <w:spacing w:before="0"/>
        <w:ind w:left="567" w:firstLine="0"/>
        <w:jc w:val="left"/>
        <w:rPr>
          <w:rFonts w:ascii="Arial" w:hAnsi="Arial" w:cs="Arial"/>
          <w:b/>
        </w:rPr>
      </w:pPr>
      <w:r w:rsidRPr="00CC074F">
        <w:rPr>
          <w:rFonts w:ascii="Arial" w:hAnsi="Arial" w:cs="Arial"/>
          <w:b/>
        </w:rPr>
        <w:t xml:space="preserve">Tabel 6.2 </w:t>
      </w:r>
      <w:r w:rsidR="00EE709A" w:rsidRPr="00CC074F">
        <w:rPr>
          <w:rFonts w:ascii="Arial" w:hAnsi="Arial" w:cs="Arial"/>
          <w:b/>
        </w:rPr>
        <w:t>Penggunaan dana</w:t>
      </w:r>
    </w:p>
    <w:tbl>
      <w:tblPr>
        <w:tblW w:w="7687"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2585"/>
        <w:gridCol w:w="1471"/>
        <w:gridCol w:w="1471"/>
        <w:gridCol w:w="1471"/>
      </w:tblGrid>
      <w:tr w:rsidR="00782431" w:rsidRPr="00D2191C" w:rsidTr="00020F0A">
        <w:trPr>
          <w:trHeight w:val="315"/>
        </w:trPr>
        <w:tc>
          <w:tcPr>
            <w:tcW w:w="781" w:type="dxa"/>
            <w:vMerge w:val="restart"/>
            <w:shd w:val="clear" w:color="auto" w:fill="D9D9D9" w:themeFill="background1" w:themeFillShade="D9"/>
            <w:vAlign w:val="center"/>
            <w:hideMark/>
          </w:tcPr>
          <w:p w:rsidR="00782431" w:rsidRPr="00D2191C" w:rsidRDefault="00782431" w:rsidP="00782431">
            <w:pPr>
              <w:jc w:val="center"/>
              <w:rPr>
                <w:rFonts w:ascii="Arial Narrow" w:hAnsi="Arial Narrow" w:cs="Arial"/>
                <w:b/>
                <w:bCs/>
                <w:color w:val="000000"/>
                <w:szCs w:val="22"/>
                <w:lang w:val="id-ID" w:eastAsia="id-ID"/>
              </w:rPr>
            </w:pPr>
            <w:r w:rsidRPr="00D2191C">
              <w:rPr>
                <w:rFonts w:ascii="Arial Narrow" w:hAnsi="Arial Narrow" w:cs="Arial"/>
                <w:b/>
                <w:bCs/>
                <w:color w:val="000000"/>
                <w:szCs w:val="22"/>
                <w:lang w:val="id-ID" w:eastAsia="id-ID"/>
              </w:rPr>
              <w:t>No.</w:t>
            </w:r>
          </w:p>
        </w:tc>
        <w:tc>
          <w:tcPr>
            <w:tcW w:w="3231" w:type="dxa"/>
            <w:vMerge w:val="restart"/>
            <w:shd w:val="clear" w:color="auto" w:fill="D9D9D9" w:themeFill="background1" w:themeFillShade="D9"/>
            <w:vAlign w:val="center"/>
            <w:hideMark/>
          </w:tcPr>
          <w:p w:rsidR="00782431" w:rsidRPr="00D2191C" w:rsidRDefault="00782431" w:rsidP="00782431">
            <w:pPr>
              <w:jc w:val="center"/>
              <w:rPr>
                <w:rFonts w:ascii="Arial Narrow" w:hAnsi="Arial Narrow" w:cs="Arial"/>
                <w:b/>
                <w:bCs/>
                <w:color w:val="000000"/>
                <w:szCs w:val="22"/>
                <w:lang w:val="id-ID" w:eastAsia="id-ID"/>
              </w:rPr>
            </w:pPr>
            <w:r w:rsidRPr="00D2191C">
              <w:rPr>
                <w:rFonts w:ascii="Arial Narrow" w:hAnsi="Arial Narrow" w:cs="Arial"/>
                <w:b/>
                <w:bCs/>
                <w:color w:val="000000"/>
                <w:szCs w:val="22"/>
                <w:lang w:val="id-ID" w:eastAsia="id-ID"/>
              </w:rPr>
              <w:t>Jenis Penggunaan</w:t>
            </w:r>
          </w:p>
        </w:tc>
        <w:tc>
          <w:tcPr>
            <w:tcW w:w="3675" w:type="dxa"/>
            <w:gridSpan w:val="3"/>
            <w:shd w:val="clear" w:color="auto" w:fill="D9D9D9" w:themeFill="background1" w:themeFillShade="D9"/>
            <w:vAlign w:val="center"/>
            <w:hideMark/>
          </w:tcPr>
          <w:p w:rsidR="00782431" w:rsidRPr="00D2191C" w:rsidRDefault="00782431" w:rsidP="00782431">
            <w:pPr>
              <w:jc w:val="center"/>
              <w:rPr>
                <w:rFonts w:ascii="Arial Narrow" w:hAnsi="Arial Narrow" w:cs="Arial"/>
                <w:b/>
                <w:bCs/>
                <w:color w:val="000000"/>
                <w:szCs w:val="22"/>
                <w:lang w:val="id-ID" w:eastAsia="id-ID"/>
              </w:rPr>
            </w:pPr>
            <w:r w:rsidRPr="00D2191C">
              <w:rPr>
                <w:rFonts w:ascii="Arial Narrow" w:hAnsi="Arial Narrow" w:cs="Arial"/>
                <w:b/>
                <w:bCs/>
                <w:color w:val="000000"/>
                <w:szCs w:val="22"/>
                <w:lang w:val="id-ID" w:eastAsia="id-ID"/>
              </w:rPr>
              <w:t>Jumlah Dana dalam Juta Rupiah</w:t>
            </w:r>
          </w:p>
        </w:tc>
      </w:tr>
      <w:tr w:rsidR="00782431" w:rsidRPr="00D2191C" w:rsidTr="00020F0A">
        <w:trPr>
          <w:trHeight w:val="315"/>
        </w:trPr>
        <w:tc>
          <w:tcPr>
            <w:tcW w:w="781" w:type="dxa"/>
            <w:vMerge/>
            <w:shd w:val="clear" w:color="auto" w:fill="D9D9D9" w:themeFill="background1" w:themeFillShade="D9"/>
            <w:vAlign w:val="center"/>
            <w:hideMark/>
          </w:tcPr>
          <w:p w:rsidR="00782431" w:rsidRPr="00D2191C" w:rsidRDefault="00782431" w:rsidP="00782431">
            <w:pPr>
              <w:jc w:val="left"/>
              <w:rPr>
                <w:rFonts w:ascii="Arial Narrow" w:hAnsi="Arial Narrow" w:cs="Arial"/>
                <w:b/>
                <w:bCs/>
                <w:color w:val="000000"/>
                <w:szCs w:val="22"/>
                <w:lang w:val="id-ID" w:eastAsia="id-ID"/>
              </w:rPr>
            </w:pPr>
          </w:p>
        </w:tc>
        <w:tc>
          <w:tcPr>
            <w:tcW w:w="3231" w:type="dxa"/>
            <w:vMerge/>
            <w:shd w:val="clear" w:color="auto" w:fill="D9D9D9" w:themeFill="background1" w:themeFillShade="D9"/>
            <w:vAlign w:val="center"/>
            <w:hideMark/>
          </w:tcPr>
          <w:p w:rsidR="00782431" w:rsidRPr="00D2191C" w:rsidRDefault="00782431" w:rsidP="00782431">
            <w:pPr>
              <w:jc w:val="left"/>
              <w:rPr>
                <w:rFonts w:ascii="Arial Narrow" w:hAnsi="Arial Narrow" w:cs="Arial"/>
                <w:b/>
                <w:bCs/>
                <w:color w:val="000000"/>
                <w:szCs w:val="22"/>
                <w:lang w:val="id-ID" w:eastAsia="id-ID"/>
              </w:rPr>
            </w:pPr>
          </w:p>
        </w:tc>
        <w:tc>
          <w:tcPr>
            <w:tcW w:w="1240" w:type="dxa"/>
            <w:shd w:val="clear" w:color="auto" w:fill="D9D9D9" w:themeFill="background1" w:themeFillShade="D9"/>
            <w:vAlign w:val="center"/>
            <w:hideMark/>
          </w:tcPr>
          <w:p w:rsidR="00782431" w:rsidRPr="00D2191C" w:rsidRDefault="00782431" w:rsidP="00782431">
            <w:pPr>
              <w:jc w:val="center"/>
              <w:rPr>
                <w:rFonts w:ascii="Arial Narrow" w:hAnsi="Arial Narrow" w:cs="Arial"/>
                <w:b/>
                <w:bCs/>
                <w:color w:val="000000"/>
                <w:szCs w:val="22"/>
                <w:lang w:val="id-ID" w:eastAsia="id-ID"/>
              </w:rPr>
            </w:pPr>
            <w:r w:rsidRPr="00D2191C">
              <w:rPr>
                <w:rFonts w:ascii="Arial Narrow" w:hAnsi="Arial Narrow" w:cs="Arial"/>
                <w:b/>
                <w:bCs/>
                <w:color w:val="000000"/>
                <w:szCs w:val="22"/>
                <w:lang w:val="id-ID" w:eastAsia="id-ID"/>
              </w:rPr>
              <w:t>2011</w:t>
            </w:r>
          </w:p>
        </w:tc>
        <w:tc>
          <w:tcPr>
            <w:tcW w:w="1240" w:type="dxa"/>
            <w:shd w:val="clear" w:color="auto" w:fill="D9D9D9" w:themeFill="background1" w:themeFillShade="D9"/>
            <w:vAlign w:val="center"/>
            <w:hideMark/>
          </w:tcPr>
          <w:p w:rsidR="00782431" w:rsidRPr="00D2191C" w:rsidRDefault="00782431" w:rsidP="00782431">
            <w:pPr>
              <w:jc w:val="center"/>
              <w:rPr>
                <w:rFonts w:ascii="Arial Narrow" w:hAnsi="Arial Narrow" w:cs="Arial"/>
                <w:b/>
                <w:bCs/>
                <w:color w:val="000000"/>
                <w:szCs w:val="22"/>
                <w:lang w:val="id-ID" w:eastAsia="id-ID"/>
              </w:rPr>
            </w:pPr>
            <w:r w:rsidRPr="00D2191C">
              <w:rPr>
                <w:rFonts w:ascii="Arial Narrow" w:hAnsi="Arial Narrow" w:cs="Arial"/>
                <w:b/>
                <w:bCs/>
                <w:color w:val="000000"/>
                <w:szCs w:val="22"/>
                <w:lang w:val="id-ID" w:eastAsia="id-ID"/>
              </w:rPr>
              <w:t>2012</w:t>
            </w:r>
          </w:p>
        </w:tc>
        <w:tc>
          <w:tcPr>
            <w:tcW w:w="1195" w:type="dxa"/>
            <w:shd w:val="clear" w:color="auto" w:fill="D9D9D9" w:themeFill="background1" w:themeFillShade="D9"/>
            <w:vAlign w:val="center"/>
            <w:hideMark/>
          </w:tcPr>
          <w:p w:rsidR="00782431" w:rsidRPr="00D2191C" w:rsidRDefault="00782431" w:rsidP="00782431">
            <w:pPr>
              <w:jc w:val="center"/>
              <w:rPr>
                <w:rFonts w:ascii="Arial Narrow" w:hAnsi="Arial Narrow" w:cs="Arial"/>
                <w:b/>
                <w:bCs/>
                <w:color w:val="000000"/>
                <w:szCs w:val="22"/>
                <w:lang w:val="id-ID" w:eastAsia="id-ID"/>
              </w:rPr>
            </w:pPr>
            <w:r w:rsidRPr="00D2191C">
              <w:rPr>
                <w:rFonts w:ascii="Arial Narrow" w:hAnsi="Arial Narrow" w:cs="Arial"/>
                <w:b/>
                <w:bCs/>
                <w:color w:val="000000"/>
                <w:szCs w:val="22"/>
                <w:lang w:val="id-ID" w:eastAsia="id-ID"/>
              </w:rPr>
              <w:t>2013</w:t>
            </w:r>
          </w:p>
        </w:tc>
      </w:tr>
      <w:tr w:rsidR="00782431" w:rsidRPr="00D2191C" w:rsidTr="00020F0A">
        <w:trPr>
          <w:trHeight w:val="315"/>
        </w:trPr>
        <w:tc>
          <w:tcPr>
            <w:tcW w:w="781" w:type="dxa"/>
            <w:vMerge/>
            <w:shd w:val="clear" w:color="auto" w:fill="D9D9D9" w:themeFill="background1" w:themeFillShade="D9"/>
            <w:vAlign w:val="center"/>
            <w:hideMark/>
          </w:tcPr>
          <w:p w:rsidR="00782431" w:rsidRPr="00D2191C" w:rsidRDefault="00782431" w:rsidP="00782431">
            <w:pPr>
              <w:jc w:val="left"/>
              <w:rPr>
                <w:rFonts w:ascii="Arial Narrow" w:hAnsi="Arial Narrow" w:cs="Arial"/>
                <w:b/>
                <w:bCs/>
                <w:color w:val="000000"/>
                <w:szCs w:val="22"/>
                <w:lang w:val="id-ID" w:eastAsia="id-ID"/>
              </w:rPr>
            </w:pPr>
          </w:p>
        </w:tc>
        <w:tc>
          <w:tcPr>
            <w:tcW w:w="3231" w:type="dxa"/>
            <w:vMerge/>
            <w:shd w:val="clear" w:color="auto" w:fill="D9D9D9" w:themeFill="background1" w:themeFillShade="D9"/>
            <w:vAlign w:val="center"/>
            <w:hideMark/>
          </w:tcPr>
          <w:p w:rsidR="00782431" w:rsidRPr="00D2191C" w:rsidRDefault="00782431" w:rsidP="00782431">
            <w:pPr>
              <w:jc w:val="left"/>
              <w:rPr>
                <w:rFonts w:ascii="Arial Narrow" w:hAnsi="Arial Narrow" w:cs="Arial"/>
                <w:b/>
                <w:bCs/>
                <w:color w:val="000000"/>
                <w:szCs w:val="22"/>
                <w:lang w:val="id-ID" w:eastAsia="id-ID"/>
              </w:rPr>
            </w:pPr>
          </w:p>
        </w:tc>
        <w:tc>
          <w:tcPr>
            <w:tcW w:w="1240" w:type="dxa"/>
            <w:shd w:val="clear" w:color="auto" w:fill="D9D9D9" w:themeFill="background1" w:themeFillShade="D9"/>
            <w:vAlign w:val="center"/>
            <w:hideMark/>
          </w:tcPr>
          <w:p w:rsidR="00782431" w:rsidRPr="00D2191C" w:rsidRDefault="00782431" w:rsidP="00782431">
            <w:pPr>
              <w:jc w:val="center"/>
              <w:rPr>
                <w:rFonts w:ascii="Arial Narrow" w:hAnsi="Arial Narrow" w:cs="Arial"/>
                <w:b/>
                <w:bCs/>
                <w:color w:val="000000"/>
                <w:szCs w:val="22"/>
                <w:lang w:val="id-ID" w:eastAsia="id-ID"/>
              </w:rPr>
            </w:pPr>
            <w:r w:rsidRPr="00D2191C">
              <w:rPr>
                <w:rFonts w:ascii="Arial Narrow" w:hAnsi="Arial Narrow" w:cs="Arial"/>
                <w:b/>
                <w:bCs/>
                <w:color w:val="000000"/>
                <w:szCs w:val="22"/>
                <w:lang w:val="id-ID" w:eastAsia="id-ID"/>
              </w:rPr>
              <w:t>Rp</w:t>
            </w:r>
          </w:p>
        </w:tc>
        <w:tc>
          <w:tcPr>
            <w:tcW w:w="1240" w:type="dxa"/>
            <w:shd w:val="clear" w:color="auto" w:fill="D9D9D9" w:themeFill="background1" w:themeFillShade="D9"/>
            <w:vAlign w:val="center"/>
            <w:hideMark/>
          </w:tcPr>
          <w:p w:rsidR="00782431" w:rsidRPr="00D2191C" w:rsidRDefault="00782431" w:rsidP="00782431">
            <w:pPr>
              <w:jc w:val="center"/>
              <w:rPr>
                <w:rFonts w:ascii="Arial Narrow" w:hAnsi="Arial Narrow" w:cs="Arial"/>
                <w:b/>
                <w:bCs/>
                <w:color w:val="000000"/>
                <w:szCs w:val="22"/>
                <w:lang w:val="id-ID" w:eastAsia="id-ID"/>
              </w:rPr>
            </w:pPr>
            <w:r w:rsidRPr="00D2191C">
              <w:rPr>
                <w:rFonts w:ascii="Arial Narrow" w:hAnsi="Arial Narrow" w:cs="Arial"/>
                <w:b/>
                <w:bCs/>
                <w:color w:val="000000"/>
                <w:szCs w:val="22"/>
                <w:lang w:val="id-ID" w:eastAsia="id-ID"/>
              </w:rPr>
              <w:t>Rp</w:t>
            </w:r>
          </w:p>
        </w:tc>
        <w:tc>
          <w:tcPr>
            <w:tcW w:w="1195" w:type="dxa"/>
            <w:shd w:val="clear" w:color="auto" w:fill="D9D9D9" w:themeFill="background1" w:themeFillShade="D9"/>
            <w:vAlign w:val="center"/>
            <w:hideMark/>
          </w:tcPr>
          <w:p w:rsidR="00782431" w:rsidRPr="00D2191C" w:rsidRDefault="00782431" w:rsidP="00782431">
            <w:pPr>
              <w:jc w:val="center"/>
              <w:rPr>
                <w:rFonts w:ascii="Arial Narrow" w:hAnsi="Arial Narrow" w:cs="Arial"/>
                <w:b/>
                <w:bCs/>
                <w:color w:val="000000"/>
                <w:szCs w:val="22"/>
                <w:lang w:val="id-ID" w:eastAsia="id-ID"/>
              </w:rPr>
            </w:pPr>
            <w:r w:rsidRPr="00D2191C">
              <w:rPr>
                <w:rFonts w:ascii="Arial Narrow" w:hAnsi="Arial Narrow" w:cs="Arial"/>
                <w:b/>
                <w:bCs/>
                <w:color w:val="000000"/>
                <w:szCs w:val="22"/>
                <w:lang w:val="id-ID" w:eastAsia="id-ID"/>
              </w:rPr>
              <w:t>Rp</w:t>
            </w:r>
          </w:p>
        </w:tc>
      </w:tr>
      <w:tr w:rsidR="00782431" w:rsidRPr="00D2191C" w:rsidTr="00020F0A">
        <w:trPr>
          <w:trHeight w:val="315"/>
        </w:trPr>
        <w:tc>
          <w:tcPr>
            <w:tcW w:w="781" w:type="dxa"/>
            <w:shd w:val="clear" w:color="auto" w:fill="D9D9D9" w:themeFill="background1" w:themeFillShade="D9"/>
            <w:vAlign w:val="center"/>
            <w:hideMark/>
          </w:tcPr>
          <w:p w:rsidR="00782431" w:rsidRPr="00D2191C" w:rsidRDefault="00782431" w:rsidP="00782431">
            <w:pPr>
              <w:jc w:val="center"/>
              <w:rPr>
                <w:rFonts w:ascii="Arial Narrow" w:hAnsi="Arial Narrow" w:cs="Arial"/>
                <w:b/>
                <w:bCs/>
                <w:color w:val="000000"/>
                <w:szCs w:val="22"/>
                <w:lang w:val="id-ID" w:eastAsia="id-ID"/>
              </w:rPr>
            </w:pPr>
            <w:r w:rsidRPr="00D2191C">
              <w:rPr>
                <w:rFonts w:ascii="Arial Narrow" w:hAnsi="Arial Narrow" w:cs="Arial"/>
                <w:b/>
                <w:bCs/>
                <w:color w:val="000000"/>
                <w:szCs w:val="22"/>
                <w:lang w:val="id-ID" w:eastAsia="id-ID"/>
              </w:rPr>
              <w:t>1</w:t>
            </w:r>
          </w:p>
        </w:tc>
        <w:tc>
          <w:tcPr>
            <w:tcW w:w="3231" w:type="dxa"/>
            <w:shd w:val="clear" w:color="auto" w:fill="D9D9D9" w:themeFill="background1" w:themeFillShade="D9"/>
            <w:vAlign w:val="center"/>
            <w:hideMark/>
          </w:tcPr>
          <w:p w:rsidR="00782431" w:rsidRPr="00D2191C" w:rsidRDefault="00782431" w:rsidP="00782431">
            <w:pPr>
              <w:jc w:val="center"/>
              <w:rPr>
                <w:rFonts w:ascii="Arial Narrow" w:hAnsi="Arial Narrow" w:cs="Arial"/>
                <w:b/>
                <w:bCs/>
                <w:color w:val="000000"/>
                <w:szCs w:val="22"/>
                <w:lang w:val="id-ID" w:eastAsia="id-ID"/>
              </w:rPr>
            </w:pPr>
            <w:r w:rsidRPr="00D2191C">
              <w:rPr>
                <w:rFonts w:ascii="Arial Narrow" w:hAnsi="Arial Narrow" w:cs="Arial"/>
                <w:b/>
                <w:bCs/>
                <w:color w:val="000000"/>
                <w:szCs w:val="22"/>
                <w:lang w:val="id-ID" w:eastAsia="id-ID"/>
              </w:rPr>
              <w:t>2</w:t>
            </w:r>
          </w:p>
        </w:tc>
        <w:tc>
          <w:tcPr>
            <w:tcW w:w="1240" w:type="dxa"/>
            <w:shd w:val="clear" w:color="auto" w:fill="D9D9D9" w:themeFill="background1" w:themeFillShade="D9"/>
            <w:vAlign w:val="center"/>
            <w:hideMark/>
          </w:tcPr>
          <w:p w:rsidR="00782431" w:rsidRPr="00D2191C" w:rsidRDefault="00782431" w:rsidP="00782431">
            <w:pPr>
              <w:jc w:val="center"/>
              <w:rPr>
                <w:rFonts w:ascii="Arial Narrow" w:hAnsi="Arial Narrow" w:cs="Arial"/>
                <w:b/>
                <w:bCs/>
                <w:color w:val="000000"/>
                <w:szCs w:val="22"/>
                <w:lang w:val="id-ID" w:eastAsia="id-ID"/>
              </w:rPr>
            </w:pPr>
            <w:r w:rsidRPr="00D2191C">
              <w:rPr>
                <w:rFonts w:ascii="Arial Narrow" w:hAnsi="Arial Narrow" w:cs="Arial"/>
                <w:b/>
                <w:bCs/>
                <w:color w:val="000000"/>
                <w:szCs w:val="22"/>
                <w:lang w:val="id-ID" w:eastAsia="id-ID"/>
              </w:rPr>
              <w:t>3</w:t>
            </w:r>
          </w:p>
        </w:tc>
        <w:tc>
          <w:tcPr>
            <w:tcW w:w="1240" w:type="dxa"/>
            <w:shd w:val="clear" w:color="auto" w:fill="D9D9D9" w:themeFill="background1" w:themeFillShade="D9"/>
            <w:vAlign w:val="center"/>
            <w:hideMark/>
          </w:tcPr>
          <w:p w:rsidR="00782431" w:rsidRPr="00D2191C" w:rsidRDefault="00782431" w:rsidP="00782431">
            <w:pPr>
              <w:jc w:val="center"/>
              <w:rPr>
                <w:rFonts w:ascii="Arial Narrow" w:hAnsi="Arial Narrow" w:cs="Arial"/>
                <w:b/>
                <w:bCs/>
                <w:color w:val="000000"/>
                <w:szCs w:val="22"/>
                <w:lang w:val="id-ID" w:eastAsia="id-ID"/>
              </w:rPr>
            </w:pPr>
            <w:r w:rsidRPr="00D2191C">
              <w:rPr>
                <w:rFonts w:ascii="Arial Narrow" w:hAnsi="Arial Narrow" w:cs="Arial"/>
                <w:b/>
                <w:bCs/>
                <w:color w:val="000000"/>
                <w:szCs w:val="22"/>
                <w:lang w:val="id-ID" w:eastAsia="id-ID"/>
              </w:rPr>
              <w:t>5</w:t>
            </w:r>
          </w:p>
        </w:tc>
        <w:tc>
          <w:tcPr>
            <w:tcW w:w="1195" w:type="dxa"/>
            <w:shd w:val="clear" w:color="auto" w:fill="D9D9D9" w:themeFill="background1" w:themeFillShade="D9"/>
            <w:vAlign w:val="center"/>
            <w:hideMark/>
          </w:tcPr>
          <w:p w:rsidR="00782431" w:rsidRPr="00D2191C" w:rsidRDefault="00782431" w:rsidP="00782431">
            <w:pPr>
              <w:jc w:val="center"/>
              <w:rPr>
                <w:rFonts w:ascii="Arial Narrow" w:hAnsi="Arial Narrow" w:cs="Arial"/>
                <w:b/>
                <w:bCs/>
                <w:color w:val="000000"/>
                <w:szCs w:val="22"/>
                <w:lang w:val="id-ID" w:eastAsia="id-ID"/>
              </w:rPr>
            </w:pPr>
            <w:r w:rsidRPr="00D2191C">
              <w:rPr>
                <w:rFonts w:ascii="Arial Narrow" w:hAnsi="Arial Narrow" w:cs="Arial"/>
                <w:b/>
                <w:bCs/>
                <w:color w:val="000000"/>
                <w:szCs w:val="22"/>
                <w:lang w:val="id-ID" w:eastAsia="id-ID"/>
              </w:rPr>
              <w:t>7</w:t>
            </w:r>
          </w:p>
        </w:tc>
      </w:tr>
      <w:tr w:rsidR="00782431" w:rsidRPr="00D2191C" w:rsidTr="00020F0A">
        <w:trPr>
          <w:trHeight w:val="315"/>
        </w:trPr>
        <w:tc>
          <w:tcPr>
            <w:tcW w:w="781" w:type="dxa"/>
            <w:shd w:val="clear" w:color="auto" w:fill="auto"/>
            <w:vAlign w:val="center"/>
            <w:hideMark/>
          </w:tcPr>
          <w:p w:rsidR="00782431" w:rsidRPr="00D2191C" w:rsidRDefault="00782431" w:rsidP="00782431">
            <w:pPr>
              <w:jc w:val="center"/>
              <w:rPr>
                <w:rFonts w:ascii="Arial Narrow" w:hAnsi="Arial Narrow" w:cs="Arial"/>
                <w:color w:val="000000"/>
                <w:szCs w:val="22"/>
                <w:lang w:val="id-ID" w:eastAsia="id-ID"/>
              </w:rPr>
            </w:pPr>
            <w:r w:rsidRPr="00D2191C">
              <w:rPr>
                <w:rFonts w:ascii="Arial Narrow" w:hAnsi="Arial Narrow" w:cs="Arial"/>
                <w:color w:val="000000"/>
                <w:szCs w:val="22"/>
                <w:lang w:val="id-ID" w:eastAsia="id-ID"/>
              </w:rPr>
              <w:t>1</w:t>
            </w:r>
          </w:p>
        </w:tc>
        <w:tc>
          <w:tcPr>
            <w:tcW w:w="3231" w:type="dxa"/>
            <w:shd w:val="clear" w:color="auto" w:fill="auto"/>
            <w:vAlign w:val="center"/>
            <w:hideMark/>
          </w:tcPr>
          <w:p w:rsidR="00782431" w:rsidRPr="00D2191C" w:rsidRDefault="00782431" w:rsidP="00782431">
            <w:pPr>
              <w:rPr>
                <w:rFonts w:ascii="Arial Narrow" w:hAnsi="Arial Narrow" w:cs="Arial"/>
                <w:color w:val="000000"/>
                <w:szCs w:val="22"/>
                <w:lang w:val="id-ID" w:eastAsia="id-ID"/>
              </w:rPr>
            </w:pPr>
            <w:r w:rsidRPr="00D2191C">
              <w:rPr>
                <w:rFonts w:ascii="Arial Narrow" w:hAnsi="Arial Narrow" w:cs="Arial"/>
                <w:color w:val="000000"/>
                <w:szCs w:val="22"/>
                <w:lang w:val="id-ID" w:eastAsia="id-ID"/>
              </w:rPr>
              <w:t>Pendidikan</w:t>
            </w:r>
          </w:p>
        </w:tc>
        <w:tc>
          <w:tcPr>
            <w:tcW w:w="1240" w:type="dxa"/>
            <w:shd w:val="clear" w:color="auto" w:fill="auto"/>
            <w:noWrap/>
            <w:vAlign w:val="bottom"/>
            <w:hideMark/>
          </w:tcPr>
          <w:p w:rsidR="00782431" w:rsidRPr="00756628" w:rsidRDefault="009025F5" w:rsidP="0087186F">
            <w:pPr>
              <w:jc w:val="right"/>
              <w:rPr>
                <w:rFonts w:ascii="Arial Narrow" w:hAnsi="Arial Narrow" w:cs="Arial"/>
                <w:szCs w:val="22"/>
                <w:lang w:val="id-ID" w:eastAsia="id-ID"/>
              </w:rPr>
            </w:pPr>
            <w:r w:rsidRPr="00756628">
              <w:rPr>
                <w:rFonts w:ascii="Arial Narrow" w:hAnsi="Arial Narrow" w:cs="Arial"/>
                <w:szCs w:val="22"/>
                <w:lang w:val="id-ID" w:eastAsia="id-ID"/>
              </w:rPr>
              <w:t>36</w:t>
            </w:r>
            <w:r w:rsidR="00B73EFF" w:rsidRPr="00756628">
              <w:rPr>
                <w:rFonts w:ascii="Arial Narrow" w:hAnsi="Arial Narrow" w:cs="Arial"/>
                <w:szCs w:val="22"/>
                <w:lang w:val="id-ID" w:eastAsia="id-ID"/>
              </w:rPr>
              <w:t>.</w:t>
            </w:r>
            <w:r w:rsidRPr="00756628">
              <w:rPr>
                <w:rFonts w:ascii="Arial Narrow" w:hAnsi="Arial Narrow" w:cs="Arial"/>
                <w:szCs w:val="22"/>
                <w:lang w:val="id-ID" w:eastAsia="id-ID"/>
              </w:rPr>
              <w:t>497</w:t>
            </w:r>
            <w:r w:rsidR="0087186F" w:rsidRPr="00756628">
              <w:rPr>
                <w:rFonts w:ascii="Arial Narrow" w:hAnsi="Arial Narrow" w:cs="Arial"/>
                <w:szCs w:val="22"/>
                <w:lang w:val="id-ID" w:eastAsia="id-ID"/>
              </w:rPr>
              <w:t>.</w:t>
            </w:r>
            <w:r w:rsidRPr="00756628">
              <w:rPr>
                <w:rFonts w:ascii="Arial Narrow" w:hAnsi="Arial Narrow" w:cs="Arial"/>
                <w:szCs w:val="22"/>
                <w:lang w:val="id-ID" w:eastAsia="id-ID"/>
              </w:rPr>
              <w:t>15</w:t>
            </w:r>
            <w:r w:rsidR="0087186F" w:rsidRPr="00756628">
              <w:rPr>
                <w:rFonts w:ascii="Arial Narrow" w:hAnsi="Arial Narrow" w:cs="Arial"/>
                <w:szCs w:val="22"/>
                <w:lang w:val="id-ID" w:eastAsia="id-ID"/>
              </w:rPr>
              <w:t>0.000</w:t>
            </w:r>
          </w:p>
        </w:tc>
        <w:tc>
          <w:tcPr>
            <w:tcW w:w="1240" w:type="dxa"/>
            <w:shd w:val="clear" w:color="auto" w:fill="auto"/>
            <w:noWrap/>
            <w:vAlign w:val="bottom"/>
            <w:hideMark/>
          </w:tcPr>
          <w:p w:rsidR="00782431" w:rsidRPr="00281328" w:rsidRDefault="00782431" w:rsidP="00281328">
            <w:pPr>
              <w:jc w:val="right"/>
              <w:rPr>
                <w:rFonts w:ascii="Arial Narrow" w:hAnsi="Arial Narrow" w:cs="Arial"/>
                <w:color w:val="000000"/>
                <w:szCs w:val="22"/>
                <w:lang w:val="id-ID" w:eastAsia="id-ID"/>
              </w:rPr>
            </w:pPr>
            <w:r w:rsidRPr="00D2191C">
              <w:rPr>
                <w:rFonts w:ascii="Arial Narrow" w:hAnsi="Arial Narrow" w:cs="Arial"/>
                <w:color w:val="000000"/>
                <w:szCs w:val="22"/>
                <w:lang w:val="id-ID" w:eastAsia="id-ID"/>
              </w:rPr>
              <w:t>3</w:t>
            </w:r>
            <w:r w:rsidR="008F2F61" w:rsidRPr="00D2191C">
              <w:rPr>
                <w:rFonts w:ascii="Arial Narrow" w:hAnsi="Arial Narrow" w:cs="Arial"/>
                <w:color w:val="000000"/>
                <w:szCs w:val="22"/>
                <w:lang w:eastAsia="id-ID"/>
              </w:rPr>
              <w:t>9</w:t>
            </w:r>
            <w:r w:rsidR="00B73EFF">
              <w:rPr>
                <w:rFonts w:ascii="Arial Narrow" w:hAnsi="Arial Narrow" w:cs="Arial"/>
                <w:color w:val="000000"/>
                <w:szCs w:val="22"/>
                <w:lang w:val="id-ID" w:eastAsia="id-ID"/>
              </w:rPr>
              <w:t>.</w:t>
            </w:r>
            <w:r w:rsidR="008F2F61" w:rsidRPr="00D2191C">
              <w:rPr>
                <w:rFonts w:ascii="Arial Narrow" w:hAnsi="Arial Narrow" w:cs="Arial"/>
                <w:color w:val="000000"/>
                <w:szCs w:val="22"/>
                <w:lang w:eastAsia="id-ID"/>
              </w:rPr>
              <w:t>337</w:t>
            </w:r>
            <w:r w:rsidR="00281328">
              <w:rPr>
                <w:rFonts w:ascii="Arial Narrow" w:hAnsi="Arial Narrow" w:cs="Arial"/>
                <w:color w:val="000000"/>
                <w:szCs w:val="22"/>
                <w:lang w:val="id-ID" w:eastAsia="id-ID"/>
              </w:rPr>
              <w:t>.</w:t>
            </w:r>
            <w:r w:rsidR="008F2F61" w:rsidRPr="00D2191C">
              <w:rPr>
                <w:rFonts w:ascii="Arial Narrow" w:hAnsi="Arial Narrow" w:cs="Arial"/>
                <w:color w:val="000000"/>
                <w:szCs w:val="22"/>
                <w:lang w:eastAsia="id-ID"/>
              </w:rPr>
              <w:t>97</w:t>
            </w:r>
            <w:r w:rsidR="00281328">
              <w:rPr>
                <w:rFonts w:ascii="Arial Narrow" w:hAnsi="Arial Narrow" w:cs="Arial"/>
                <w:color w:val="000000"/>
                <w:szCs w:val="22"/>
                <w:lang w:val="id-ID" w:eastAsia="id-ID"/>
              </w:rPr>
              <w:t>0.000</w:t>
            </w:r>
          </w:p>
        </w:tc>
        <w:tc>
          <w:tcPr>
            <w:tcW w:w="1195" w:type="dxa"/>
            <w:shd w:val="clear" w:color="auto" w:fill="auto"/>
            <w:noWrap/>
            <w:vAlign w:val="bottom"/>
            <w:hideMark/>
          </w:tcPr>
          <w:p w:rsidR="00782431" w:rsidRPr="00524D68" w:rsidRDefault="008F2F61" w:rsidP="00524D68">
            <w:pPr>
              <w:jc w:val="right"/>
              <w:rPr>
                <w:rFonts w:ascii="Arial Narrow" w:hAnsi="Arial Narrow" w:cs="Arial"/>
                <w:color w:val="000000"/>
                <w:szCs w:val="22"/>
                <w:lang w:val="id-ID" w:eastAsia="id-ID"/>
              </w:rPr>
            </w:pPr>
            <w:r w:rsidRPr="00D2191C">
              <w:rPr>
                <w:rFonts w:ascii="Arial Narrow" w:hAnsi="Arial Narrow" w:cs="Arial"/>
                <w:color w:val="000000"/>
                <w:szCs w:val="22"/>
                <w:lang w:eastAsia="id-ID"/>
              </w:rPr>
              <w:t>40</w:t>
            </w:r>
            <w:r w:rsidR="0087186F">
              <w:rPr>
                <w:rFonts w:ascii="Arial Narrow" w:hAnsi="Arial Narrow" w:cs="Arial"/>
                <w:color w:val="000000"/>
                <w:szCs w:val="22"/>
                <w:lang w:val="id-ID" w:eastAsia="id-ID"/>
              </w:rPr>
              <w:t>.</w:t>
            </w:r>
            <w:r w:rsidRPr="00D2191C">
              <w:rPr>
                <w:rFonts w:ascii="Arial Narrow" w:hAnsi="Arial Narrow" w:cs="Arial"/>
                <w:color w:val="000000"/>
                <w:szCs w:val="22"/>
                <w:lang w:eastAsia="id-ID"/>
              </w:rPr>
              <w:t>089</w:t>
            </w:r>
            <w:r w:rsidR="00524D68">
              <w:rPr>
                <w:rFonts w:ascii="Arial Narrow" w:hAnsi="Arial Narrow" w:cs="Arial"/>
                <w:color w:val="000000"/>
                <w:szCs w:val="22"/>
                <w:lang w:val="id-ID" w:eastAsia="id-ID"/>
              </w:rPr>
              <w:t>.</w:t>
            </w:r>
            <w:r w:rsidRPr="00D2191C">
              <w:rPr>
                <w:rFonts w:ascii="Arial Narrow" w:hAnsi="Arial Narrow" w:cs="Arial"/>
                <w:color w:val="000000"/>
                <w:szCs w:val="22"/>
                <w:lang w:eastAsia="id-ID"/>
              </w:rPr>
              <w:t>71</w:t>
            </w:r>
            <w:r w:rsidR="00524D68">
              <w:rPr>
                <w:rFonts w:ascii="Arial Narrow" w:hAnsi="Arial Narrow" w:cs="Arial"/>
                <w:color w:val="000000"/>
                <w:szCs w:val="22"/>
                <w:lang w:val="id-ID" w:eastAsia="id-ID"/>
              </w:rPr>
              <w:t>0.000</w:t>
            </w:r>
          </w:p>
        </w:tc>
      </w:tr>
      <w:tr w:rsidR="00782431" w:rsidRPr="00D2191C" w:rsidTr="00020F0A">
        <w:trPr>
          <w:trHeight w:val="315"/>
        </w:trPr>
        <w:tc>
          <w:tcPr>
            <w:tcW w:w="781" w:type="dxa"/>
            <w:shd w:val="clear" w:color="auto" w:fill="auto"/>
            <w:vAlign w:val="center"/>
            <w:hideMark/>
          </w:tcPr>
          <w:p w:rsidR="00782431" w:rsidRPr="00D2191C" w:rsidRDefault="00782431" w:rsidP="00782431">
            <w:pPr>
              <w:jc w:val="center"/>
              <w:rPr>
                <w:rFonts w:ascii="Arial Narrow" w:hAnsi="Arial Narrow" w:cs="Arial"/>
                <w:color w:val="000000"/>
                <w:szCs w:val="22"/>
                <w:lang w:val="id-ID" w:eastAsia="id-ID"/>
              </w:rPr>
            </w:pPr>
            <w:r w:rsidRPr="00D2191C">
              <w:rPr>
                <w:rFonts w:ascii="Arial Narrow" w:hAnsi="Arial Narrow" w:cs="Arial"/>
                <w:color w:val="000000"/>
                <w:szCs w:val="22"/>
                <w:lang w:val="id-ID" w:eastAsia="id-ID"/>
              </w:rPr>
              <w:t>2</w:t>
            </w:r>
          </w:p>
        </w:tc>
        <w:tc>
          <w:tcPr>
            <w:tcW w:w="3231" w:type="dxa"/>
            <w:shd w:val="clear" w:color="auto" w:fill="auto"/>
            <w:vAlign w:val="center"/>
            <w:hideMark/>
          </w:tcPr>
          <w:p w:rsidR="00782431" w:rsidRPr="00D2191C" w:rsidRDefault="00782431" w:rsidP="00782431">
            <w:pPr>
              <w:rPr>
                <w:rFonts w:ascii="Arial Narrow" w:hAnsi="Arial Narrow" w:cs="Arial"/>
                <w:color w:val="000000"/>
                <w:szCs w:val="22"/>
                <w:lang w:val="id-ID" w:eastAsia="id-ID"/>
              </w:rPr>
            </w:pPr>
            <w:r w:rsidRPr="00D2191C">
              <w:rPr>
                <w:rFonts w:ascii="Arial Narrow" w:hAnsi="Arial Narrow" w:cs="Arial"/>
                <w:color w:val="000000"/>
                <w:szCs w:val="22"/>
                <w:lang w:val="id-ID" w:eastAsia="id-ID"/>
              </w:rPr>
              <w:t>Penelitian</w:t>
            </w:r>
          </w:p>
        </w:tc>
        <w:tc>
          <w:tcPr>
            <w:tcW w:w="1240" w:type="dxa"/>
            <w:shd w:val="clear" w:color="auto" w:fill="auto"/>
            <w:noWrap/>
            <w:vAlign w:val="bottom"/>
            <w:hideMark/>
          </w:tcPr>
          <w:p w:rsidR="00782431" w:rsidRPr="00756628" w:rsidRDefault="00E9726B" w:rsidP="0087186F">
            <w:pPr>
              <w:jc w:val="right"/>
              <w:rPr>
                <w:rFonts w:ascii="Arial Narrow" w:hAnsi="Arial Narrow" w:cs="Arial"/>
                <w:szCs w:val="22"/>
                <w:lang w:eastAsia="id-ID"/>
              </w:rPr>
            </w:pPr>
            <w:r w:rsidRPr="00756628">
              <w:rPr>
                <w:rFonts w:ascii="Arial Narrow" w:hAnsi="Arial Narrow" w:cs="Arial"/>
                <w:szCs w:val="22"/>
                <w:lang w:val="id-ID" w:eastAsia="id-ID"/>
              </w:rPr>
              <w:t>692</w:t>
            </w:r>
            <w:r w:rsidR="0087186F" w:rsidRPr="00756628">
              <w:rPr>
                <w:rFonts w:ascii="Arial Narrow" w:hAnsi="Arial Narrow" w:cs="Arial"/>
                <w:szCs w:val="22"/>
                <w:lang w:val="id-ID" w:eastAsia="id-ID"/>
              </w:rPr>
              <w:t>.</w:t>
            </w:r>
            <w:r w:rsidRPr="00756628">
              <w:rPr>
                <w:rFonts w:ascii="Arial Narrow" w:hAnsi="Arial Narrow" w:cs="Arial"/>
                <w:szCs w:val="22"/>
                <w:lang w:val="id-ID" w:eastAsia="id-ID"/>
              </w:rPr>
              <w:t>255</w:t>
            </w:r>
            <w:r w:rsidR="0087186F" w:rsidRPr="00756628">
              <w:rPr>
                <w:rFonts w:ascii="Arial Narrow" w:hAnsi="Arial Narrow" w:cs="Arial"/>
                <w:szCs w:val="22"/>
                <w:lang w:val="id-ID" w:eastAsia="id-ID"/>
              </w:rPr>
              <w:t>.000</w:t>
            </w:r>
          </w:p>
        </w:tc>
        <w:tc>
          <w:tcPr>
            <w:tcW w:w="1240" w:type="dxa"/>
            <w:shd w:val="clear" w:color="auto" w:fill="auto"/>
            <w:noWrap/>
            <w:vAlign w:val="bottom"/>
            <w:hideMark/>
          </w:tcPr>
          <w:p w:rsidR="00782431" w:rsidRPr="00281328" w:rsidRDefault="00243916" w:rsidP="00782431">
            <w:pPr>
              <w:jc w:val="right"/>
              <w:rPr>
                <w:rFonts w:ascii="Arial Narrow" w:hAnsi="Arial Narrow" w:cs="Arial"/>
                <w:color w:val="000000"/>
                <w:szCs w:val="22"/>
                <w:lang w:val="id-ID" w:eastAsia="id-ID"/>
              </w:rPr>
            </w:pPr>
            <w:r w:rsidRPr="00D2191C">
              <w:rPr>
                <w:rFonts w:ascii="Arial Narrow" w:hAnsi="Arial Narrow" w:cs="Arial"/>
                <w:color w:val="000000"/>
                <w:szCs w:val="22"/>
                <w:lang w:eastAsia="id-ID"/>
              </w:rPr>
              <w:t>307</w:t>
            </w:r>
            <w:r w:rsidRPr="00D2191C">
              <w:rPr>
                <w:rFonts w:ascii="Arial Narrow" w:hAnsi="Arial Narrow" w:cs="Arial"/>
                <w:color w:val="000000"/>
                <w:szCs w:val="22"/>
                <w:lang w:val="id-ID" w:eastAsia="id-ID"/>
              </w:rPr>
              <w:t>.</w:t>
            </w:r>
            <w:r w:rsidRPr="00D2191C">
              <w:rPr>
                <w:rFonts w:ascii="Arial Narrow" w:hAnsi="Arial Narrow" w:cs="Arial"/>
                <w:color w:val="000000"/>
                <w:szCs w:val="22"/>
                <w:lang w:eastAsia="id-ID"/>
              </w:rPr>
              <w:t>00</w:t>
            </w:r>
            <w:r w:rsidR="00281328">
              <w:rPr>
                <w:rFonts w:ascii="Arial Narrow" w:hAnsi="Arial Narrow" w:cs="Arial"/>
                <w:color w:val="000000"/>
                <w:szCs w:val="22"/>
                <w:lang w:val="id-ID" w:eastAsia="id-ID"/>
              </w:rPr>
              <w:t>0.000</w:t>
            </w:r>
          </w:p>
        </w:tc>
        <w:tc>
          <w:tcPr>
            <w:tcW w:w="1195" w:type="dxa"/>
            <w:shd w:val="clear" w:color="auto" w:fill="auto"/>
            <w:noWrap/>
            <w:vAlign w:val="bottom"/>
            <w:hideMark/>
          </w:tcPr>
          <w:p w:rsidR="00782431" w:rsidRPr="00990D4E" w:rsidRDefault="00243916" w:rsidP="00782431">
            <w:pPr>
              <w:jc w:val="right"/>
              <w:rPr>
                <w:rFonts w:ascii="Arial Narrow" w:hAnsi="Arial Narrow" w:cs="Arial"/>
                <w:color w:val="000000"/>
                <w:szCs w:val="22"/>
                <w:lang w:val="id-ID" w:eastAsia="id-ID"/>
              </w:rPr>
            </w:pPr>
            <w:r w:rsidRPr="00D2191C">
              <w:rPr>
                <w:rFonts w:ascii="Arial Narrow" w:hAnsi="Arial Narrow" w:cs="Arial"/>
                <w:color w:val="000000"/>
                <w:szCs w:val="22"/>
                <w:lang w:eastAsia="id-ID"/>
              </w:rPr>
              <w:t>714</w:t>
            </w:r>
            <w:r w:rsidRPr="00D2191C">
              <w:rPr>
                <w:rFonts w:ascii="Arial Narrow" w:hAnsi="Arial Narrow" w:cs="Arial"/>
                <w:color w:val="000000"/>
                <w:szCs w:val="22"/>
                <w:lang w:val="id-ID" w:eastAsia="id-ID"/>
              </w:rPr>
              <w:t>.4</w:t>
            </w:r>
            <w:r w:rsidRPr="00D2191C">
              <w:rPr>
                <w:rFonts w:ascii="Arial Narrow" w:hAnsi="Arial Narrow" w:cs="Arial"/>
                <w:color w:val="000000"/>
                <w:szCs w:val="22"/>
                <w:lang w:eastAsia="id-ID"/>
              </w:rPr>
              <w:t>2</w:t>
            </w:r>
            <w:r w:rsidR="00990D4E">
              <w:rPr>
                <w:rFonts w:ascii="Arial Narrow" w:hAnsi="Arial Narrow" w:cs="Arial"/>
                <w:color w:val="000000"/>
                <w:szCs w:val="22"/>
                <w:lang w:val="id-ID" w:eastAsia="id-ID"/>
              </w:rPr>
              <w:t>0.000</w:t>
            </w:r>
          </w:p>
        </w:tc>
      </w:tr>
      <w:tr w:rsidR="00782431" w:rsidRPr="00D2191C" w:rsidTr="00020F0A">
        <w:trPr>
          <w:trHeight w:val="361"/>
        </w:trPr>
        <w:tc>
          <w:tcPr>
            <w:tcW w:w="781" w:type="dxa"/>
            <w:shd w:val="clear" w:color="auto" w:fill="auto"/>
            <w:vAlign w:val="center"/>
            <w:hideMark/>
          </w:tcPr>
          <w:p w:rsidR="00782431" w:rsidRPr="00D2191C" w:rsidRDefault="00782431" w:rsidP="00716C39">
            <w:pPr>
              <w:jc w:val="center"/>
              <w:rPr>
                <w:rFonts w:ascii="Arial Narrow" w:hAnsi="Arial Narrow" w:cs="Arial"/>
                <w:color w:val="000000"/>
                <w:szCs w:val="22"/>
                <w:lang w:val="id-ID" w:eastAsia="id-ID"/>
              </w:rPr>
            </w:pPr>
            <w:r w:rsidRPr="00D2191C">
              <w:rPr>
                <w:rFonts w:ascii="Arial Narrow" w:hAnsi="Arial Narrow" w:cs="Arial"/>
                <w:color w:val="000000"/>
                <w:szCs w:val="22"/>
                <w:lang w:val="id-ID" w:eastAsia="id-ID"/>
              </w:rPr>
              <w:t>3</w:t>
            </w:r>
          </w:p>
        </w:tc>
        <w:tc>
          <w:tcPr>
            <w:tcW w:w="3231" w:type="dxa"/>
            <w:shd w:val="clear" w:color="auto" w:fill="auto"/>
            <w:vAlign w:val="center"/>
            <w:hideMark/>
          </w:tcPr>
          <w:p w:rsidR="00782431" w:rsidRPr="00D2191C" w:rsidRDefault="00782431" w:rsidP="00716C39">
            <w:pPr>
              <w:jc w:val="left"/>
              <w:rPr>
                <w:rFonts w:ascii="Arial Narrow" w:hAnsi="Arial Narrow" w:cs="Arial"/>
                <w:color w:val="000000"/>
                <w:szCs w:val="22"/>
                <w:lang w:val="id-ID" w:eastAsia="id-ID"/>
              </w:rPr>
            </w:pPr>
            <w:r w:rsidRPr="00D2191C">
              <w:rPr>
                <w:rFonts w:ascii="Arial Narrow" w:hAnsi="Arial Narrow" w:cs="Arial"/>
                <w:color w:val="000000"/>
                <w:szCs w:val="22"/>
                <w:lang w:val="id-ID" w:eastAsia="id-ID"/>
              </w:rPr>
              <w:t>Pengabdian kepada Masyarakat</w:t>
            </w:r>
          </w:p>
        </w:tc>
        <w:tc>
          <w:tcPr>
            <w:tcW w:w="1240" w:type="dxa"/>
            <w:shd w:val="clear" w:color="auto" w:fill="auto"/>
            <w:noWrap/>
            <w:vAlign w:val="center"/>
            <w:hideMark/>
          </w:tcPr>
          <w:p w:rsidR="00782431" w:rsidRPr="00756628" w:rsidRDefault="00243916" w:rsidP="0087186F">
            <w:pPr>
              <w:jc w:val="right"/>
              <w:rPr>
                <w:rFonts w:ascii="Arial Narrow" w:hAnsi="Arial Narrow" w:cs="Arial"/>
                <w:szCs w:val="22"/>
                <w:lang w:val="id-ID" w:eastAsia="id-ID"/>
              </w:rPr>
            </w:pPr>
            <w:r w:rsidRPr="00756628">
              <w:rPr>
                <w:rFonts w:ascii="Arial Narrow" w:hAnsi="Arial Narrow" w:cs="Arial"/>
                <w:szCs w:val="22"/>
                <w:lang w:eastAsia="id-ID"/>
              </w:rPr>
              <w:t>258</w:t>
            </w:r>
            <w:r w:rsidR="0087186F" w:rsidRPr="00756628">
              <w:rPr>
                <w:rFonts w:ascii="Arial Narrow" w:hAnsi="Arial Narrow" w:cs="Arial"/>
                <w:szCs w:val="22"/>
                <w:lang w:val="id-ID" w:eastAsia="id-ID"/>
              </w:rPr>
              <w:t>.</w:t>
            </w:r>
            <w:r w:rsidRPr="00756628">
              <w:rPr>
                <w:rFonts w:ascii="Arial Narrow" w:hAnsi="Arial Narrow" w:cs="Arial"/>
                <w:szCs w:val="22"/>
                <w:lang w:eastAsia="id-ID"/>
              </w:rPr>
              <w:t>18</w:t>
            </w:r>
            <w:r w:rsidR="0087186F" w:rsidRPr="00756628">
              <w:rPr>
                <w:rFonts w:ascii="Arial Narrow" w:hAnsi="Arial Narrow" w:cs="Arial"/>
                <w:szCs w:val="22"/>
                <w:lang w:val="id-ID" w:eastAsia="id-ID"/>
              </w:rPr>
              <w:t>0.000</w:t>
            </w:r>
          </w:p>
        </w:tc>
        <w:tc>
          <w:tcPr>
            <w:tcW w:w="1240" w:type="dxa"/>
            <w:shd w:val="clear" w:color="auto" w:fill="auto"/>
            <w:noWrap/>
            <w:vAlign w:val="center"/>
            <w:hideMark/>
          </w:tcPr>
          <w:p w:rsidR="00782431" w:rsidRPr="00D2191C" w:rsidRDefault="00243916" w:rsidP="00716C39">
            <w:pPr>
              <w:jc w:val="right"/>
              <w:rPr>
                <w:rFonts w:ascii="Arial Narrow" w:hAnsi="Arial Narrow" w:cs="Arial"/>
                <w:color w:val="000000"/>
                <w:szCs w:val="22"/>
                <w:lang w:val="id-ID" w:eastAsia="id-ID"/>
              </w:rPr>
            </w:pPr>
            <w:r w:rsidRPr="00D2191C">
              <w:rPr>
                <w:rFonts w:ascii="Arial Narrow" w:hAnsi="Arial Narrow" w:cs="Arial"/>
                <w:color w:val="000000"/>
                <w:szCs w:val="22"/>
                <w:lang w:eastAsia="id-ID"/>
              </w:rPr>
              <w:t>143</w:t>
            </w:r>
            <w:r w:rsidR="00782431" w:rsidRPr="00D2191C">
              <w:rPr>
                <w:rFonts w:ascii="Arial Narrow" w:hAnsi="Arial Narrow" w:cs="Arial"/>
                <w:color w:val="000000"/>
                <w:szCs w:val="22"/>
                <w:lang w:val="id-ID" w:eastAsia="id-ID"/>
              </w:rPr>
              <w:t>.50</w:t>
            </w:r>
            <w:r w:rsidR="00281328">
              <w:rPr>
                <w:rFonts w:ascii="Arial Narrow" w:hAnsi="Arial Narrow" w:cs="Arial"/>
                <w:color w:val="000000"/>
                <w:szCs w:val="22"/>
                <w:lang w:val="id-ID" w:eastAsia="id-ID"/>
              </w:rPr>
              <w:t>0.000</w:t>
            </w:r>
          </w:p>
        </w:tc>
        <w:tc>
          <w:tcPr>
            <w:tcW w:w="1195" w:type="dxa"/>
            <w:shd w:val="clear" w:color="auto" w:fill="auto"/>
            <w:noWrap/>
            <w:vAlign w:val="center"/>
            <w:hideMark/>
          </w:tcPr>
          <w:p w:rsidR="00782431" w:rsidRPr="00990D4E" w:rsidRDefault="00243916" w:rsidP="00716C39">
            <w:pPr>
              <w:jc w:val="right"/>
              <w:rPr>
                <w:rFonts w:ascii="Arial Narrow" w:hAnsi="Arial Narrow" w:cs="Arial"/>
                <w:color w:val="000000"/>
                <w:szCs w:val="22"/>
                <w:lang w:val="id-ID" w:eastAsia="id-ID"/>
              </w:rPr>
            </w:pPr>
            <w:r w:rsidRPr="00D2191C">
              <w:rPr>
                <w:rFonts w:ascii="Arial Narrow" w:hAnsi="Arial Narrow" w:cs="Arial"/>
                <w:color w:val="000000"/>
                <w:szCs w:val="22"/>
                <w:lang w:eastAsia="id-ID"/>
              </w:rPr>
              <w:t>145</w:t>
            </w:r>
            <w:r w:rsidRPr="00D2191C">
              <w:rPr>
                <w:rFonts w:ascii="Arial Narrow" w:hAnsi="Arial Narrow" w:cs="Arial"/>
                <w:color w:val="000000"/>
                <w:szCs w:val="22"/>
                <w:lang w:val="id-ID" w:eastAsia="id-ID"/>
              </w:rPr>
              <w:t>.</w:t>
            </w:r>
            <w:r w:rsidRPr="00D2191C">
              <w:rPr>
                <w:rFonts w:ascii="Arial Narrow" w:hAnsi="Arial Narrow" w:cs="Arial"/>
                <w:color w:val="000000"/>
                <w:szCs w:val="22"/>
                <w:lang w:eastAsia="id-ID"/>
              </w:rPr>
              <w:t>00</w:t>
            </w:r>
            <w:r w:rsidR="00990D4E">
              <w:rPr>
                <w:rFonts w:ascii="Arial Narrow" w:hAnsi="Arial Narrow" w:cs="Arial"/>
                <w:color w:val="000000"/>
                <w:szCs w:val="22"/>
                <w:lang w:val="id-ID" w:eastAsia="id-ID"/>
              </w:rPr>
              <w:t>0.000</w:t>
            </w:r>
          </w:p>
        </w:tc>
      </w:tr>
      <w:tr w:rsidR="00782431" w:rsidRPr="00D2191C" w:rsidTr="00020F0A">
        <w:trPr>
          <w:trHeight w:val="315"/>
        </w:trPr>
        <w:tc>
          <w:tcPr>
            <w:tcW w:w="4012" w:type="dxa"/>
            <w:gridSpan w:val="2"/>
            <w:shd w:val="clear" w:color="auto" w:fill="auto"/>
            <w:vAlign w:val="center"/>
            <w:hideMark/>
          </w:tcPr>
          <w:p w:rsidR="00782431" w:rsidRPr="00D2191C" w:rsidRDefault="00782431" w:rsidP="00782431">
            <w:pPr>
              <w:jc w:val="center"/>
              <w:rPr>
                <w:rFonts w:ascii="Arial Narrow" w:hAnsi="Arial Narrow" w:cs="Arial"/>
                <w:b/>
                <w:bCs/>
                <w:color w:val="000000"/>
                <w:szCs w:val="22"/>
                <w:lang w:val="id-ID" w:eastAsia="id-ID"/>
              </w:rPr>
            </w:pPr>
            <w:r w:rsidRPr="00D2191C">
              <w:rPr>
                <w:rFonts w:ascii="Arial Narrow" w:hAnsi="Arial Narrow" w:cs="Arial"/>
                <w:b/>
                <w:bCs/>
                <w:color w:val="000000"/>
                <w:szCs w:val="22"/>
                <w:lang w:val="id-ID" w:eastAsia="id-ID"/>
              </w:rPr>
              <w:t>Jumlah Dana Tri Dharma</w:t>
            </w:r>
          </w:p>
        </w:tc>
        <w:tc>
          <w:tcPr>
            <w:tcW w:w="1240" w:type="dxa"/>
            <w:shd w:val="clear" w:color="auto" w:fill="auto"/>
            <w:noWrap/>
            <w:vAlign w:val="bottom"/>
            <w:hideMark/>
          </w:tcPr>
          <w:p w:rsidR="00782431" w:rsidRPr="00756628" w:rsidRDefault="009265C0" w:rsidP="008F2F61">
            <w:pPr>
              <w:jc w:val="right"/>
              <w:rPr>
                <w:rFonts w:ascii="Arial Narrow" w:hAnsi="Arial Narrow" w:cs="Arial"/>
                <w:szCs w:val="22"/>
                <w:lang w:val="id-ID" w:eastAsia="id-ID"/>
              </w:rPr>
            </w:pPr>
            <w:r w:rsidRPr="00756628">
              <w:rPr>
                <w:rFonts w:ascii="Arial Narrow" w:hAnsi="Arial Narrow" w:cs="Arial"/>
                <w:szCs w:val="22"/>
                <w:lang w:val="id-ID" w:eastAsia="id-ID"/>
              </w:rPr>
              <w:t>37.447.585.000</w:t>
            </w:r>
          </w:p>
        </w:tc>
        <w:tc>
          <w:tcPr>
            <w:tcW w:w="1240" w:type="dxa"/>
            <w:shd w:val="clear" w:color="auto" w:fill="auto"/>
            <w:noWrap/>
            <w:vAlign w:val="bottom"/>
            <w:hideMark/>
          </w:tcPr>
          <w:p w:rsidR="00782431" w:rsidRPr="00281328" w:rsidRDefault="00782431" w:rsidP="00281328">
            <w:pPr>
              <w:jc w:val="right"/>
              <w:rPr>
                <w:rFonts w:ascii="Arial Narrow" w:hAnsi="Arial Narrow" w:cs="Arial"/>
                <w:color w:val="000000"/>
                <w:szCs w:val="22"/>
                <w:lang w:val="id-ID" w:eastAsia="id-ID"/>
              </w:rPr>
            </w:pPr>
            <w:r w:rsidRPr="00D2191C">
              <w:rPr>
                <w:rFonts w:ascii="Arial Narrow" w:hAnsi="Arial Narrow" w:cs="Arial"/>
                <w:color w:val="000000"/>
                <w:szCs w:val="22"/>
                <w:lang w:val="id-ID" w:eastAsia="id-ID"/>
              </w:rPr>
              <w:t>3</w:t>
            </w:r>
            <w:r w:rsidR="008F2F61" w:rsidRPr="00D2191C">
              <w:rPr>
                <w:rFonts w:ascii="Arial Narrow" w:hAnsi="Arial Narrow" w:cs="Arial"/>
                <w:color w:val="000000"/>
                <w:szCs w:val="22"/>
                <w:lang w:eastAsia="id-ID"/>
              </w:rPr>
              <w:t>9</w:t>
            </w:r>
            <w:r w:rsidR="0087186F">
              <w:rPr>
                <w:rFonts w:ascii="Arial Narrow" w:hAnsi="Arial Narrow" w:cs="Arial"/>
                <w:color w:val="000000"/>
                <w:szCs w:val="22"/>
                <w:lang w:val="id-ID" w:eastAsia="id-ID"/>
              </w:rPr>
              <w:t>.</w:t>
            </w:r>
            <w:r w:rsidR="008F2F61" w:rsidRPr="00D2191C">
              <w:rPr>
                <w:rFonts w:ascii="Arial Narrow" w:hAnsi="Arial Narrow" w:cs="Arial"/>
                <w:color w:val="000000"/>
                <w:szCs w:val="22"/>
                <w:lang w:eastAsia="id-ID"/>
              </w:rPr>
              <w:t>788</w:t>
            </w:r>
            <w:r w:rsidR="00281328">
              <w:rPr>
                <w:rFonts w:ascii="Arial Narrow" w:hAnsi="Arial Narrow" w:cs="Arial"/>
                <w:color w:val="000000"/>
                <w:szCs w:val="22"/>
                <w:lang w:val="id-ID" w:eastAsia="id-ID"/>
              </w:rPr>
              <w:t>.</w:t>
            </w:r>
            <w:r w:rsidR="008F2F61" w:rsidRPr="00D2191C">
              <w:rPr>
                <w:rFonts w:ascii="Arial Narrow" w:hAnsi="Arial Narrow" w:cs="Arial"/>
                <w:color w:val="000000"/>
                <w:szCs w:val="22"/>
                <w:lang w:eastAsia="id-ID"/>
              </w:rPr>
              <w:t>48</w:t>
            </w:r>
            <w:r w:rsidR="00281328">
              <w:rPr>
                <w:rFonts w:ascii="Arial Narrow" w:hAnsi="Arial Narrow" w:cs="Arial"/>
                <w:color w:val="000000"/>
                <w:szCs w:val="22"/>
                <w:lang w:val="id-ID" w:eastAsia="id-ID"/>
              </w:rPr>
              <w:t>0.000</w:t>
            </w:r>
          </w:p>
        </w:tc>
        <w:tc>
          <w:tcPr>
            <w:tcW w:w="1195" w:type="dxa"/>
            <w:shd w:val="clear" w:color="auto" w:fill="auto"/>
            <w:noWrap/>
            <w:vAlign w:val="bottom"/>
            <w:hideMark/>
          </w:tcPr>
          <w:p w:rsidR="00782431" w:rsidRPr="00990D4E" w:rsidRDefault="008F2F61" w:rsidP="00990D4E">
            <w:pPr>
              <w:jc w:val="right"/>
              <w:rPr>
                <w:rFonts w:ascii="Arial Narrow" w:hAnsi="Arial Narrow" w:cs="Arial"/>
                <w:color w:val="000000"/>
                <w:szCs w:val="22"/>
                <w:lang w:val="id-ID" w:eastAsia="id-ID"/>
              </w:rPr>
            </w:pPr>
            <w:r w:rsidRPr="00D2191C">
              <w:rPr>
                <w:rFonts w:ascii="Arial Narrow" w:hAnsi="Arial Narrow" w:cs="Arial"/>
                <w:color w:val="000000"/>
                <w:szCs w:val="22"/>
                <w:lang w:eastAsia="id-ID"/>
              </w:rPr>
              <w:t>40</w:t>
            </w:r>
            <w:r w:rsidR="00990D4E">
              <w:rPr>
                <w:rFonts w:ascii="Arial Narrow" w:hAnsi="Arial Narrow" w:cs="Arial"/>
                <w:color w:val="000000"/>
                <w:szCs w:val="22"/>
                <w:lang w:val="id-ID" w:eastAsia="id-ID"/>
              </w:rPr>
              <w:t>.</w:t>
            </w:r>
            <w:r w:rsidRPr="00D2191C">
              <w:rPr>
                <w:rFonts w:ascii="Arial Narrow" w:hAnsi="Arial Narrow" w:cs="Arial"/>
                <w:color w:val="000000"/>
                <w:szCs w:val="22"/>
                <w:lang w:eastAsia="id-ID"/>
              </w:rPr>
              <w:t>949</w:t>
            </w:r>
            <w:r w:rsidR="00243916" w:rsidRPr="00D2191C">
              <w:rPr>
                <w:rFonts w:ascii="Arial Narrow" w:hAnsi="Arial Narrow" w:cs="Arial"/>
                <w:color w:val="000000"/>
                <w:szCs w:val="22"/>
                <w:lang w:val="id-ID" w:eastAsia="id-ID"/>
              </w:rPr>
              <w:t>.</w:t>
            </w:r>
            <w:r w:rsidRPr="00D2191C">
              <w:rPr>
                <w:rFonts w:ascii="Arial Narrow" w:hAnsi="Arial Narrow" w:cs="Arial"/>
                <w:color w:val="000000"/>
                <w:szCs w:val="22"/>
                <w:lang w:eastAsia="id-ID"/>
              </w:rPr>
              <w:t>14</w:t>
            </w:r>
            <w:r w:rsidR="00990D4E">
              <w:rPr>
                <w:rFonts w:ascii="Arial Narrow" w:hAnsi="Arial Narrow" w:cs="Arial"/>
                <w:color w:val="000000"/>
                <w:szCs w:val="22"/>
                <w:lang w:val="id-ID" w:eastAsia="id-ID"/>
              </w:rPr>
              <w:t>0.000</w:t>
            </w:r>
          </w:p>
        </w:tc>
      </w:tr>
      <w:tr w:rsidR="00782431" w:rsidRPr="00D2191C" w:rsidTr="00020F0A">
        <w:trPr>
          <w:trHeight w:val="315"/>
        </w:trPr>
        <w:tc>
          <w:tcPr>
            <w:tcW w:w="781" w:type="dxa"/>
            <w:shd w:val="clear" w:color="auto" w:fill="auto"/>
            <w:vAlign w:val="center"/>
            <w:hideMark/>
          </w:tcPr>
          <w:p w:rsidR="00782431" w:rsidRPr="00D2191C" w:rsidRDefault="00782431" w:rsidP="00782431">
            <w:pPr>
              <w:jc w:val="center"/>
              <w:rPr>
                <w:rFonts w:ascii="Arial Narrow" w:hAnsi="Arial Narrow" w:cs="Arial"/>
                <w:color w:val="000000"/>
                <w:szCs w:val="22"/>
                <w:lang w:val="id-ID" w:eastAsia="id-ID"/>
              </w:rPr>
            </w:pPr>
            <w:r w:rsidRPr="00D2191C">
              <w:rPr>
                <w:rFonts w:ascii="Arial Narrow" w:hAnsi="Arial Narrow" w:cs="Arial"/>
                <w:color w:val="000000"/>
                <w:szCs w:val="22"/>
                <w:lang w:val="id-ID" w:eastAsia="id-ID"/>
              </w:rPr>
              <w:t>4</w:t>
            </w:r>
          </w:p>
        </w:tc>
        <w:tc>
          <w:tcPr>
            <w:tcW w:w="3231" w:type="dxa"/>
            <w:shd w:val="clear" w:color="auto" w:fill="auto"/>
            <w:vAlign w:val="center"/>
            <w:hideMark/>
          </w:tcPr>
          <w:p w:rsidR="00782431" w:rsidRPr="00D2191C" w:rsidRDefault="00782431" w:rsidP="00782431">
            <w:pPr>
              <w:rPr>
                <w:rFonts w:ascii="Arial Narrow" w:hAnsi="Arial Narrow" w:cs="Arial"/>
                <w:color w:val="000000"/>
                <w:szCs w:val="22"/>
                <w:lang w:val="id-ID" w:eastAsia="id-ID"/>
              </w:rPr>
            </w:pPr>
            <w:r w:rsidRPr="00D2191C">
              <w:rPr>
                <w:rFonts w:ascii="Arial Narrow" w:hAnsi="Arial Narrow" w:cs="Arial"/>
                <w:color w:val="000000"/>
                <w:szCs w:val="22"/>
                <w:lang w:val="id-ID" w:eastAsia="id-ID"/>
              </w:rPr>
              <w:t>Investasi prasarana</w:t>
            </w:r>
          </w:p>
        </w:tc>
        <w:tc>
          <w:tcPr>
            <w:tcW w:w="1240" w:type="dxa"/>
            <w:shd w:val="clear" w:color="auto" w:fill="auto"/>
            <w:noWrap/>
            <w:vAlign w:val="bottom"/>
            <w:hideMark/>
          </w:tcPr>
          <w:p w:rsidR="00782431" w:rsidRPr="00756628" w:rsidRDefault="00782431" w:rsidP="00363832">
            <w:pPr>
              <w:jc w:val="right"/>
              <w:rPr>
                <w:rFonts w:ascii="Arial Narrow" w:hAnsi="Arial Narrow" w:cs="Arial"/>
                <w:szCs w:val="22"/>
                <w:lang w:val="id-ID" w:eastAsia="id-ID"/>
              </w:rPr>
            </w:pPr>
            <w:r w:rsidRPr="00756628">
              <w:rPr>
                <w:rFonts w:ascii="Arial Narrow" w:hAnsi="Arial Narrow" w:cs="Arial"/>
                <w:szCs w:val="22"/>
                <w:lang w:val="id-ID" w:eastAsia="id-ID"/>
              </w:rPr>
              <w:t>1</w:t>
            </w:r>
            <w:r w:rsidR="00990D4E" w:rsidRPr="00756628">
              <w:rPr>
                <w:rFonts w:ascii="Arial Narrow" w:hAnsi="Arial Narrow" w:cs="Arial"/>
                <w:szCs w:val="22"/>
                <w:lang w:val="id-ID" w:eastAsia="id-ID"/>
              </w:rPr>
              <w:t>.</w:t>
            </w:r>
            <w:r w:rsidR="00363832" w:rsidRPr="00756628">
              <w:rPr>
                <w:rFonts w:ascii="Arial Narrow" w:hAnsi="Arial Narrow" w:cs="Arial"/>
                <w:szCs w:val="22"/>
                <w:lang w:val="id-ID" w:eastAsia="id-ID"/>
              </w:rPr>
              <w:t>130</w:t>
            </w:r>
            <w:r w:rsidRPr="00756628">
              <w:rPr>
                <w:rFonts w:ascii="Arial Narrow" w:hAnsi="Arial Narrow" w:cs="Arial"/>
                <w:szCs w:val="22"/>
                <w:lang w:val="id-ID" w:eastAsia="id-ID"/>
              </w:rPr>
              <w:t>.</w:t>
            </w:r>
            <w:r w:rsidR="00363832" w:rsidRPr="00756628">
              <w:rPr>
                <w:rFonts w:ascii="Arial Narrow" w:hAnsi="Arial Narrow" w:cs="Arial"/>
                <w:szCs w:val="22"/>
                <w:lang w:val="id-ID" w:eastAsia="id-ID"/>
              </w:rPr>
              <w:t>943.713</w:t>
            </w:r>
          </w:p>
        </w:tc>
        <w:tc>
          <w:tcPr>
            <w:tcW w:w="1240" w:type="dxa"/>
            <w:shd w:val="clear" w:color="auto" w:fill="auto"/>
            <w:noWrap/>
            <w:vAlign w:val="bottom"/>
            <w:hideMark/>
          </w:tcPr>
          <w:p w:rsidR="00782431" w:rsidRPr="00D2191C" w:rsidRDefault="00782431" w:rsidP="00782431">
            <w:pPr>
              <w:jc w:val="right"/>
              <w:rPr>
                <w:rFonts w:ascii="Arial Narrow" w:hAnsi="Arial Narrow" w:cs="Arial"/>
                <w:color w:val="000000"/>
                <w:szCs w:val="22"/>
                <w:lang w:val="id-ID" w:eastAsia="id-ID"/>
              </w:rPr>
            </w:pPr>
            <w:r w:rsidRPr="00D2191C">
              <w:rPr>
                <w:rFonts w:ascii="Arial Narrow" w:hAnsi="Arial Narrow" w:cs="Arial"/>
                <w:color w:val="000000"/>
                <w:szCs w:val="22"/>
                <w:lang w:val="id-ID" w:eastAsia="id-ID"/>
              </w:rPr>
              <w:t>217.57</w:t>
            </w:r>
            <w:r w:rsidR="00990D4E">
              <w:rPr>
                <w:rFonts w:ascii="Arial Narrow" w:hAnsi="Arial Narrow" w:cs="Arial"/>
                <w:color w:val="000000"/>
                <w:szCs w:val="22"/>
                <w:lang w:val="id-ID" w:eastAsia="id-ID"/>
              </w:rPr>
              <w:t>0.000</w:t>
            </w:r>
          </w:p>
        </w:tc>
        <w:tc>
          <w:tcPr>
            <w:tcW w:w="1195" w:type="dxa"/>
            <w:shd w:val="clear" w:color="auto" w:fill="auto"/>
            <w:noWrap/>
            <w:vAlign w:val="bottom"/>
            <w:hideMark/>
          </w:tcPr>
          <w:p w:rsidR="00782431" w:rsidRPr="00D2191C" w:rsidRDefault="00782431" w:rsidP="00782431">
            <w:pPr>
              <w:jc w:val="right"/>
              <w:rPr>
                <w:rFonts w:ascii="Arial Narrow" w:hAnsi="Arial Narrow" w:cs="Arial"/>
                <w:color w:val="000000"/>
                <w:szCs w:val="22"/>
                <w:lang w:val="id-ID" w:eastAsia="id-ID"/>
              </w:rPr>
            </w:pPr>
            <w:r w:rsidRPr="00D2191C">
              <w:rPr>
                <w:rFonts w:ascii="Arial Narrow" w:hAnsi="Arial Narrow" w:cs="Arial"/>
                <w:color w:val="000000"/>
                <w:szCs w:val="22"/>
                <w:lang w:val="id-ID" w:eastAsia="id-ID"/>
              </w:rPr>
              <w:t>362.30</w:t>
            </w:r>
            <w:r w:rsidR="00990D4E">
              <w:rPr>
                <w:rFonts w:ascii="Arial Narrow" w:hAnsi="Arial Narrow" w:cs="Arial"/>
                <w:color w:val="000000"/>
                <w:szCs w:val="22"/>
                <w:lang w:val="id-ID" w:eastAsia="id-ID"/>
              </w:rPr>
              <w:t>0.000</w:t>
            </w:r>
          </w:p>
        </w:tc>
      </w:tr>
      <w:tr w:rsidR="00782431" w:rsidRPr="00D2191C" w:rsidTr="00020F0A">
        <w:trPr>
          <w:trHeight w:val="315"/>
        </w:trPr>
        <w:tc>
          <w:tcPr>
            <w:tcW w:w="781" w:type="dxa"/>
            <w:shd w:val="clear" w:color="auto" w:fill="auto"/>
            <w:vAlign w:val="center"/>
            <w:hideMark/>
          </w:tcPr>
          <w:p w:rsidR="00782431" w:rsidRPr="00D2191C" w:rsidRDefault="00782431" w:rsidP="00782431">
            <w:pPr>
              <w:jc w:val="center"/>
              <w:rPr>
                <w:rFonts w:ascii="Arial Narrow" w:hAnsi="Arial Narrow" w:cs="Arial"/>
                <w:color w:val="000000"/>
                <w:szCs w:val="22"/>
                <w:lang w:val="id-ID" w:eastAsia="id-ID"/>
              </w:rPr>
            </w:pPr>
            <w:r w:rsidRPr="00D2191C">
              <w:rPr>
                <w:rFonts w:ascii="Arial Narrow" w:hAnsi="Arial Narrow" w:cs="Arial"/>
                <w:color w:val="000000"/>
                <w:szCs w:val="22"/>
                <w:lang w:val="id-ID" w:eastAsia="id-ID"/>
              </w:rPr>
              <w:t>5</w:t>
            </w:r>
          </w:p>
        </w:tc>
        <w:tc>
          <w:tcPr>
            <w:tcW w:w="3231" w:type="dxa"/>
            <w:shd w:val="clear" w:color="auto" w:fill="auto"/>
            <w:vAlign w:val="center"/>
            <w:hideMark/>
          </w:tcPr>
          <w:p w:rsidR="00782431" w:rsidRPr="00D2191C" w:rsidRDefault="00782431" w:rsidP="00782431">
            <w:pPr>
              <w:rPr>
                <w:rFonts w:ascii="Arial Narrow" w:hAnsi="Arial Narrow" w:cs="Arial"/>
                <w:color w:val="000000"/>
                <w:szCs w:val="22"/>
                <w:lang w:val="id-ID" w:eastAsia="id-ID"/>
              </w:rPr>
            </w:pPr>
            <w:r w:rsidRPr="00D2191C">
              <w:rPr>
                <w:rFonts w:ascii="Arial Narrow" w:hAnsi="Arial Narrow" w:cs="Arial"/>
                <w:color w:val="000000"/>
                <w:szCs w:val="22"/>
                <w:lang w:val="id-ID" w:eastAsia="id-ID"/>
              </w:rPr>
              <w:t xml:space="preserve">Investasi sarana </w:t>
            </w:r>
          </w:p>
        </w:tc>
        <w:tc>
          <w:tcPr>
            <w:tcW w:w="1240" w:type="dxa"/>
            <w:shd w:val="clear" w:color="auto" w:fill="auto"/>
            <w:noWrap/>
            <w:vAlign w:val="bottom"/>
            <w:hideMark/>
          </w:tcPr>
          <w:p w:rsidR="00782431" w:rsidRPr="00756628" w:rsidRDefault="00782431" w:rsidP="003005B0">
            <w:pPr>
              <w:jc w:val="right"/>
              <w:rPr>
                <w:rFonts w:ascii="Arial Narrow" w:hAnsi="Arial Narrow" w:cs="Arial"/>
                <w:szCs w:val="22"/>
                <w:lang w:val="id-ID" w:eastAsia="id-ID"/>
              </w:rPr>
            </w:pPr>
            <w:r w:rsidRPr="00756628">
              <w:rPr>
                <w:rFonts w:ascii="Arial Narrow" w:hAnsi="Arial Narrow" w:cs="Arial"/>
                <w:szCs w:val="22"/>
                <w:lang w:val="id-ID" w:eastAsia="id-ID"/>
              </w:rPr>
              <w:t>1</w:t>
            </w:r>
            <w:r w:rsidR="00990D4E" w:rsidRPr="00756628">
              <w:rPr>
                <w:rFonts w:ascii="Arial Narrow" w:hAnsi="Arial Narrow" w:cs="Arial"/>
                <w:szCs w:val="22"/>
                <w:lang w:val="id-ID" w:eastAsia="id-ID"/>
              </w:rPr>
              <w:t>.</w:t>
            </w:r>
            <w:r w:rsidR="003005B0" w:rsidRPr="00756628">
              <w:rPr>
                <w:rFonts w:ascii="Arial Narrow" w:hAnsi="Arial Narrow" w:cs="Arial"/>
                <w:szCs w:val="22"/>
                <w:lang w:val="id-ID" w:eastAsia="id-ID"/>
              </w:rPr>
              <w:t>152</w:t>
            </w:r>
            <w:r w:rsidRPr="00756628">
              <w:rPr>
                <w:rFonts w:ascii="Arial Narrow" w:hAnsi="Arial Narrow" w:cs="Arial"/>
                <w:szCs w:val="22"/>
                <w:lang w:val="id-ID" w:eastAsia="id-ID"/>
              </w:rPr>
              <w:t>.</w:t>
            </w:r>
            <w:r w:rsidR="003005B0" w:rsidRPr="00756628">
              <w:rPr>
                <w:rFonts w:ascii="Arial Narrow" w:hAnsi="Arial Narrow" w:cs="Arial"/>
                <w:szCs w:val="22"/>
                <w:lang w:val="id-ID" w:eastAsia="id-ID"/>
              </w:rPr>
              <w:t>374</w:t>
            </w:r>
            <w:r w:rsidR="00990D4E" w:rsidRPr="00756628">
              <w:rPr>
                <w:rFonts w:ascii="Arial Narrow" w:hAnsi="Arial Narrow" w:cs="Arial"/>
                <w:szCs w:val="22"/>
                <w:lang w:val="id-ID" w:eastAsia="id-ID"/>
              </w:rPr>
              <w:t>.</w:t>
            </w:r>
            <w:r w:rsidR="003005B0" w:rsidRPr="00756628">
              <w:rPr>
                <w:rFonts w:ascii="Arial Narrow" w:hAnsi="Arial Narrow" w:cs="Arial"/>
                <w:szCs w:val="22"/>
                <w:lang w:val="id-ID" w:eastAsia="id-ID"/>
              </w:rPr>
              <w:t>544</w:t>
            </w:r>
          </w:p>
        </w:tc>
        <w:tc>
          <w:tcPr>
            <w:tcW w:w="1240" w:type="dxa"/>
            <w:shd w:val="clear" w:color="auto" w:fill="auto"/>
            <w:noWrap/>
            <w:vAlign w:val="bottom"/>
            <w:hideMark/>
          </w:tcPr>
          <w:p w:rsidR="00782431" w:rsidRPr="00D2191C" w:rsidRDefault="00782431" w:rsidP="00990D4E">
            <w:pPr>
              <w:jc w:val="right"/>
              <w:rPr>
                <w:rFonts w:ascii="Arial Narrow" w:hAnsi="Arial Narrow" w:cs="Arial"/>
                <w:color w:val="000000"/>
                <w:szCs w:val="22"/>
                <w:lang w:val="id-ID" w:eastAsia="id-ID"/>
              </w:rPr>
            </w:pPr>
            <w:r w:rsidRPr="00D2191C">
              <w:rPr>
                <w:rFonts w:ascii="Arial Narrow" w:hAnsi="Arial Narrow" w:cs="Arial"/>
                <w:color w:val="000000"/>
                <w:szCs w:val="22"/>
                <w:lang w:val="id-ID" w:eastAsia="id-ID"/>
              </w:rPr>
              <w:t>1</w:t>
            </w:r>
            <w:r w:rsidR="00F80E67">
              <w:rPr>
                <w:rFonts w:ascii="Arial Narrow" w:hAnsi="Arial Narrow" w:cs="Arial"/>
                <w:color w:val="000000"/>
                <w:szCs w:val="22"/>
                <w:lang w:val="id-ID" w:eastAsia="id-ID"/>
              </w:rPr>
              <w:t>.</w:t>
            </w:r>
            <w:r w:rsidRPr="00D2191C">
              <w:rPr>
                <w:rFonts w:ascii="Arial Narrow" w:hAnsi="Arial Narrow" w:cs="Arial"/>
                <w:color w:val="000000"/>
                <w:szCs w:val="22"/>
                <w:lang w:val="id-ID" w:eastAsia="id-ID"/>
              </w:rPr>
              <w:t>132.95</w:t>
            </w:r>
            <w:r w:rsidR="00990D4E">
              <w:rPr>
                <w:rFonts w:ascii="Arial Narrow" w:hAnsi="Arial Narrow" w:cs="Arial"/>
                <w:color w:val="000000"/>
                <w:szCs w:val="22"/>
                <w:lang w:val="id-ID" w:eastAsia="id-ID"/>
              </w:rPr>
              <w:t>0.000</w:t>
            </w:r>
          </w:p>
        </w:tc>
        <w:tc>
          <w:tcPr>
            <w:tcW w:w="1195" w:type="dxa"/>
            <w:shd w:val="clear" w:color="auto" w:fill="auto"/>
            <w:noWrap/>
            <w:vAlign w:val="bottom"/>
            <w:hideMark/>
          </w:tcPr>
          <w:p w:rsidR="00782431" w:rsidRPr="00D2191C" w:rsidRDefault="00782431" w:rsidP="00782431">
            <w:pPr>
              <w:jc w:val="right"/>
              <w:rPr>
                <w:rFonts w:ascii="Arial Narrow" w:hAnsi="Arial Narrow" w:cs="Arial"/>
                <w:color w:val="000000"/>
                <w:szCs w:val="22"/>
                <w:lang w:val="id-ID" w:eastAsia="id-ID"/>
              </w:rPr>
            </w:pPr>
            <w:r w:rsidRPr="00D2191C">
              <w:rPr>
                <w:rFonts w:ascii="Arial Narrow" w:hAnsi="Arial Narrow" w:cs="Arial"/>
                <w:color w:val="000000"/>
                <w:szCs w:val="22"/>
                <w:lang w:val="id-ID" w:eastAsia="id-ID"/>
              </w:rPr>
              <w:t>377.60</w:t>
            </w:r>
            <w:r w:rsidR="00990D4E">
              <w:rPr>
                <w:rFonts w:ascii="Arial Narrow" w:hAnsi="Arial Narrow" w:cs="Arial"/>
                <w:color w:val="000000"/>
                <w:szCs w:val="22"/>
                <w:lang w:val="id-ID" w:eastAsia="id-ID"/>
              </w:rPr>
              <w:t>0.000</w:t>
            </w:r>
          </w:p>
        </w:tc>
      </w:tr>
      <w:tr w:rsidR="00782431" w:rsidRPr="00D2191C" w:rsidTr="00020F0A">
        <w:trPr>
          <w:trHeight w:val="315"/>
        </w:trPr>
        <w:tc>
          <w:tcPr>
            <w:tcW w:w="781" w:type="dxa"/>
            <w:shd w:val="clear" w:color="auto" w:fill="auto"/>
            <w:vAlign w:val="center"/>
            <w:hideMark/>
          </w:tcPr>
          <w:p w:rsidR="00782431" w:rsidRPr="00D2191C" w:rsidRDefault="00782431" w:rsidP="00782431">
            <w:pPr>
              <w:jc w:val="center"/>
              <w:rPr>
                <w:rFonts w:ascii="Arial Narrow" w:hAnsi="Arial Narrow" w:cs="Arial"/>
                <w:color w:val="000000"/>
                <w:szCs w:val="22"/>
                <w:lang w:val="id-ID" w:eastAsia="id-ID"/>
              </w:rPr>
            </w:pPr>
            <w:r w:rsidRPr="00D2191C">
              <w:rPr>
                <w:rFonts w:ascii="Arial Narrow" w:hAnsi="Arial Narrow" w:cs="Arial"/>
                <w:color w:val="000000"/>
                <w:szCs w:val="22"/>
                <w:lang w:val="id-ID" w:eastAsia="id-ID"/>
              </w:rPr>
              <w:t>6</w:t>
            </w:r>
          </w:p>
        </w:tc>
        <w:tc>
          <w:tcPr>
            <w:tcW w:w="3231" w:type="dxa"/>
            <w:shd w:val="clear" w:color="auto" w:fill="auto"/>
            <w:vAlign w:val="center"/>
            <w:hideMark/>
          </w:tcPr>
          <w:p w:rsidR="00782431" w:rsidRPr="00D2191C" w:rsidRDefault="00782431" w:rsidP="00782431">
            <w:pPr>
              <w:rPr>
                <w:rFonts w:ascii="Arial Narrow" w:hAnsi="Arial Narrow" w:cs="Arial"/>
                <w:color w:val="000000"/>
                <w:szCs w:val="22"/>
                <w:lang w:val="id-ID" w:eastAsia="id-ID"/>
              </w:rPr>
            </w:pPr>
            <w:r w:rsidRPr="00D2191C">
              <w:rPr>
                <w:rFonts w:ascii="Arial Narrow" w:hAnsi="Arial Narrow" w:cs="Arial"/>
                <w:color w:val="000000"/>
                <w:szCs w:val="22"/>
                <w:lang w:val="id-ID" w:eastAsia="id-ID"/>
              </w:rPr>
              <w:t>Investasi SDM</w:t>
            </w:r>
          </w:p>
        </w:tc>
        <w:tc>
          <w:tcPr>
            <w:tcW w:w="1240" w:type="dxa"/>
            <w:shd w:val="clear" w:color="auto" w:fill="auto"/>
            <w:noWrap/>
            <w:vAlign w:val="bottom"/>
            <w:hideMark/>
          </w:tcPr>
          <w:p w:rsidR="00782431" w:rsidRPr="00756628" w:rsidRDefault="00243916" w:rsidP="003005B0">
            <w:pPr>
              <w:jc w:val="right"/>
              <w:rPr>
                <w:rFonts w:ascii="Arial Narrow" w:hAnsi="Arial Narrow" w:cs="Arial"/>
                <w:szCs w:val="22"/>
                <w:lang w:val="id-ID" w:eastAsia="id-ID"/>
              </w:rPr>
            </w:pPr>
            <w:r w:rsidRPr="00756628">
              <w:rPr>
                <w:rFonts w:ascii="Arial Narrow" w:hAnsi="Arial Narrow" w:cs="Arial"/>
                <w:szCs w:val="22"/>
                <w:lang w:val="id-ID" w:eastAsia="id-ID"/>
              </w:rPr>
              <w:t>4</w:t>
            </w:r>
            <w:r w:rsidR="006D11DB" w:rsidRPr="00756628">
              <w:rPr>
                <w:rFonts w:ascii="Arial Narrow" w:hAnsi="Arial Narrow" w:cs="Arial"/>
                <w:szCs w:val="22"/>
                <w:lang w:val="id-ID" w:eastAsia="id-ID"/>
              </w:rPr>
              <w:t>.</w:t>
            </w:r>
            <w:r w:rsidR="003005B0" w:rsidRPr="00756628">
              <w:rPr>
                <w:rFonts w:ascii="Arial Narrow" w:hAnsi="Arial Narrow" w:cs="Arial"/>
                <w:szCs w:val="22"/>
                <w:lang w:val="id-ID" w:eastAsia="id-ID"/>
              </w:rPr>
              <w:t>247</w:t>
            </w:r>
            <w:r w:rsidRPr="00756628">
              <w:rPr>
                <w:rFonts w:ascii="Arial Narrow" w:hAnsi="Arial Narrow" w:cs="Arial"/>
                <w:szCs w:val="22"/>
                <w:lang w:val="id-ID" w:eastAsia="id-ID"/>
              </w:rPr>
              <w:t>.</w:t>
            </w:r>
            <w:r w:rsidR="003005B0" w:rsidRPr="00756628">
              <w:rPr>
                <w:rFonts w:ascii="Arial Narrow" w:hAnsi="Arial Narrow" w:cs="Arial"/>
                <w:szCs w:val="22"/>
                <w:lang w:val="id-ID" w:eastAsia="id-ID"/>
              </w:rPr>
              <w:t>666</w:t>
            </w:r>
            <w:r w:rsidR="006D11DB" w:rsidRPr="00756628">
              <w:rPr>
                <w:rFonts w:ascii="Arial Narrow" w:hAnsi="Arial Narrow" w:cs="Arial"/>
                <w:szCs w:val="22"/>
                <w:lang w:val="id-ID" w:eastAsia="id-ID"/>
              </w:rPr>
              <w:t>.</w:t>
            </w:r>
            <w:r w:rsidR="003005B0" w:rsidRPr="00756628">
              <w:rPr>
                <w:rFonts w:ascii="Arial Narrow" w:hAnsi="Arial Narrow" w:cs="Arial"/>
                <w:szCs w:val="22"/>
                <w:lang w:val="id-ID" w:eastAsia="id-ID"/>
              </w:rPr>
              <w:t>743</w:t>
            </w:r>
          </w:p>
        </w:tc>
        <w:tc>
          <w:tcPr>
            <w:tcW w:w="1240" w:type="dxa"/>
            <w:shd w:val="clear" w:color="auto" w:fill="auto"/>
            <w:noWrap/>
            <w:vAlign w:val="bottom"/>
            <w:hideMark/>
          </w:tcPr>
          <w:p w:rsidR="00782431" w:rsidRPr="006D11DB" w:rsidRDefault="008F2F61" w:rsidP="006D11DB">
            <w:pPr>
              <w:jc w:val="right"/>
              <w:rPr>
                <w:rFonts w:ascii="Arial Narrow" w:hAnsi="Arial Narrow" w:cs="Arial"/>
                <w:color w:val="000000"/>
                <w:szCs w:val="22"/>
                <w:lang w:val="id-ID" w:eastAsia="id-ID"/>
              </w:rPr>
            </w:pPr>
            <w:r w:rsidRPr="00D2191C">
              <w:rPr>
                <w:rFonts w:ascii="Arial Narrow" w:hAnsi="Arial Narrow" w:cs="Arial"/>
                <w:color w:val="000000"/>
                <w:szCs w:val="22"/>
                <w:lang w:eastAsia="id-ID"/>
              </w:rPr>
              <w:t>4</w:t>
            </w:r>
            <w:r w:rsidR="006D11DB">
              <w:rPr>
                <w:rFonts w:ascii="Arial Narrow" w:hAnsi="Arial Narrow" w:cs="Arial"/>
                <w:color w:val="000000"/>
                <w:szCs w:val="22"/>
                <w:lang w:val="id-ID" w:eastAsia="id-ID"/>
              </w:rPr>
              <w:t>.</w:t>
            </w:r>
            <w:r w:rsidR="00243916" w:rsidRPr="00D2191C">
              <w:rPr>
                <w:rFonts w:ascii="Arial Narrow" w:hAnsi="Arial Narrow" w:cs="Arial"/>
                <w:color w:val="000000"/>
                <w:szCs w:val="22"/>
                <w:lang w:val="id-ID" w:eastAsia="id-ID"/>
              </w:rPr>
              <w:t>9</w:t>
            </w:r>
            <w:r w:rsidRPr="00D2191C">
              <w:rPr>
                <w:rFonts w:ascii="Arial Narrow" w:hAnsi="Arial Narrow" w:cs="Arial"/>
                <w:color w:val="000000"/>
                <w:szCs w:val="22"/>
                <w:lang w:eastAsia="id-ID"/>
              </w:rPr>
              <w:t>03</w:t>
            </w:r>
            <w:r w:rsidR="00243916" w:rsidRPr="00D2191C">
              <w:rPr>
                <w:rFonts w:ascii="Arial Narrow" w:hAnsi="Arial Narrow" w:cs="Arial"/>
                <w:color w:val="000000"/>
                <w:szCs w:val="22"/>
                <w:lang w:val="id-ID" w:eastAsia="id-ID"/>
              </w:rPr>
              <w:t>.</w:t>
            </w:r>
            <w:r w:rsidRPr="00D2191C">
              <w:rPr>
                <w:rFonts w:ascii="Arial Narrow" w:hAnsi="Arial Narrow" w:cs="Arial"/>
                <w:color w:val="000000"/>
                <w:szCs w:val="22"/>
                <w:lang w:eastAsia="id-ID"/>
              </w:rPr>
              <w:t>49</w:t>
            </w:r>
            <w:r w:rsidR="006D11DB">
              <w:rPr>
                <w:rFonts w:ascii="Arial Narrow" w:hAnsi="Arial Narrow" w:cs="Arial"/>
                <w:color w:val="000000"/>
                <w:szCs w:val="22"/>
                <w:lang w:val="id-ID" w:eastAsia="id-ID"/>
              </w:rPr>
              <w:t>0.000</w:t>
            </w:r>
          </w:p>
        </w:tc>
        <w:tc>
          <w:tcPr>
            <w:tcW w:w="1195" w:type="dxa"/>
            <w:shd w:val="clear" w:color="auto" w:fill="auto"/>
            <w:noWrap/>
            <w:vAlign w:val="bottom"/>
            <w:hideMark/>
          </w:tcPr>
          <w:p w:rsidR="00782431" w:rsidRPr="006D11DB" w:rsidRDefault="008F2F61" w:rsidP="006D11DB">
            <w:pPr>
              <w:jc w:val="right"/>
              <w:rPr>
                <w:rFonts w:ascii="Arial Narrow" w:hAnsi="Arial Narrow" w:cs="Arial"/>
                <w:color w:val="000000"/>
                <w:szCs w:val="22"/>
                <w:lang w:val="id-ID" w:eastAsia="id-ID"/>
              </w:rPr>
            </w:pPr>
            <w:r w:rsidRPr="00D2191C">
              <w:rPr>
                <w:rFonts w:ascii="Arial Narrow" w:hAnsi="Arial Narrow" w:cs="Arial"/>
                <w:color w:val="000000"/>
                <w:szCs w:val="22"/>
                <w:lang w:eastAsia="id-ID"/>
              </w:rPr>
              <w:t>5</w:t>
            </w:r>
            <w:r w:rsidR="006D11DB">
              <w:rPr>
                <w:rFonts w:ascii="Arial Narrow" w:hAnsi="Arial Narrow" w:cs="Arial"/>
                <w:color w:val="000000"/>
                <w:szCs w:val="22"/>
                <w:lang w:val="id-ID" w:eastAsia="id-ID"/>
              </w:rPr>
              <w:t>.</w:t>
            </w:r>
            <w:r w:rsidRPr="00D2191C">
              <w:rPr>
                <w:rFonts w:ascii="Arial Narrow" w:hAnsi="Arial Narrow" w:cs="Arial"/>
                <w:color w:val="000000"/>
                <w:szCs w:val="22"/>
                <w:lang w:eastAsia="id-ID"/>
              </w:rPr>
              <w:t>603</w:t>
            </w:r>
            <w:r w:rsidR="00243916" w:rsidRPr="00D2191C">
              <w:rPr>
                <w:rFonts w:ascii="Arial Narrow" w:hAnsi="Arial Narrow" w:cs="Arial"/>
                <w:color w:val="000000"/>
                <w:szCs w:val="22"/>
                <w:lang w:val="id-ID" w:eastAsia="id-ID"/>
              </w:rPr>
              <w:t>.</w:t>
            </w:r>
            <w:r w:rsidRPr="00D2191C">
              <w:rPr>
                <w:rFonts w:ascii="Arial Narrow" w:hAnsi="Arial Narrow" w:cs="Arial"/>
                <w:color w:val="000000"/>
                <w:szCs w:val="22"/>
                <w:lang w:eastAsia="id-ID"/>
              </w:rPr>
              <w:t>53</w:t>
            </w:r>
            <w:r w:rsidR="006D11DB">
              <w:rPr>
                <w:rFonts w:ascii="Arial Narrow" w:hAnsi="Arial Narrow" w:cs="Arial"/>
                <w:color w:val="000000"/>
                <w:szCs w:val="22"/>
                <w:lang w:val="id-ID" w:eastAsia="id-ID"/>
              </w:rPr>
              <w:t>0.000</w:t>
            </w:r>
          </w:p>
        </w:tc>
      </w:tr>
      <w:tr w:rsidR="00782431" w:rsidRPr="00D2191C" w:rsidTr="00020F0A">
        <w:trPr>
          <w:trHeight w:val="315"/>
        </w:trPr>
        <w:tc>
          <w:tcPr>
            <w:tcW w:w="4012" w:type="dxa"/>
            <w:gridSpan w:val="2"/>
            <w:shd w:val="clear" w:color="auto" w:fill="auto"/>
            <w:vAlign w:val="center"/>
            <w:hideMark/>
          </w:tcPr>
          <w:p w:rsidR="00782431" w:rsidRPr="00D2191C" w:rsidRDefault="00782431" w:rsidP="00782431">
            <w:pPr>
              <w:jc w:val="center"/>
              <w:rPr>
                <w:rFonts w:ascii="Arial Narrow" w:hAnsi="Arial Narrow" w:cs="Arial"/>
                <w:b/>
                <w:bCs/>
                <w:color w:val="000000"/>
                <w:szCs w:val="22"/>
                <w:lang w:val="id-ID" w:eastAsia="id-ID"/>
              </w:rPr>
            </w:pPr>
            <w:r w:rsidRPr="00D2191C">
              <w:rPr>
                <w:rFonts w:ascii="Arial Narrow" w:hAnsi="Arial Narrow" w:cs="Arial"/>
                <w:b/>
                <w:bCs/>
                <w:color w:val="000000"/>
                <w:szCs w:val="22"/>
                <w:lang w:val="id-ID" w:eastAsia="id-ID"/>
              </w:rPr>
              <w:t>Jumlah Dana Investasi</w:t>
            </w:r>
          </w:p>
        </w:tc>
        <w:tc>
          <w:tcPr>
            <w:tcW w:w="1240" w:type="dxa"/>
            <w:shd w:val="clear" w:color="auto" w:fill="auto"/>
            <w:noWrap/>
            <w:vAlign w:val="bottom"/>
            <w:hideMark/>
          </w:tcPr>
          <w:p w:rsidR="00782431" w:rsidRPr="00756628" w:rsidRDefault="005170F3" w:rsidP="00397F2F">
            <w:pPr>
              <w:jc w:val="right"/>
              <w:rPr>
                <w:rFonts w:ascii="Arial Narrow" w:hAnsi="Arial Narrow" w:cs="Arial"/>
                <w:szCs w:val="22"/>
                <w:lang w:eastAsia="id-ID"/>
              </w:rPr>
            </w:pPr>
            <w:r w:rsidRPr="00756628">
              <w:rPr>
                <w:rFonts w:ascii="Arial Narrow" w:hAnsi="Arial Narrow" w:cs="Arial"/>
                <w:szCs w:val="22"/>
                <w:lang w:val="id-ID" w:eastAsia="id-ID"/>
              </w:rPr>
              <w:t>6.530.985.000</w:t>
            </w:r>
          </w:p>
        </w:tc>
        <w:tc>
          <w:tcPr>
            <w:tcW w:w="1240" w:type="dxa"/>
            <w:shd w:val="clear" w:color="auto" w:fill="auto"/>
            <w:noWrap/>
            <w:vAlign w:val="bottom"/>
            <w:hideMark/>
          </w:tcPr>
          <w:p w:rsidR="00782431" w:rsidRPr="00397F2F" w:rsidRDefault="008F2F61" w:rsidP="00397F2F">
            <w:pPr>
              <w:jc w:val="right"/>
              <w:rPr>
                <w:rFonts w:ascii="Arial Narrow" w:hAnsi="Arial Narrow" w:cs="Arial"/>
                <w:color w:val="000000"/>
                <w:szCs w:val="22"/>
                <w:lang w:val="id-ID" w:eastAsia="id-ID"/>
              </w:rPr>
            </w:pPr>
            <w:r w:rsidRPr="00D2191C">
              <w:rPr>
                <w:rFonts w:ascii="Arial Narrow" w:hAnsi="Arial Narrow" w:cs="Arial"/>
                <w:color w:val="000000"/>
                <w:szCs w:val="22"/>
                <w:lang w:eastAsia="id-ID"/>
              </w:rPr>
              <w:t>6</w:t>
            </w:r>
            <w:r w:rsidR="00397F2F">
              <w:rPr>
                <w:rFonts w:ascii="Arial Narrow" w:hAnsi="Arial Narrow" w:cs="Arial"/>
                <w:color w:val="000000"/>
                <w:szCs w:val="22"/>
                <w:lang w:val="id-ID" w:eastAsia="id-ID"/>
              </w:rPr>
              <w:t>.</w:t>
            </w:r>
            <w:r w:rsidRPr="00D2191C">
              <w:rPr>
                <w:rFonts w:ascii="Arial Narrow" w:hAnsi="Arial Narrow" w:cs="Arial"/>
                <w:color w:val="000000"/>
                <w:szCs w:val="22"/>
                <w:lang w:eastAsia="id-ID"/>
              </w:rPr>
              <w:t>254</w:t>
            </w:r>
            <w:r w:rsidR="00243916" w:rsidRPr="00D2191C">
              <w:rPr>
                <w:rFonts w:ascii="Arial Narrow" w:hAnsi="Arial Narrow" w:cs="Arial"/>
                <w:color w:val="000000"/>
                <w:szCs w:val="22"/>
                <w:lang w:val="id-ID" w:eastAsia="id-ID"/>
              </w:rPr>
              <w:t>.</w:t>
            </w:r>
            <w:r w:rsidRPr="00D2191C">
              <w:rPr>
                <w:rFonts w:ascii="Arial Narrow" w:hAnsi="Arial Narrow" w:cs="Arial"/>
                <w:color w:val="000000"/>
                <w:szCs w:val="22"/>
                <w:lang w:eastAsia="id-ID"/>
              </w:rPr>
              <w:t>01</w:t>
            </w:r>
            <w:r w:rsidR="00397F2F">
              <w:rPr>
                <w:rFonts w:ascii="Arial Narrow" w:hAnsi="Arial Narrow" w:cs="Arial"/>
                <w:color w:val="000000"/>
                <w:szCs w:val="22"/>
                <w:lang w:val="id-ID" w:eastAsia="id-ID"/>
              </w:rPr>
              <w:t>0.000</w:t>
            </w:r>
          </w:p>
        </w:tc>
        <w:tc>
          <w:tcPr>
            <w:tcW w:w="1195" w:type="dxa"/>
            <w:shd w:val="clear" w:color="auto" w:fill="auto"/>
            <w:noWrap/>
            <w:vAlign w:val="bottom"/>
            <w:hideMark/>
          </w:tcPr>
          <w:p w:rsidR="00782431" w:rsidRPr="00D2191C" w:rsidRDefault="008F2F61" w:rsidP="00397F2F">
            <w:pPr>
              <w:jc w:val="right"/>
              <w:rPr>
                <w:rFonts w:ascii="Arial Narrow" w:hAnsi="Arial Narrow" w:cs="Arial"/>
                <w:color w:val="000000"/>
                <w:szCs w:val="22"/>
                <w:lang w:val="id-ID" w:eastAsia="id-ID"/>
              </w:rPr>
            </w:pPr>
            <w:r w:rsidRPr="00D2191C">
              <w:rPr>
                <w:rFonts w:ascii="Arial Narrow" w:hAnsi="Arial Narrow" w:cs="Arial"/>
                <w:color w:val="000000"/>
                <w:szCs w:val="22"/>
                <w:lang w:eastAsia="id-ID"/>
              </w:rPr>
              <w:t>6</w:t>
            </w:r>
            <w:r w:rsidR="00397F2F">
              <w:rPr>
                <w:rFonts w:ascii="Arial Narrow" w:hAnsi="Arial Narrow" w:cs="Arial"/>
                <w:color w:val="000000"/>
                <w:szCs w:val="22"/>
                <w:lang w:val="id-ID" w:eastAsia="id-ID"/>
              </w:rPr>
              <w:t>.</w:t>
            </w:r>
            <w:r w:rsidRPr="00D2191C">
              <w:rPr>
                <w:rFonts w:ascii="Arial Narrow" w:hAnsi="Arial Narrow" w:cs="Arial"/>
                <w:color w:val="000000"/>
                <w:szCs w:val="22"/>
                <w:lang w:eastAsia="id-ID"/>
              </w:rPr>
              <w:t>343</w:t>
            </w:r>
            <w:r w:rsidR="00243916" w:rsidRPr="00D2191C">
              <w:rPr>
                <w:rFonts w:ascii="Arial Narrow" w:hAnsi="Arial Narrow" w:cs="Arial"/>
                <w:color w:val="000000"/>
                <w:szCs w:val="22"/>
                <w:lang w:val="id-ID" w:eastAsia="id-ID"/>
              </w:rPr>
              <w:t>.</w:t>
            </w:r>
            <w:r w:rsidRPr="00D2191C">
              <w:rPr>
                <w:rFonts w:ascii="Arial Narrow" w:hAnsi="Arial Narrow" w:cs="Arial"/>
                <w:color w:val="000000"/>
                <w:szCs w:val="22"/>
                <w:lang w:eastAsia="id-ID"/>
              </w:rPr>
              <w:t>4</w:t>
            </w:r>
            <w:r w:rsidR="00782431" w:rsidRPr="00D2191C">
              <w:rPr>
                <w:rFonts w:ascii="Arial Narrow" w:hAnsi="Arial Narrow" w:cs="Arial"/>
                <w:color w:val="000000"/>
                <w:szCs w:val="22"/>
                <w:lang w:val="id-ID" w:eastAsia="id-ID"/>
              </w:rPr>
              <w:t>2</w:t>
            </w:r>
            <w:r w:rsidR="00397F2F">
              <w:rPr>
                <w:rFonts w:ascii="Arial Narrow" w:hAnsi="Arial Narrow" w:cs="Arial"/>
                <w:color w:val="000000"/>
                <w:szCs w:val="22"/>
                <w:lang w:val="id-ID" w:eastAsia="id-ID"/>
              </w:rPr>
              <w:t>0.000</w:t>
            </w:r>
          </w:p>
        </w:tc>
      </w:tr>
      <w:tr w:rsidR="006918F1" w:rsidRPr="00D2191C" w:rsidTr="00020F0A">
        <w:trPr>
          <w:trHeight w:val="315"/>
        </w:trPr>
        <w:tc>
          <w:tcPr>
            <w:tcW w:w="4012" w:type="dxa"/>
            <w:gridSpan w:val="2"/>
            <w:shd w:val="clear" w:color="auto" w:fill="auto"/>
            <w:vAlign w:val="center"/>
          </w:tcPr>
          <w:p w:rsidR="006918F1" w:rsidRPr="00D2191C" w:rsidRDefault="006918F1" w:rsidP="00782431">
            <w:pPr>
              <w:jc w:val="center"/>
              <w:rPr>
                <w:rFonts w:ascii="Arial Narrow" w:hAnsi="Arial Narrow" w:cs="Arial"/>
                <w:b/>
                <w:bCs/>
                <w:color w:val="000000"/>
                <w:szCs w:val="22"/>
                <w:lang w:eastAsia="id-ID"/>
              </w:rPr>
            </w:pPr>
            <w:r w:rsidRPr="00D2191C">
              <w:rPr>
                <w:rFonts w:ascii="Arial Narrow" w:hAnsi="Arial Narrow" w:cs="Arial"/>
                <w:b/>
                <w:bCs/>
                <w:color w:val="000000"/>
                <w:szCs w:val="22"/>
                <w:lang w:eastAsia="id-ID"/>
              </w:rPr>
              <w:t>Total Dana Tri Dharma dan Dana Investasi</w:t>
            </w:r>
          </w:p>
        </w:tc>
        <w:tc>
          <w:tcPr>
            <w:tcW w:w="1240" w:type="dxa"/>
            <w:shd w:val="clear" w:color="auto" w:fill="auto"/>
            <w:noWrap/>
            <w:vAlign w:val="bottom"/>
          </w:tcPr>
          <w:p w:rsidR="006918F1" w:rsidRPr="00D2191C" w:rsidRDefault="00D2191C" w:rsidP="00397F2F">
            <w:pPr>
              <w:jc w:val="right"/>
              <w:rPr>
                <w:rFonts w:ascii="Arial Narrow" w:hAnsi="Arial Narrow" w:cs="Arial"/>
                <w:b/>
                <w:color w:val="000000"/>
                <w:szCs w:val="22"/>
                <w:lang w:eastAsia="id-ID"/>
              </w:rPr>
            </w:pPr>
            <w:r w:rsidRPr="00D2191C">
              <w:rPr>
                <w:rFonts w:ascii="Arial Narrow" w:hAnsi="Arial Narrow" w:cs="Arial"/>
                <w:b/>
                <w:color w:val="000000"/>
                <w:szCs w:val="22"/>
                <w:lang w:val="id-ID" w:eastAsia="id-ID"/>
              </w:rPr>
              <w:t>43</w:t>
            </w:r>
            <w:r w:rsidR="00397F2F">
              <w:rPr>
                <w:rFonts w:ascii="Arial Narrow" w:hAnsi="Arial Narrow" w:cs="Arial"/>
                <w:b/>
                <w:color w:val="000000"/>
                <w:szCs w:val="22"/>
                <w:lang w:val="id-ID" w:eastAsia="id-ID"/>
              </w:rPr>
              <w:t>.</w:t>
            </w:r>
            <w:r w:rsidRPr="00D2191C">
              <w:rPr>
                <w:rFonts w:ascii="Arial Narrow" w:hAnsi="Arial Narrow" w:cs="Arial"/>
                <w:b/>
                <w:color w:val="000000"/>
                <w:szCs w:val="22"/>
                <w:lang w:val="id-ID" w:eastAsia="id-ID"/>
              </w:rPr>
              <w:t>978.57</w:t>
            </w:r>
            <w:r w:rsidR="00397F2F">
              <w:rPr>
                <w:rFonts w:ascii="Arial Narrow" w:hAnsi="Arial Narrow" w:cs="Arial"/>
                <w:b/>
                <w:color w:val="000000"/>
                <w:szCs w:val="22"/>
                <w:lang w:val="id-ID" w:eastAsia="id-ID"/>
              </w:rPr>
              <w:t>0.000</w:t>
            </w:r>
          </w:p>
        </w:tc>
        <w:tc>
          <w:tcPr>
            <w:tcW w:w="1240" w:type="dxa"/>
            <w:shd w:val="clear" w:color="auto" w:fill="auto"/>
            <w:noWrap/>
            <w:vAlign w:val="bottom"/>
          </w:tcPr>
          <w:p w:rsidR="006918F1" w:rsidRPr="00397F2F" w:rsidRDefault="00BF4D4F" w:rsidP="00397F2F">
            <w:pPr>
              <w:jc w:val="right"/>
              <w:rPr>
                <w:rFonts w:ascii="Arial Narrow" w:hAnsi="Arial Narrow" w:cs="Arial"/>
                <w:b/>
                <w:color w:val="000000"/>
                <w:szCs w:val="22"/>
                <w:lang w:val="id-ID" w:eastAsia="id-ID"/>
              </w:rPr>
            </w:pPr>
            <w:r w:rsidRPr="00D2191C">
              <w:rPr>
                <w:rFonts w:ascii="Arial Narrow" w:hAnsi="Arial Narrow" w:cs="Arial"/>
                <w:b/>
                <w:color w:val="000000"/>
                <w:szCs w:val="22"/>
                <w:lang w:eastAsia="id-ID"/>
              </w:rPr>
              <w:t>46</w:t>
            </w:r>
            <w:r w:rsidR="00397F2F">
              <w:rPr>
                <w:rFonts w:ascii="Arial Narrow" w:hAnsi="Arial Narrow" w:cs="Arial"/>
                <w:b/>
                <w:color w:val="000000"/>
                <w:szCs w:val="22"/>
                <w:lang w:val="id-ID" w:eastAsia="id-ID"/>
              </w:rPr>
              <w:t>.</w:t>
            </w:r>
            <w:r w:rsidRPr="00D2191C">
              <w:rPr>
                <w:rFonts w:ascii="Arial Narrow" w:hAnsi="Arial Narrow" w:cs="Arial"/>
                <w:b/>
                <w:color w:val="000000"/>
                <w:szCs w:val="22"/>
                <w:lang w:eastAsia="id-ID"/>
              </w:rPr>
              <w:t>042</w:t>
            </w:r>
            <w:r w:rsidR="006918F1" w:rsidRPr="00D2191C">
              <w:rPr>
                <w:rFonts w:ascii="Arial Narrow" w:hAnsi="Arial Narrow" w:cs="Arial"/>
                <w:b/>
                <w:color w:val="000000"/>
                <w:szCs w:val="22"/>
                <w:lang w:eastAsia="id-ID"/>
              </w:rPr>
              <w:t>.48</w:t>
            </w:r>
            <w:r w:rsidR="00397F2F">
              <w:rPr>
                <w:rFonts w:ascii="Arial Narrow" w:hAnsi="Arial Narrow" w:cs="Arial"/>
                <w:b/>
                <w:color w:val="000000"/>
                <w:szCs w:val="22"/>
                <w:lang w:val="id-ID" w:eastAsia="id-ID"/>
              </w:rPr>
              <w:t>0.000</w:t>
            </w:r>
          </w:p>
        </w:tc>
        <w:tc>
          <w:tcPr>
            <w:tcW w:w="1195" w:type="dxa"/>
            <w:shd w:val="clear" w:color="auto" w:fill="auto"/>
            <w:noWrap/>
            <w:vAlign w:val="bottom"/>
          </w:tcPr>
          <w:p w:rsidR="006918F1" w:rsidRPr="00397F2F" w:rsidRDefault="00BF4D4F" w:rsidP="00397F2F">
            <w:pPr>
              <w:jc w:val="right"/>
              <w:rPr>
                <w:rFonts w:ascii="Arial Narrow" w:hAnsi="Arial Narrow" w:cs="Arial"/>
                <w:b/>
                <w:color w:val="000000"/>
                <w:szCs w:val="22"/>
                <w:lang w:val="id-ID" w:eastAsia="id-ID"/>
              </w:rPr>
            </w:pPr>
            <w:r w:rsidRPr="00D2191C">
              <w:rPr>
                <w:rFonts w:ascii="Arial Narrow" w:hAnsi="Arial Narrow" w:cs="Arial"/>
                <w:b/>
                <w:color w:val="000000"/>
                <w:szCs w:val="22"/>
                <w:lang w:eastAsia="id-ID"/>
              </w:rPr>
              <w:t>47</w:t>
            </w:r>
            <w:r w:rsidR="00397F2F">
              <w:rPr>
                <w:rFonts w:ascii="Arial Narrow" w:hAnsi="Arial Narrow" w:cs="Arial"/>
                <w:b/>
                <w:color w:val="000000"/>
                <w:szCs w:val="22"/>
                <w:lang w:val="id-ID" w:eastAsia="id-ID"/>
              </w:rPr>
              <w:t>.</w:t>
            </w:r>
            <w:r w:rsidRPr="00D2191C">
              <w:rPr>
                <w:rFonts w:ascii="Arial Narrow" w:hAnsi="Arial Narrow" w:cs="Arial"/>
                <w:b/>
                <w:color w:val="000000"/>
                <w:szCs w:val="22"/>
                <w:lang w:eastAsia="id-ID"/>
              </w:rPr>
              <w:t>292</w:t>
            </w:r>
            <w:r w:rsidR="006918F1" w:rsidRPr="00D2191C">
              <w:rPr>
                <w:rFonts w:ascii="Arial Narrow" w:hAnsi="Arial Narrow" w:cs="Arial"/>
                <w:b/>
                <w:color w:val="000000"/>
                <w:szCs w:val="22"/>
                <w:lang w:eastAsia="id-ID"/>
              </w:rPr>
              <w:t>.</w:t>
            </w:r>
            <w:r w:rsidRPr="00D2191C">
              <w:rPr>
                <w:rFonts w:ascii="Arial Narrow" w:hAnsi="Arial Narrow" w:cs="Arial"/>
                <w:b/>
                <w:color w:val="000000"/>
                <w:szCs w:val="22"/>
                <w:lang w:eastAsia="id-ID"/>
              </w:rPr>
              <w:t>56</w:t>
            </w:r>
            <w:r w:rsidR="00397F2F">
              <w:rPr>
                <w:rFonts w:ascii="Arial Narrow" w:hAnsi="Arial Narrow" w:cs="Arial"/>
                <w:b/>
                <w:color w:val="000000"/>
                <w:szCs w:val="22"/>
                <w:lang w:val="id-ID" w:eastAsia="id-ID"/>
              </w:rPr>
              <w:t>0.000</w:t>
            </w:r>
          </w:p>
        </w:tc>
      </w:tr>
    </w:tbl>
    <w:p w:rsidR="00C6586D" w:rsidRDefault="00C6586D" w:rsidP="00043A2C">
      <w:pPr>
        <w:ind w:left="567"/>
        <w:jc w:val="left"/>
      </w:pPr>
      <w:r>
        <w:t xml:space="preserve">Sumber: Bagian Keuangan </w:t>
      </w:r>
      <w:r w:rsidR="00F42E2E">
        <w:t>FIA-UB</w:t>
      </w:r>
      <w:r>
        <w:t xml:space="preserve"> (2014)</w:t>
      </w:r>
    </w:p>
    <w:p w:rsidR="008E1E90" w:rsidRDefault="008E1E90" w:rsidP="008E1E90">
      <w:pPr>
        <w:spacing w:line="360" w:lineRule="auto"/>
        <w:ind w:firstLineChars="295" w:firstLine="649"/>
        <w:rPr>
          <w:rFonts w:ascii="Tahoma" w:hAnsi="Tahoma" w:cs="Tahoma"/>
          <w:szCs w:val="22"/>
        </w:rPr>
      </w:pPr>
    </w:p>
    <w:p w:rsidR="00343983" w:rsidRDefault="006F2CE4" w:rsidP="00343983">
      <w:pPr>
        <w:spacing w:line="360" w:lineRule="auto"/>
        <w:ind w:left="567" w:firstLineChars="257" w:firstLine="565"/>
        <w:rPr>
          <w:rFonts w:cs="Arial"/>
          <w:szCs w:val="22"/>
        </w:rPr>
      </w:pPr>
      <w:r w:rsidRPr="009E3DED">
        <w:rPr>
          <w:rFonts w:cs="Arial"/>
          <w:szCs w:val="22"/>
        </w:rPr>
        <w:t xml:space="preserve">Tabel 6.2 menunjukkan nilai penambahan investasi prasarana yang dilakukan di </w:t>
      </w:r>
      <w:r w:rsidR="00E43CCB">
        <w:rPr>
          <w:rFonts w:cs="Arial"/>
          <w:szCs w:val="22"/>
        </w:rPr>
        <w:t>PSP FIA-UB</w:t>
      </w:r>
      <w:r w:rsidRPr="009E3DED">
        <w:rPr>
          <w:rFonts w:cs="Arial"/>
          <w:szCs w:val="22"/>
        </w:rPr>
        <w:t xml:space="preserve"> pada tahun 2011, 2012 dan 2013 masing-masing adalah Rp </w:t>
      </w:r>
      <w:r w:rsidR="00756628" w:rsidRPr="00756628">
        <w:rPr>
          <w:rFonts w:cs="Arial"/>
          <w:szCs w:val="22"/>
        </w:rPr>
        <w:t>1.130.943.713</w:t>
      </w:r>
      <w:r w:rsidRPr="009E3DED">
        <w:rPr>
          <w:rFonts w:cs="Arial"/>
          <w:szCs w:val="22"/>
        </w:rPr>
        <w:t xml:space="preserve">; Rp </w:t>
      </w:r>
      <w:r w:rsidR="009F57F6" w:rsidRPr="009F57F6">
        <w:rPr>
          <w:rFonts w:cs="Arial"/>
          <w:szCs w:val="22"/>
        </w:rPr>
        <w:t>217.570.000</w:t>
      </w:r>
      <w:r w:rsidRPr="009E3DED">
        <w:rPr>
          <w:rFonts w:cs="Arial"/>
          <w:szCs w:val="22"/>
        </w:rPr>
        <w:t xml:space="preserve">; dan Rp </w:t>
      </w:r>
      <w:r w:rsidR="009F57F6" w:rsidRPr="009F57F6">
        <w:rPr>
          <w:rFonts w:cs="Arial"/>
          <w:szCs w:val="22"/>
        </w:rPr>
        <w:t>362.300.000</w:t>
      </w:r>
      <w:r w:rsidRPr="009E3DED">
        <w:rPr>
          <w:rFonts w:cs="Arial"/>
          <w:szCs w:val="22"/>
        </w:rPr>
        <w:t>.</w:t>
      </w:r>
      <w:r w:rsidR="00D510B8" w:rsidRPr="009E3DED">
        <w:rPr>
          <w:rFonts w:cs="Arial"/>
          <w:szCs w:val="22"/>
        </w:rPr>
        <w:t xml:space="preserve"> Tambahan investasi dikeluarkan sesuai dengan kebutuhan investasi. </w:t>
      </w:r>
      <w:r w:rsidR="00833615" w:rsidRPr="009E3DED">
        <w:rPr>
          <w:rFonts w:cs="Arial"/>
          <w:szCs w:val="22"/>
        </w:rPr>
        <w:t xml:space="preserve">Demikian pula, tambahan investasi sarana </w:t>
      </w:r>
      <w:r w:rsidR="0004552B" w:rsidRPr="009E3DED">
        <w:rPr>
          <w:rFonts w:cs="Arial"/>
          <w:szCs w:val="22"/>
        </w:rPr>
        <w:t xml:space="preserve">pada tahun 2011, 2012, dan 2013 masing-masing sebesar Rp </w:t>
      </w:r>
      <w:r w:rsidR="00721AC7" w:rsidRPr="00721AC7">
        <w:rPr>
          <w:rFonts w:cs="Arial"/>
          <w:szCs w:val="22"/>
        </w:rPr>
        <w:t>1.152.374.544</w:t>
      </w:r>
      <w:r w:rsidR="0004552B" w:rsidRPr="009E3DED">
        <w:rPr>
          <w:rFonts w:cs="Arial"/>
          <w:szCs w:val="22"/>
        </w:rPr>
        <w:t xml:space="preserve">; Rp </w:t>
      </w:r>
      <w:r w:rsidR="00721AC7" w:rsidRPr="00721AC7">
        <w:rPr>
          <w:rFonts w:cs="Arial"/>
          <w:szCs w:val="22"/>
        </w:rPr>
        <w:t>1.132.950.000</w:t>
      </w:r>
      <w:r w:rsidR="0004552B" w:rsidRPr="009E3DED">
        <w:rPr>
          <w:rFonts w:cs="Arial"/>
          <w:szCs w:val="22"/>
        </w:rPr>
        <w:t xml:space="preserve"> dan Rp 377.600.000</w:t>
      </w:r>
      <w:proofErr w:type="gramStart"/>
      <w:r w:rsidR="0004552B" w:rsidRPr="009E3DED">
        <w:rPr>
          <w:rFonts w:cs="Arial"/>
          <w:szCs w:val="22"/>
        </w:rPr>
        <w:t>,00</w:t>
      </w:r>
      <w:proofErr w:type="gramEnd"/>
      <w:r w:rsidR="0004552B" w:rsidRPr="009E3DED">
        <w:rPr>
          <w:rFonts w:cs="Arial"/>
          <w:szCs w:val="22"/>
        </w:rPr>
        <w:t xml:space="preserve">. Besarnya tambahan investasi </w:t>
      </w:r>
      <w:r w:rsidR="007334F0" w:rsidRPr="009E3DED">
        <w:rPr>
          <w:rFonts w:cs="Arial"/>
          <w:szCs w:val="22"/>
        </w:rPr>
        <w:t xml:space="preserve">pada tahun 2011 cukup tinggi karena pada saat itu </w:t>
      </w:r>
      <w:r w:rsidR="00F42E2E">
        <w:rPr>
          <w:rFonts w:cs="Arial"/>
          <w:szCs w:val="22"/>
        </w:rPr>
        <w:t>FIA-UB</w:t>
      </w:r>
      <w:r w:rsidR="007334F0" w:rsidRPr="009E3DED">
        <w:rPr>
          <w:rFonts w:cs="Arial"/>
          <w:szCs w:val="22"/>
        </w:rPr>
        <w:t xml:space="preserve"> sedang menyelesaikan pembangunan gedung.</w:t>
      </w:r>
    </w:p>
    <w:p w:rsidR="0032536B" w:rsidRPr="00814C98" w:rsidRDefault="00B3501D" w:rsidP="00343983">
      <w:pPr>
        <w:spacing w:line="360" w:lineRule="auto"/>
        <w:ind w:left="567" w:firstLineChars="257" w:firstLine="565"/>
        <w:rPr>
          <w:rFonts w:cs="Arial"/>
          <w:szCs w:val="22"/>
        </w:rPr>
      </w:pPr>
      <w:r w:rsidRPr="009E3DED">
        <w:rPr>
          <w:rFonts w:cs="Arial"/>
          <w:szCs w:val="22"/>
        </w:rPr>
        <w:t xml:space="preserve">Tabel </w:t>
      </w:r>
      <w:r w:rsidR="00343983">
        <w:rPr>
          <w:rFonts w:cs="Arial"/>
          <w:szCs w:val="22"/>
        </w:rPr>
        <w:t xml:space="preserve">6.2 </w:t>
      </w:r>
      <w:r w:rsidRPr="009E3DED">
        <w:rPr>
          <w:rFonts w:cs="Arial"/>
          <w:szCs w:val="22"/>
        </w:rPr>
        <w:t xml:space="preserve">juga menunjukkan besarnya jumlah </w:t>
      </w:r>
      <w:proofErr w:type="gramStart"/>
      <w:r w:rsidRPr="009E3DED">
        <w:rPr>
          <w:rFonts w:cs="Arial"/>
          <w:szCs w:val="22"/>
        </w:rPr>
        <w:t>dana</w:t>
      </w:r>
      <w:proofErr w:type="gramEnd"/>
      <w:r w:rsidRPr="009E3DED">
        <w:rPr>
          <w:rFonts w:cs="Arial"/>
          <w:szCs w:val="22"/>
        </w:rPr>
        <w:t xml:space="preserve"> operasional atau dana untuk pelaksanaan kegiatan Tri Dharm</w:t>
      </w:r>
      <w:r w:rsidR="00004D00" w:rsidRPr="009E3DED">
        <w:rPr>
          <w:rFonts w:cs="Arial"/>
          <w:szCs w:val="22"/>
        </w:rPr>
        <w:t>a</w:t>
      </w:r>
      <w:r w:rsidRPr="009E3DED">
        <w:rPr>
          <w:rFonts w:cs="Arial"/>
          <w:szCs w:val="22"/>
        </w:rPr>
        <w:t xml:space="preserve"> PT. Total dana operasional tahun 2011, 2012, dan 2013 berturut-turut adalah Rp </w:t>
      </w:r>
      <w:r w:rsidR="00721AC7" w:rsidRPr="00721AC7">
        <w:rPr>
          <w:rFonts w:cs="Arial"/>
          <w:szCs w:val="22"/>
        </w:rPr>
        <w:t>36.497.150.000</w:t>
      </w:r>
      <w:r w:rsidRPr="009E3DED">
        <w:rPr>
          <w:rFonts w:cs="Arial"/>
          <w:szCs w:val="22"/>
        </w:rPr>
        <w:t xml:space="preserve">; Rp </w:t>
      </w:r>
      <w:r w:rsidR="00721AC7" w:rsidRPr="00721AC7">
        <w:rPr>
          <w:rFonts w:cs="Arial"/>
          <w:szCs w:val="22"/>
        </w:rPr>
        <w:t>39.337.970.000</w:t>
      </w:r>
      <w:r w:rsidRPr="009E3DED">
        <w:rPr>
          <w:rFonts w:cs="Arial"/>
          <w:szCs w:val="22"/>
        </w:rPr>
        <w:t xml:space="preserve">dan Rp </w:t>
      </w:r>
      <w:r w:rsidR="00721AC7" w:rsidRPr="00721AC7">
        <w:rPr>
          <w:rFonts w:cs="Arial"/>
          <w:szCs w:val="22"/>
        </w:rPr>
        <w:t>40.089.710.000</w:t>
      </w:r>
      <w:r w:rsidRPr="009E3DED">
        <w:rPr>
          <w:rFonts w:cs="Arial"/>
          <w:szCs w:val="22"/>
        </w:rPr>
        <w:t xml:space="preserve">. </w:t>
      </w:r>
      <w:r w:rsidR="008E1E90" w:rsidRPr="009E3DED">
        <w:rPr>
          <w:rFonts w:cs="Arial"/>
          <w:szCs w:val="22"/>
        </w:rPr>
        <w:t xml:space="preserve">Dengan jumlah mahasiswa </w:t>
      </w:r>
      <w:r w:rsidR="00E43CCB">
        <w:rPr>
          <w:rFonts w:cs="Arial"/>
          <w:szCs w:val="22"/>
        </w:rPr>
        <w:t>PSP FIA-UB</w:t>
      </w:r>
      <w:r w:rsidR="008E1E90" w:rsidRPr="009E3DED">
        <w:rPr>
          <w:rFonts w:cs="Arial"/>
          <w:szCs w:val="22"/>
        </w:rPr>
        <w:t xml:space="preserve"> pada tahun 2013 sejumlah 2.</w:t>
      </w:r>
      <w:r w:rsidR="002172E1">
        <w:rPr>
          <w:rFonts w:cs="Arial"/>
          <w:szCs w:val="22"/>
          <w:lang w:val="id-ID"/>
        </w:rPr>
        <w:t>100</w:t>
      </w:r>
      <w:r w:rsidR="008E1E90" w:rsidRPr="009E3DED">
        <w:rPr>
          <w:rFonts w:cs="Arial"/>
          <w:szCs w:val="22"/>
        </w:rPr>
        <w:t xml:space="preserve"> orang, maka jumlah dana operasional per mahasiswa </w:t>
      </w:r>
      <w:r w:rsidR="00E43CCB">
        <w:rPr>
          <w:rFonts w:cs="Arial"/>
          <w:szCs w:val="22"/>
        </w:rPr>
        <w:t>PSP FIA-UB</w:t>
      </w:r>
      <w:r w:rsidR="008E1E90" w:rsidRPr="009E3DED">
        <w:rPr>
          <w:rFonts w:cs="Arial"/>
          <w:szCs w:val="22"/>
        </w:rPr>
        <w:t xml:space="preserve"> adalah Rp </w:t>
      </w:r>
      <w:r w:rsidR="00DE7EFB">
        <w:rPr>
          <w:rFonts w:cs="Arial"/>
          <w:szCs w:val="22"/>
          <w:lang w:val="id-ID"/>
        </w:rPr>
        <w:t>22.520.266</w:t>
      </w:r>
      <w:proofErr w:type="gramStart"/>
      <w:r w:rsidR="00DE7EFB">
        <w:rPr>
          <w:rFonts w:cs="Arial"/>
          <w:szCs w:val="22"/>
          <w:lang w:val="id-ID"/>
        </w:rPr>
        <w:t>,67</w:t>
      </w:r>
      <w:proofErr w:type="gramEnd"/>
      <w:r w:rsidR="008E1E90" w:rsidRPr="009E3DED">
        <w:rPr>
          <w:rFonts w:cs="Arial"/>
          <w:szCs w:val="22"/>
        </w:rPr>
        <w:t xml:space="preserve"> per tahun. Hal ini </w:t>
      </w:r>
      <w:r w:rsidR="008E1E90" w:rsidRPr="00814C98">
        <w:rPr>
          <w:rFonts w:cs="Arial"/>
          <w:szCs w:val="22"/>
        </w:rPr>
        <w:t xml:space="preserve">menunjukkan bahwa </w:t>
      </w:r>
      <w:proofErr w:type="gramStart"/>
      <w:r w:rsidR="008E1E90" w:rsidRPr="00814C98">
        <w:rPr>
          <w:rFonts w:cs="Arial"/>
          <w:szCs w:val="22"/>
        </w:rPr>
        <w:t>dana</w:t>
      </w:r>
      <w:proofErr w:type="gramEnd"/>
      <w:r w:rsidR="008E1E90" w:rsidRPr="00814C98">
        <w:rPr>
          <w:rFonts w:cs="Arial"/>
          <w:szCs w:val="22"/>
        </w:rPr>
        <w:t xml:space="preserve"> yang dialokasikan untuk dana operasional kegiatan Tri Dharma dan dana investasi untuk </w:t>
      </w:r>
      <w:r w:rsidR="00E43CCB">
        <w:rPr>
          <w:rFonts w:cs="Arial"/>
          <w:szCs w:val="22"/>
        </w:rPr>
        <w:t>PSP FIA-UB</w:t>
      </w:r>
      <w:r w:rsidR="008E1E90" w:rsidRPr="00814C98">
        <w:rPr>
          <w:rFonts w:cs="Arial"/>
          <w:szCs w:val="22"/>
        </w:rPr>
        <w:t xml:space="preserve"> adalah sangat mencukupi.</w:t>
      </w:r>
    </w:p>
    <w:p w:rsidR="00EE709A" w:rsidRDefault="00EE709A" w:rsidP="00212DBA">
      <w:pPr>
        <w:jc w:val="left"/>
        <w:rPr>
          <w:rFonts w:cs="Arial"/>
          <w:szCs w:val="22"/>
        </w:rPr>
      </w:pPr>
    </w:p>
    <w:p w:rsidR="00EC2A2E" w:rsidRPr="00814C98" w:rsidRDefault="00BB7E16" w:rsidP="00E766FB">
      <w:pPr>
        <w:pStyle w:val="Heading3"/>
        <w:ind w:left="567" w:hanging="567"/>
        <w:jc w:val="both"/>
        <w:rPr>
          <w:rFonts w:cs="Arial"/>
          <w:sz w:val="22"/>
          <w:szCs w:val="22"/>
        </w:rPr>
      </w:pPr>
      <w:r w:rsidRPr="00814C98">
        <w:rPr>
          <w:rFonts w:cs="Arial"/>
          <w:sz w:val="22"/>
          <w:szCs w:val="22"/>
        </w:rPr>
        <w:lastRenderedPageBreak/>
        <w:t>6.2</w:t>
      </w:r>
      <w:r w:rsidR="008E0B72" w:rsidRPr="00814C98">
        <w:rPr>
          <w:rFonts w:cs="Arial"/>
          <w:sz w:val="22"/>
          <w:szCs w:val="22"/>
        </w:rPr>
        <w:t>.2</w:t>
      </w:r>
      <w:r w:rsidR="00BD5A53" w:rsidRPr="00814C98">
        <w:rPr>
          <w:rFonts w:cs="Arial"/>
          <w:sz w:val="22"/>
          <w:szCs w:val="22"/>
        </w:rPr>
        <w:tab/>
        <w:t>D</w:t>
      </w:r>
      <w:r w:rsidR="00EC2A2E" w:rsidRPr="00814C98">
        <w:rPr>
          <w:rFonts w:cs="Arial"/>
          <w:sz w:val="22"/>
          <w:szCs w:val="22"/>
        </w:rPr>
        <w:t>ana untuk kegiatan penelitian pada tiga tahun terakhir yang melibatkan dosen yang bidang keahlian</w:t>
      </w:r>
      <w:r w:rsidR="00BD5A53" w:rsidRPr="00814C98">
        <w:rPr>
          <w:rFonts w:cs="Arial"/>
          <w:sz w:val="22"/>
          <w:szCs w:val="22"/>
        </w:rPr>
        <w:t>nya sesuai dengan program studi</w:t>
      </w:r>
    </w:p>
    <w:p w:rsidR="007621DD" w:rsidRPr="00814C98" w:rsidRDefault="007621DD" w:rsidP="007621DD">
      <w:pPr>
        <w:tabs>
          <w:tab w:val="left" w:pos="0"/>
        </w:tabs>
        <w:spacing w:line="360" w:lineRule="auto"/>
        <w:ind w:firstLine="446"/>
        <w:rPr>
          <w:rFonts w:cs="Arial"/>
          <w:szCs w:val="22"/>
        </w:rPr>
      </w:pPr>
    </w:p>
    <w:p w:rsidR="007621DD" w:rsidRPr="00814C98" w:rsidRDefault="007621DD" w:rsidP="00E766FB">
      <w:pPr>
        <w:spacing w:line="360" w:lineRule="auto"/>
        <w:ind w:left="567" w:firstLine="446"/>
        <w:rPr>
          <w:rFonts w:cs="Arial"/>
          <w:szCs w:val="22"/>
        </w:rPr>
      </w:pPr>
      <w:r w:rsidRPr="00814C98">
        <w:rPr>
          <w:rFonts w:cs="Arial"/>
          <w:szCs w:val="22"/>
          <w:lang w:val="id-ID"/>
        </w:rPr>
        <w:t>Berikut ini adalah uraian dana</w:t>
      </w:r>
      <w:r w:rsidR="008E1E90" w:rsidRPr="00814C98">
        <w:rPr>
          <w:rFonts w:cs="Arial"/>
          <w:szCs w:val="22"/>
        </w:rPr>
        <w:t xml:space="preserve"> kegiatan</w:t>
      </w:r>
      <w:r w:rsidRPr="00814C98">
        <w:rPr>
          <w:rFonts w:cs="Arial"/>
          <w:szCs w:val="22"/>
          <w:lang w:val="id-ID"/>
        </w:rPr>
        <w:t xml:space="preserve"> penelitian </w:t>
      </w:r>
      <w:r w:rsidR="008E1E90" w:rsidRPr="00814C98">
        <w:rPr>
          <w:rFonts w:cs="Arial"/>
          <w:szCs w:val="22"/>
        </w:rPr>
        <w:t xml:space="preserve">dosen </w:t>
      </w:r>
      <w:r w:rsidR="00E43CCB">
        <w:rPr>
          <w:rFonts w:cs="Arial"/>
          <w:szCs w:val="22"/>
        </w:rPr>
        <w:t>PSP FIA-UB</w:t>
      </w:r>
      <w:r w:rsidR="00B819C5" w:rsidRPr="00814C98">
        <w:rPr>
          <w:rFonts w:cs="Arial"/>
          <w:szCs w:val="22"/>
          <w:lang w:val="id-ID"/>
        </w:rPr>
        <w:t>selama 3 tahun terakhir.</w:t>
      </w:r>
    </w:p>
    <w:p w:rsidR="000F1A68" w:rsidRPr="00814C98" w:rsidRDefault="000F1A68" w:rsidP="00E766FB">
      <w:pPr>
        <w:spacing w:line="360" w:lineRule="auto"/>
        <w:ind w:left="567" w:firstLine="446"/>
        <w:rPr>
          <w:rFonts w:ascii="Tahoma" w:hAnsi="Tahoma" w:cs="Tahoma"/>
          <w:szCs w:val="22"/>
        </w:rPr>
      </w:pPr>
    </w:p>
    <w:p w:rsidR="00B819C5" w:rsidRDefault="00B819C5" w:rsidP="00163F89">
      <w:pPr>
        <w:spacing w:line="360" w:lineRule="auto"/>
        <w:ind w:left="567"/>
        <w:jc w:val="left"/>
        <w:rPr>
          <w:rFonts w:cs="Arial"/>
          <w:b/>
          <w:szCs w:val="22"/>
        </w:rPr>
      </w:pPr>
      <w:r w:rsidRPr="00CC074F">
        <w:rPr>
          <w:rFonts w:cs="Arial"/>
          <w:b/>
          <w:szCs w:val="22"/>
        </w:rPr>
        <w:t xml:space="preserve">Tabel 6.3 Dana Kegiatan Penelitian </w:t>
      </w:r>
      <w:r w:rsidR="00E43CCB">
        <w:rPr>
          <w:rFonts w:cs="Arial"/>
          <w:b/>
          <w:szCs w:val="22"/>
        </w:rPr>
        <w:t>PSP FIA-UB</w:t>
      </w:r>
      <w:r w:rsidRPr="00CC074F">
        <w:rPr>
          <w:rFonts w:cs="Arial"/>
          <w:b/>
          <w:szCs w:val="22"/>
        </w:rPr>
        <w:t xml:space="preserve"> periode 2011</w:t>
      </w:r>
    </w:p>
    <w:tbl>
      <w:tblPr>
        <w:tblW w:w="779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1495"/>
        <w:gridCol w:w="3151"/>
        <w:gridCol w:w="1471"/>
        <w:gridCol w:w="1223"/>
      </w:tblGrid>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4448" w:rsidRPr="00163F89" w:rsidRDefault="00F94448">
            <w:pPr>
              <w:jc w:val="center"/>
              <w:rPr>
                <w:rFonts w:ascii="Arial Narrow" w:hAnsi="Arial Narrow"/>
                <w:b/>
                <w:szCs w:val="22"/>
                <w:lang w:val="sv-SE"/>
              </w:rPr>
            </w:pPr>
            <w:r w:rsidRPr="00163F89">
              <w:rPr>
                <w:rFonts w:ascii="Arial Narrow" w:hAnsi="Arial Narrow"/>
                <w:b/>
                <w:szCs w:val="22"/>
                <w:lang w:val="sv-SE"/>
              </w:rPr>
              <w:t>No</w:t>
            </w:r>
          </w:p>
        </w:tc>
        <w:tc>
          <w:tcPr>
            <w:tcW w:w="149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4448" w:rsidRPr="00163F89" w:rsidRDefault="00F94448">
            <w:pPr>
              <w:jc w:val="center"/>
              <w:rPr>
                <w:rFonts w:ascii="Arial Narrow" w:hAnsi="Arial Narrow"/>
                <w:b/>
                <w:szCs w:val="22"/>
                <w:lang w:val="sv-SE"/>
              </w:rPr>
            </w:pPr>
            <w:r w:rsidRPr="00163F89">
              <w:rPr>
                <w:rFonts w:ascii="Arial Narrow" w:hAnsi="Arial Narrow"/>
                <w:b/>
                <w:szCs w:val="22"/>
                <w:lang w:val="sv-SE"/>
              </w:rPr>
              <w:t>Nama Dosen</w:t>
            </w:r>
          </w:p>
        </w:tc>
        <w:tc>
          <w:tcPr>
            <w:tcW w:w="31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4448" w:rsidRPr="00163F89" w:rsidRDefault="00F94448">
            <w:pPr>
              <w:jc w:val="center"/>
              <w:rPr>
                <w:rFonts w:ascii="Arial Narrow" w:hAnsi="Arial Narrow"/>
                <w:b/>
                <w:szCs w:val="22"/>
                <w:lang w:val="sv-SE"/>
              </w:rPr>
            </w:pPr>
            <w:r w:rsidRPr="00163F89">
              <w:rPr>
                <w:rFonts w:ascii="Arial Narrow" w:hAnsi="Arial Narrow"/>
                <w:b/>
                <w:szCs w:val="22"/>
                <w:lang w:val="sv-SE"/>
              </w:rPr>
              <w:t>Judul Penelitian</w:t>
            </w:r>
          </w:p>
        </w:tc>
        <w:tc>
          <w:tcPr>
            <w:tcW w:w="14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4448" w:rsidRPr="00163F89" w:rsidRDefault="00F94448">
            <w:pPr>
              <w:jc w:val="center"/>
              <w:rPr>
                <w:rFonts w:ascii="Arial Narrow" w:hAnsi="Arial Narrow"/>
                <w:b/>
                <w:szCs w:val="22"/>
                <w:lang w:val="sv-SE"/>
              </w:rPr>
            </w:pPr>
            <w:r w:rsidRPr="00163F89">
              <w:rPr>
                <w:rFonts w:ascii="Arial Narrow" w:hAnsi="Arial Narrow"/>
                <w:b/>
                <w:szCs w:val="22"/>
                <w:lang w:val="sv-SE"/>
              </w:rPr>
              <w:t>Dana</w:t>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4448" w:rsidRPr="00163F89" w:rsidRDefault="00F94448">
            <w:pPr>
              <w:jc w:val="center"/>
              <w:rPr>
                <w:rFonts w:ascii="Arial Narrow" w:hAnsi="Arial Narrow"/>
                <w:b/>
                <w:szCs w:val="22"/>
                <w:lang w:val="sv-SE"/>
              </w:rPr>
            </w:pPr>
            <w:r w:rsidRPr="00163F89">
              <w:rPr>
                <w:rFonts w:ascii="Arial Narrow" w:hAnsi="Arial Narrow"/>
                <w:b/>
                <w:szCs w:val="22"/>
                <w:lang w:val="sv-SE"/>
              </w:rPr>
              <w:t>Sumber</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1</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Andriani Kusumawati, S.Sos.</w:t>
            </w:r>
            <w:proofErr w:type="gramStart"/>
            <w:r w:rsidRPr="00163F89">
              <w:rPr>
                <w:rFonts w:ascii="Arial Narrow" w:hAnsi="Arial Narrow"/>
                <w:szCs w:val="22"/>
              </w:rPr>
              <w:t>,M.Si</w:t>
            </w:r>
            <w:proofErr w:type="gramEnd"/>
            <w:r w:rsidRPr="00163F89">
              <w:rPr>
                <w:rFonts w:ascii="Arial Narrow" w:hAnsi="Arial Narrow"/>
                <w:szCs w:val="22"/>
              </w:rPr>
              <w:t>.</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Self-Employment sebagai Pilihan Karir : Analisis Pengaruh Faktor-faktor pendorong Wirausaha</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2</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Heru Susilo, Drs, MA</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Analisis Efektifitas Pelatihan penerapan teknologi Tepat Guna Produk dalam kemasan Bagi UMKM (Studi pada sentra Industri Keripik tempe Sanan,Kelurahan Purwantoro Kota Malang)</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3</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Devi Farah Azizah, S.Sos, MAB</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Analisis Investasi Aktiva tetap Usaha kecil menengah dalam Pemilihan penggunaan Sumber Dana Hutang jangka Panjang atau Leasing</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4</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Edy Yulianto, Drs, M.P.</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Faktor-faktor yang mempengaruhi UKM Untuk meningkatkan daya saing dipasar</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5</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Fransisca Yaningwati, Dra,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Pengaruh Manajemen Resiko dan Truktur modal terhadap kinerja Keuangan Perusahaan (Kajian Empiris pada Perusahaan Food &amp; Beverages yg go Publik di BEI periode 2005-2009)</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6</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Gunawan Eko Nurtjahjono, S.Sos,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Hubungan Karakteristik Individu dengan Kinerja pelaku Wirausaha Keramik (Studi pada sentra keramik dinoyo kota malang)</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7</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Hamidah Nayati Utami, Dr., S.Sos.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Pengaruh iklim organisasi &amp; Organizational Citizenship Behavior terhadap kinerja pengusaha kecil (Studi pada koperasi UMKM Wanita kendedes Singosari)</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8</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Ika Ruhana, S.Sos,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Kajian tentang faktor-faktor yang mempengaruhi jiwa kewirausahaan (Studi pada pelaku wirausaha keramik di Dinoyo malang)</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9</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Maria Goretti Wi Endang NP., Dra,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Analisis faktor-faktor motivasi berwirausaha terhadap keberhasilan pengusaha UKM (Studi pada UKM kota malang)</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bl>
    <w:p w:rsidR="00C06D35" w:rsidRDefault="00C06D35"/>
    <w:p w:rsidR="00C06D35" w:rsidRDefault="00C06D35" w:rsidP="00C06D35">
      <w:pPr>
        <w:spacing w:line="360" w:lineRule="auto"/>
        <w:ind w:left="567"/>
        <w:jc w:val="left"/>
        <w:rPr>
          <w:rFonts w:cs="Arial"/>
          <w:b/>
          <w:szCs w:val="22"/>
        </w:rPr>
      </w:pPr>
      <w:r w:rsidRPr="00CC074F">
        <w:rPr>
          <w:rFonts w:cs="Arial"/>
          <w:b/>
          <w:szCs w:val="22"/>
        </w:rPr>
        <w:lastRenderedPageBreak/>
        <w:t xml:space="preserve">Tabel 6.3 Dana Kegiatan Penelitian </w:t>
      </w:r>
      <w:r w:rsidR="00E43CCB">
        <w:rPr>
          <w:rFonts w:cs="Arial"/>
          <w:b/>
          <w:szCs w:val="22"/>
        </w:rPr>
        <w:t>PSP FIA-UB</w:t>
      </w:r>
      <w:r w:rsidRPr="00CC074F">
        <w:rPr>
          <w:rFonts w:cs="Arial"/>
          <w:b/>
          <w:szCs w:val="22"/>
        </w:rPr>
        <w:t xml:space="preserve"> periode 2011</w:t>
      </w:r>
    </w:p>
    <w:tbl>
      <w:tblPr>
        <w:tblW w:w="779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1495"/>
        <w:gridCol w:w="3151"/>
        <w:gridCol w:w="1471"/>
        <w:gridCol w:w="1223"/>
      </w:tblGrid>
      <w:tr w:rsidR="00C06D35" w:rsidRPr="00163F89" w:rsidTr="00D13EE5">
        <w:tc>
          <w:tcPr>
            <w:tcW w:w="4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6D35" w:rsidRPr="00163F89" w:rsidRDefault="00C06D35" w:rsidP="00D13EE5">
            <w:pPr>
              <w:jc w:val="center"/>
              <w:rPr>
                <w:rFonts w:ascii="Arial Narrow" w:hAnsi="Arial Narrow"/>
                <w:b/>
                <w:szCs w:val="22"/>
                <w:lang w:val="sv-SE"/>
              </w:rPr>
            </w:pPr>
            <w:r w:rsidRPr="00163F89">
              <w:rPr>
                <w:rFonts w:ascii="Arial Narrow" w:hAnsi="Arial Narrow"/>
                <w:b/>
                <w:szCs w:val="22"/>
                <w:lang w:val="sv-SE"/>
              </w:rPr>
              <w:t>No</w:t>
            </w:r>
          </w:p>
        </w:tc>
        <w:tc>
          <w:tcPr>
            <w:tcW w:w="149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6D35" w:rsidRPr="00163F89" w:rsidRDefault="00C06D35" w:rsidP="00D13EE5">
            <w:pPr>
              <w:jc w:val="center"/>
              <w:rPr>
                <w:rFonts w:ascii="Arial Narrow" w:hAnsi="Arial Narrow"/>
                <w:b/>
                <w:szCs w:val="22"/>
                <w:lang w:val="sv-SE"/>
              </w:rPr>
            </w:pPr>
            <w:r w:rsidRPr="00163F89">
              <w:rPr>
                <w:rFonts w:ascii="Arial Narrow" w:hAnsi="Arial Narrow"/>
                <w:b/>
                <w:szCs w:val="22"/>
                <w:lang w:val="sv-SE"/>
              </w:rPr>
              <w:t>Nama Dosen</w:t>
            </w:r>
          </w:p>
        </w:tc>
        <w:tc>
          <w:tcPr>
            <w:tcW w:w="31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6D35" w:rsidRPr="00163F89" w:rsidRDefault="00C06D35" w:rsidP="00D13EE5">
            <w:pPr>
              <w:jc w:val="center"/>
              <w:rPr>
                <w:rFonts w:ascii="Arial Narrow" w:hAnsi="Arial Narrow"/>
                <w:b/>
                <w:szCs w:val="22"/>
                <w:lang w:val="sv-SE"/>
              </w:rPr>
            </w:pPr>
            <w:r w:rsidRPr="00163F89">
              <w:rPr>
                <w:rFonts w:ascii="Arial Narrow" w:hAnsi="Arial Narrow"/>
                <w:b/>
                <w:szCs w:val="22"/>
                <w:lang w:val="sv-SE"/>
              </w:rPr>
              <w:t>Judul Penelitian</w:t>
            </w:r>
          </w:p>
        </w:tc>
        <w:tc>
          <w:tcPr>
            <w:tcW w:w="14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6D35" w:rsidRPr="00163F89" w:rsidRDefault="00C06D35" w:rsidP="00D13EE5">
            <w:pPr>
              <w:jc w:val="center"/>
              <w:rPr>
                <w:rFonts w:ascii="Arial Narrow" w:hAnsi="Arial Narrow"/>
                <w:b/>
                <w:szCs w:val="22"/>
                <w:lang w:val="sv-SE"/>
              </w:rPr>
            </w:pPr>
            <w:r w:rsidRPr="00163F89">
              <w:rPr>
                <w:rFonts w:ascii="Arial Narrow" w:hAnsi="Arial Narrow"/>
                <w:b/>
                <w:szCs w:val="22"/>
                <w:lang w:val="sv-SE"/>
              </w:rPr>
              <w:t>Dana</w:t>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6D35" w:rsidRPr="00163F89" w:rsidRDefault="00C06D35" w:rsidP="00D13EE5">
            <w:pPr>
              <w:jc w:val="center"/>
              <w:rPr>
                <w:rFonts w:ascii="Arial Narrow" w:hAnsi="Arial Narrow"/>
                <w:b/>
                <w:szCs w:val="22"/>
                <w:lang w:val="sv-SE"/>
              </w:rPr>
            </w:pPr>
            <w:r w:rsidRPr="00163F89">
              <w:rPr>
                <w:rFonts w:ascii="Arial Narrow" w:hAnsi="Arial Narrow"/>
                <w:b/>
                <w:szCs w:val="22"/>
                <w:lang w:val="sv-SE"/>
              </w:rPr>
              <w:t>Sumber</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10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Moch. Dzulkirom AR., Dr.</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Pengaruh Kualitas Manajer terhadap anggaran dan kinerja usaha serta keberhasilan pencapaian tujuan koperasi</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11</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Mochammad Al Musadieq, Dr, MBA</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Potensi &amp; Sikap kewirausahaan Mahasiswa (Studi pada mahasiswa Jurusan administrasi bisnis FIA UB)</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12</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Muhammad Saifi, Drs,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Beberapa Faktor yang mempengaruhi pemenuhan kebutuhan modal bagi pengerajin industri kecil cobek didusun rejoso junrejo kota batu</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13</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Nengah Sudjana, Drs,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Analisis Rasio keuangan daerah kota blitar sebagai salah satu alat ukur kierja keuangan</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14</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Nur Imamah, SAB, MAB</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Pengaruh Business Development Service (BDS) Terhadap Kinerja Usaha Kecil Menengah (UKM) di Wilayah Malang</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15</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Raden Rustam Hidayat, Drs,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Evaluasi kinerja keuangan Usaha kecil sektor koperasi dikota malang</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16</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Saiful Rahman Yuniarto, S.Sos., Mab</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Desain sistem informasi revervasi paket wisata pada usaha kecil dan menengah (UKM) sektor jasa travel</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17</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Sri Sulasmiyati, S.Sos.</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Penguatan sektor usaha kecil menengah melalui program kemitraan dan Bina Lingkungan badan usaha milik negara (Studi kasus Perum Jasa Tirta I UKM didesa landungsari malang)</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18</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Srikandi Kumadji, Dr, MS</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Analisis faktor-faktor orientasi wirausaha serta pengaruhnya terhadap Kinerja pemasaran UKM</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19</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Sunarti, S.Sos, Mab</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Analisis Strategi pemasaran dalam rangka meningkatkan daya saing Home Industry</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20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Topowijono, Drs,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Pengaruh Kebijakan Upah pengalaman kerja &amp; disiplin kerja terhadap produktifitas kerja pada UKM dikelurahan bandulan kec sukun kota malang</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21</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Zahroh Z.A., Dra,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Peranan hutang dalam pengembangan profitabilitas usaha kecil menengah (UKM) dikota malang</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bl>
    <w:p w:rsidR="00C06D35" w:rsidRDefault="00C06D35"/>
    <w:p w:rsidR="00C06D35" w:rsidRDefault="00C06D35"/>
    <w:p w:rsidR="00C06D35" w:rsidRDefault="00C06D35"/>
    <w:p w:rsidR="00C06D35" w:rsidRDefault="00C06D35" w:rsidP="00C06D35">
      <w:pPr>
        <w:spacing w:line="360" w:lineRule="auto"/>
        <w:ind w:left="567"/>
        <w:jc w:val="left"/>
        <w:rPr>
          <w:rFonts w:cs="Arial"/>
          <w:b/>
          <w:szCs w:val="22"/>
        </w:rPr>
      </w:pPr>
      <w:r w:rsidRPr="00CC074F">
        <w:rPr>
          <w:rFonts w:cs="Arial"/>
          <w:b/>
          <w:szCs w:val="22"/>
        </w:rPr>
        <w:lastRenderedPageBreak/>
        <w:t xml:space="preserve">Tabel 6.3 Dana Kegiatan Penelitian </w:t>
      </w:r>
      <w:r w:rsidR="00E43CCB">
        <w:rPr>
          <w:rFonts w:cs="Arial"/>
          <w:b/>
          <w:szCs w:val="22"/>
        </w:rPr>
        <w:t>PSP FIA-UB</w:t>
      </w:r>
      <w:r w:rsidRPr="00CC074F">
        <w:rPr>
          <w:rFonts w:cs="Arial"/>
          <w:b/>
          <w:szCs w:val="22"/>
        </w:rPr>
        <w:t xml:space="preserve"> periode 2011</w:t>
      </w:r>
    </w:p>
    <w:tbl>
      <w:tblPr>
        <w:tblW w:w="779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1495"/>
        <w:gridCol w:w="3151"/>
        <w:gridCol w:w="1471"/>
        <w:gridCol w:w="1223"/>
      </w:tblGrid>
      <w:tr w:rsidR="00C06D35" w:rsidRPr="00163F89" w:rsidTr="00D13EE5">
        <w:tc>
          <w:tcPr>
            <w:tcW w:w="4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6D35" w:rsidRPr="00163F89" w:rsidRDefault="00C06D35" w:rsidP="00D13EE5">
            <w:pPr>
              <w:jc w:val="center"/>
              <w:rPr>
                <w:rFonts w:ascii="Arial Narrow" w:hAnsi="Arial Narrow"/>
                <w:b/>
                <w:szCs w:val="22"/>
                <w:lang w:val="sv-SE"/>
              </w:rPr>
            </w:pPr>
            <w:r w:rsidRPr="00163F89">
              <w:rPr>
                <w:rFonts w:ascii="Arial Narrow" w:hAnsi="Arial Narrow"/>
                <w:b/>
                <w:szCs w:val="22"/>
                <w:lang w:val="sv-SE"/>
              </w:rPr>
              <w:t>No</w:t>
            </w:r>
          </w:p>
        </w:tc>
        <w:tc>
          <w:tcPr>
            <w:tcW w:w="149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6D35" w:rsidRPr="00163F89" w:rsidRDefault="00C06D35" w:rsidP="00D13EE5">
            <w:pPr>
              <w:jc w:val="center"/>
              <w:rPr>
                <w:rFonts w:ascii="Arial Narrow" w:hAnsi="Arial Narrow"/>
                <w:b/>
                <w:szCs w:val="22"/>
                <w:lang w:val="sv-SE"/>
              </w:rPr>
            </w:pPr>
            <w:r w:rsidRPr="00163F89">
              <w:rPr>
                <w:rFonts w:ascii="Arial Narrow" w:hAnsi="Arial Narrow"/>
                <w:b/>
                <w:szCs w:val="22"/>
                <w:lang w:val="sv-SE"/>
              </w:rPr>
              <w:t>Nama Dosen</w:t>
            </w:r>
          </w:p>
        </w:tc>
        <w:tc>
          <w:tcPr>
            <w:tcW w:w="31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6D35" w:rsidRPr="00163F89" w:rsidRDefault="00C06D35" w:rsidP="00D13EE5">
            <w:pPr>
              <w:jc w:val="center"/>
              <w:rPr>
                <w:rFonts w:ascii="Arial Narrow" w:hAnsi="Arial Narrow"/>
                <w:b/>
                <w:szCs w:val="22"/>
                <w:lang w:val="sv-SE"/>
              </w:rPr>
            </w:pPr>
            <w:r w:rsidRPr="00163F89">
              <w:rPr>
                <w:rFonts w:ascii="Arial Narrow" w:hAnsi="Arial Narrow"/>
                <w:b/>
                <w:szCs w:val="22"/>
                <w:lang w:val="sv-SE"/>
              </w:rPr>
              <w:t>Judul Penelitian</w:t>
            </w:r>
          </w:p>
        </w:tc>
        <w:tc>
          <w:tcPr>
            <w:tcW w:w="14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6D35" w:rsidRPr="00163F89" w:rsidRDefault="00C06D35" w:rsidP="00D13EE5">
            <w:pPr>
              <w:jc w:val="center"/>
              <w:rPr>
                <w:rFonts w:ascii="Arial Narrow" w:hAnsi="Arial Narrow"/>
                <w:b/>
                <w:szCs w:val="22"/>
                <w:lang w:val="sv-SE"/>
              </w:rPr>
            </w:pPr>
            <w:r w:rsidRPr="00163F89">
              <w:rPr>
                <w:rFonts w:ascii="Arial Narrow" w:hAnsi="Arial Narrow"/>
                <w:b/>
                <w:szCs w:val="22"/>
                <w:lang w:val="sv-SE"/>
              </w:rPr>
              <w:t>Dana</w:t>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6D35" w:rsidRPr="00163F89" w:rsidRDefault="00C06D35" w:rsidP="00D13EE5">
            <w:pPr>
              <w:jc w:val="center"/>
              <w:rPr>
                <w:rFonts w:ascii="Arial Narrow" w:hAnsi="Arial Narrow"/>
                <w:b/>
                <w:szCs w:val="22"/>
                <w:lang w:val="sv-SE"/>
              </w:rPr>
            </w:pPr>
            <w:r w:rsidRPr="00163F89">
              <w:rPr>
                <w:rFonts w:ascii="Arial Narrow" w:hAnsi="Arial Narrow"/>
                <w:b/>
                <w:szCs w:val="22"/>
                <w:lang w:val="sv-SE"/>
              </w:rPr>
              <w:t>Sumber</w:t>
            </w:r>
          </w:p>
        </w:tc>
      </w:tr>
      <w:tr w:rsidR="00F94448" w:rsidRPr="00163F89" w:rsidTr="003435B3">
        <w:trPr>
          <w:trHeight w:val="156"/>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22</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Kusdi, Dr. DEA</w:t>
            </w:r>
          </w:p>
        </w:tc>
        <w:tc>
          <w:tcPr>
            <w:tcW w:w="3151"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r w:rsidRPr="00163F89">
              <w:rPr>
                <w:rFonts w:ascii="Arial Narrow" w:hAnsi="Arial Narrow"/>
                <w:szCs w:val="22"/>
                <w:lang w:val="sv-SE"/>
              </w:rPr>
              <w:t>Faktor-Faktor Yang Mempengaruhi Inovasi Pada Wirausaha Wanita</w:t>
            </w:r>
          </w:p>
        </w:tc>
        <w:tc>
          <w:tcPr>
            <w:tcW w:w="1471"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rPr>
                <w:rFonts w:ascii="Arial Narrow" w:hAnsi="Arial Narrow"/>
                <w:szCs w:val="22"/>
                <w:lang w:val="sv-SE"/>
              </w:rPr>
            </w:pPr>
            <w:r w:rsidRPr="00163F89">
              <w:rPr>
                <w:rFonts w:ascii="Arial Narrow" w:hAnsi="Arial Narrow"/>
                <w:szCs w:val="22"/>
                <w:lang w:val="sv-SE"/>
              </w:rPr>
              <w:t>12,000,000.00</w:t>
            </w:r>
          </w:p>
        </w:tc>
        <w:tc>
          <w:tcPr>
            <w:tcW w:w="1223"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rPr>
              <w:t>DPP – SPP</w:t>
            </w:r>
          </w:p>
        </w:tc>
      </w:tr>
      <w:tr w:rsidR="00F94448" w:rsidRPr="00163F89" w:rsidTr="003435B3">
        <w:trPr>
          <w:trHeight w:val="1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Anni Rahimah, Sab,Mab</w:t>
            </w:r>
          </w:p>
        </w:tc>
        <w:tc>
          <w:tcPr>
            <w:tcW w:w="3151"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r>
      <w:tr w:rsidR="00F94448" w:rsidRPr="00163F89" w:rsidTr="003435B3">
        <w:trPr>
          <w:trHeight w:val="1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Supriono, S.Sos, MAB</w:t>
            </w:r>
          </w:p>
        </w:tc>
        <w:tc>
          <w:tcPr>
            <w:tcW w:w="3151"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r>
      <w:tr w:rsidR="00F94448" w:rsidRPr="00163F89" w:rsidTr="003435B3">
        <w:trPr>
          <w:trHeight w:val="1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Swasta Priambada, SAB, MAB</w:t>
            </w:r>
          </w:p>
        </w:tc>
        <w:tc>
          <w:tcPr>
            <w:tcW w:w="3151"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23</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r w:rsidRPr="00163F89">
              <w:rPr>
                <w:rFonts w:ascii="Arial Narrow" w:hAnsi="Arial Narrow"/>
                <w:szCs w:val="22"/>
              </w:rPr>
              <w:t>Saparila Worokinarsih S.Sos,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r w:rsidRPr="00163F89">
              <w:rPr>
                <w:rFonts w:ascii="Arial Narrow" w:hAnsi="Arial Narrow"/>
                <w:szCs w:val="22"/>
                <w:lang w:val="sv-SE"/>
              </w:rPr>
              <w:t>Analisa Hubungan Kinerja Lembaga Keuangan Mikro &amp; Pengembangan Usaha Kecil dan menengah</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rPr>
                <w:rFonts w:ascii="Arial Narrow" w:hAnsi="Arial Narrow"/>
                <w:szCs w:val="22"/>
                <w:lang w:val="sv-SE"/>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rPr>
              <w:t>DPP – SPP</w:t>
            </w:r>
          </w:p>
        </w:tc>
      </w:tr>
      <w:tr w:rsidR="00F94448" w:rsidRPr="00163F89" w:rsidTr="003435B3">
        <w:trPr>
          <w:trHeight w:val="312"/>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24</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Darminto, Dr, M.Si</w:t>
            </w:r>
          </w:p>
        </w:tc>
        <w:tc>
          <w:tcPr>
            <w:tcW w:w="3151"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r w:rsidRPr="00163F89">
              <w:rPr>
                <w:rFonts w:ascii="Arial Narrow" w:hAnsi="Arial Narrow"/>
                <w:szCs w:val="22"/>
                <w:lang w:val="sv-SE"/>
              </w:rPr>
              <w:t>Diversifikasi produk &amp; pendanaan Usaha Mikro Kecil menengah (UMKM) Berbasis Inovasi produksi Untuk Meningkatkan Penjualan</w:t>
            </w:r>
          </w:p>
        </w:tc>
        <w:tc>
          <w:tcPr>
            <w:tcW w:w="1471"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rPr>
                <w:rFonts w:ascii="Arial Narrow" w:hAnsi="Arial Narrow"/>
                <w:szCs w:val="22"/>
                <w:lang w:val="sv-SE"/>
              </w:rPr>
            </w:pPr>
            <w:r w:rsidRPr="00163F89">
              <w:rPr>
                <w:rFonts w:ascii="Arial Narrow" w:hAnsi="Arial Narrow"/>
                <w:szCs w:val="22"/>
                <w:lang w:val="sv-SE"/>
              </w:rPr>
              <w:t>12,000,000.00</w:t>
            </w:r>
          </w:p>
        </w:tc>
        <w:tc>
          <w:tcPr>
            <w:tcW w:w="1223"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rPr>
              <w:t>DPP – SPP</w:t>
            </w:r>
          </w:p>
        </w:tc>
      </w:tr>
      <w:tr w:rsidR="00F94448" w:rsidRPr="00163F89" w:rsidTr="003435B3">
        <w:trPr>
          <w:trHeight w:val="3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Wasis A. Latief, Drs, Msi</w:t>
            </w:r>
          </w:p>
        </w:tc>
        <w:tc>
          <w:tcPr>
            <w:tcW w:w="3151"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r>
      <w:tr w:rsidR="00F94448" w:rsidRPr="00163F89" w:rsidTr="003435B3">
        <w:trPr>
          <w:trHeight w:val="3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Sri Mangesti Rahayu, Dra, M.Si</w:t>
            </w:r>
          </w:p>
        </w:tc>
        <w:tc>
          <w:tcPr>
            <w:tcW w:w="3151"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r>
      <w:tr w:rsidR="00F94448" w:rsidRPr="00163F89" w:rsidTr="003435B3">
        <w:trPr>
          <w:trHeight w:val="3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Suharyono, Prof. Dr., Ma</w:t>
            </w:r>
          </w:p>
        </w:tc>
        <w:tc>
          <w:tcPr>
            <w:tcW w:w="3151"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25</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Riyadi, Drs,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Hubungan antara Latar Belakang keluarga Siswa, Minat siswa terhadap Motivasi kewirausahaan Pada Siswa SMK PGRI III Malang</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26</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Dwiatmanto, Drs,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Manajemen Modal Kerja saha Kecil Menengah (UKM) Utuk meningkatkan penjualan</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27</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Endang Siti Astuti, Prof. Dr.,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Pendidikan, Budaya &amp; Entrepreneurship dilingkungan Masy Pedesaan</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28</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Zainul Arifin, Dr., MS</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Pengaruh orientasi kewirausahaan &amp; Orientasi pasar terhadap Kinerja Industri Kecil</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29</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Rizki Yudhi Dewantara, S.Sos.</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Peranan Perguruan tinggi dalam Penyaluran Dana Pinjaman Usaha kecil menengah (UKM) (Studi pada UKM Binaan UB &amp; PT Danareksa)</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3435B3">
        <w:trPr>
          <w:trHeight w:val="261"/>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30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Mochammad Djudi, Drs, M.Si</w:t>
            </w:r>
          </w:p>
        </w:tc>
        <w:tc>
          <w:tcPr>
            <w:tcW w:w="3151"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r w:rsidRPr="00163F89">
              <w:rPr>
                <w:rFonts w:ascii="Arial Narrow" w:hAnsi="Arial Narrow"/>
                <w:szCs w:val="22"/>
                <w:lang w:val="sv-SE"/>
              </w:rPr>
              <w:t>Persepsi Pedagang Toko Kelontong Terhadap Lokasi Keberadaan Minimarket Indomart Dan Alfamart Di Kota Malang</w:t>
            </w:r>
          </w:p>
        </w:tc>
        <w:tc>
          <w:tcPr>
            <w:tcW w:w="1471"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lang w:val="sv-SE"/>
              </w:rPr>
            </w:pPr>
            <w:r w:rsidRPr="00163F89">
              <w:rPr>
                <w:rFonts w:ascii="Arial Narrow" w:hAnsi="Arial Narrow"/>
                <w:szCs w:val="22"/>
                <w:lang w:val="sv-SE"/>
              </w:rPr>
              <w:t>12,000,000.00</w:t>
            </w:r>
          </w:p>
        </w:tc>
        <w:tc>
          <w:tcPr>
            <w:tcW w:w="1223"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rPr>
              <w:t>DPP – SPP</w:t>
            </w:r>
          </w:p>
        </w:tc>
      </w:tr>
      <w:tr w:rsidR="00F94448" w:rsidRPr="00163F89" w:rsidTr="003435B3">
        <w:trPr>
          <w:trHeight w:val="2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Achmad Fauzi DH, Prof. Drs, MA</w:t>
            </w:r>
          </w:p>
        </w:tc>
        <w:tc>
          <w:tcPr>
            <w:tcW w:w="3151"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r>
      <w:tr w:rsidR="00F94448" w:rsidRPr="00163F89" w:rsidTr="003435B3">
        <w:trPr>
          <w:trHeight w:val="2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Taher Alhabsji, Prof. Dr.</w:t>
            </w:r>
          </w:p>
        </w:tc>
        <w:tc>
          <w:tcPr>
            <w:tcW w:w="3151"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r>
      <w:tr w:rsidR="00F94448" w:rsidRPr="00163F89" w:rsidTr="003435B3">
        <w:trPr>
          <w:trHeight w:val="2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Moehammad Soe’oed Hakam, Drs, M.Si</w:t>
            </w:r>
          </w:p>
        </w:tc>
        <w:tc>
          <w:tcPr>
            <w:tcW w:w="3151"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r>
    </w:tbl>
    <w:p w:rsidR="00C06D35" w:rsidRDefault="00C06D35" w:rsidP="00C06D35">
      <w:pPr>
        <w:spacing w:line="360" w:lineRule="auto"/>
        <w:ind w:left="567"/>
        <w:jc w:val="left"/>
        <w:rPr>
          <w:rFonts w:cs="Arial"/>
          <w:b/>
          <w:szCs w:val="22"/>
        </w:rPr>
      </w:pPr>
      <w:r w:rsidRPr="00CC074F">
        <w:rPr>
          <w:rFonts w:cs="Arial"/>
          <w:b/>
          <w:szCs w:val="22"/>
        </w:rPr>
        <w:lastRenderedPageBreak/>
        <w:t xml:space="preserve">Tabel 6.3 Dana Kegiatan Penelitian </w:t>
      </w:r>
      <w:r w:rsidR="00E43CCB">
        <w:rPr>
          <w:rFonts w:cs="Arial"/>
          <w:b/>
          <w:szCs w:val="22"/>
        </w:rPr>
        <w:t>PSP FIA-UB</w:t>
      </w:r>
      <w:r w:rsidRPr="00CC074F">
        <w:rPr>
          <w:rFonts w:cs="Arial"/>
          <w:b/>
          <w:szCs w:val="22"/>
        </w:rPr>
        <w:t xml:space="preserve"> periode 2011</w:t>
      </w:r>
    </w:p>
    <w:tbl>
      <w:tblPr>
        <w:tblW w:w="779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1495"/>
        <w:gridCol w:w="3151"/>
        <w:gridCol w:w="1471"/>
        <w:gridCol w:w="1223"/>
      </w:tblGrid>
      <w:tr w:rsidR="00C06D35" w:rsidRPr="00163F89" w:rsidTr="00D13EE5">
        <w:tc>
          <w:tcPr>
            <w:tcW w:w="4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6D35" w:rsidRPr="00163F89" w:rsidRDefault="00C06D35" w:rsidP="00D13EE5">
            <w:pPr>
              <w:jc w:val="center"/>
              <w:rPr>
                <w:rFonts w:ascii="Arial Narrow" w:hAnsi="Arial Narrow"/>
                <w:b/>
                <w:szCs w:val="22"/>
                <w:lang w:val="sv-SE"/>
              </w:rPr>
            </w:pPr>
            <w:r w:rsidRPr="00163F89">
              <w:rPr>
                <w:rFonts w:ascii="Arial Narrow" w:hAnsi="Arial Narrow"/>
                <w:b/>
                <w:szCs w:val="22"/>
                <w:lang w:val="sv-SE"/>
              </w:rPr>
              <w:t>No</w:t>
            </w:r>
          </w:p>
        </w:tc>
        <w:tc>
          <w:tcPr>
            <w:tcW w:w="149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6D35" w:rsidRPr="00163F89" w:rsidRDefault="00C06D35" w:rsidP="00D13EE5">
            <w:pPr>
              <w:jc w:val="center"/>
              <w:rPr>
                <w:rFonts w:ascii="Arial Narrow" w:hAnsi="Arial Narrow"/>
                <w:b/>
                <w:szCs w:val="22"/>
                <w:lang w:val="sv-SE"/>
              </w:rPr>
            </w:pPr>
            <w:r w:rsidRPr="00163F89">
              <w:rPr>
                <w:rFonts w:ascii="Arial Narrow" w:hAnsi="Arial Narrow"/>
                <w:b/>
                <w:szCs w:val="22"/>
                <w:lang w:val="sv-SE"/>
              </w:rPr>
              <w:t>Nama Dosen</w:t>
            </w:r>
          </w:p>
        </w:tc>
        <w:tc>
          <w:tcPr>
            <w:tcW w:w="31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6D35" w:rsidRPr="00163F89" w:rsidRDefault="00C06D35" w:rsidP="00D13EE5">
            <w:pPr>
              <w:jc w:val="center"/>
              <w:rPr>
                <w:rFonts w:ascii="Arial Narrow" w:hAnsi="Arial Narrow"/>
                <w:b/>
                <w:szCs w:val="22"/>
                <w:lang w:val="sv-SE"/>
              </w:rPr>
            </w:pPr>
            <w:r w:rsidRPr="00163F89">
              <w:rPr>
                <w:rFonts w:ascii="Arial Narrow" w:hAnsi="Arial Narrow"/>
                <w:b/>
                <w:szCs w:val="22"/>
                <w:lang w:val="sv-SE"/>
              </w:rPr>
              <w:t>Judul Penelitian</w:t>
            </w:r>
          </w:p>
        </w:tc>
        <w:tc>
          <w:tcPr>
            <w:tcW w:w="14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6D35" w:rsidRPr="00163F89" w:rsidRDefault="00C06D35" w:rsidP="00D13EE5">
            <w:pPr>
              <w:jc w:val="center"/>
              <w:rPr>
                <w:rFonts w:ascii="Arial Narrow" w:hAnsi="Arial Narrow"/>
                <w:b/>
                <w:szCs w:val="22"/>
                <w:lang w:val="sv-SE"/>
              </w:rPr>
            </w:pPr>
            <w:r w:rsidRPr="00163F89">
              <w:rPr>
                <w:rFonts w:ascii="Arial Narrow" w:hAnsi="Arial Narrow"/>
                <w:b/>
                <w:szCs w:val="22"/>
                <w:lang w:val="sv-SE"/>
              </w:rPr>
              <w:t>Dana</w:t>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06D35" w:rsidRPr="00163F89" w:rsidRDefault="00C06D35" w:rsidP="00D13EE5">
            <w:pPr>
              <w:jc w:val="center"/>
              <w:rPr>
                <w:rFonts w:ascii="Arial Narrow" w:hAnsi="Arial Narrow"/>
                <w:b/>
                <w:szCs w:val="22"/>
                <w:lang w:val="sv-SE"/>
              </w:rPr>
            </w:pPr>
            <w:r w:rsidRPr="00163F89">
              <w:rPr>
                <w:rFonts w:ascii="Arial Narrow" w:hAnsi="Arial Narrow"/>
                <w:b/>
                <w:szCs w:val="22"/>
                <w:lang w:val="sv-SE"/>
              </w:rPr>
              <w:t>Sumber</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31</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Kertahadi, Dr, M.Com</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Pilar-Pilah Budaya Pelayanan Prima</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lang w:val="sv-SE"/>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32</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Djamhur Hamid, Dr, Dip.Bus,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Pengaruh Remunerasi terhadap kinerja pegawai organisasi Kantor pelayanan Pajak Malang Selatan</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lang w:val="sv-SE"/>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lang w:val="sv-SE"/>
              </w:rPr>
              <w:t>33</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Imam Suyadi, Dr,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Transfer pengetahuan dikalangan UMKM Kota Malang</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lang w:val="sv-SE"/>
              </w:rPr>
            </w:pPr>
            <w:r w:rsidRPr="00163F89">
              <w:rPr>
                <w:rFonts w:ascii="Arial Narrow" w:hAnsi="Arial Narrow"/>
                <w:szCs w:val="22"/>
              </w:rPr>
              <w:t>3,000,000.00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sv-SE"/>
              </w:rPr>
            </w:pPr>
            <w:r w:rsidRPr="00163F89">
              <w:rPr>
                <w:rFonts w:ascii="Arial Narrow" w:hAnsi="Arial Narrow"/>
                <w:szCs w:val="22"/>
              </w:rPr>
              <w:t>DPP – SPP</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id-ID"/>
              </w:rPr>
            </w:pPr>
            <w:r w:rsidRPr="00163F89">
              <w:rPr>
                <w:rFonts w:ascii="Arial Narrow" w:hAnsi="Arial Narrow"/>
                <w:szCs w:val="22"/>
                <w:lang w:val="id-ID"/>
              </w:rPr>
              <w:t>34</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Muhammad Faisal Riza, S.Sos,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Evaluasi Pelaksanaan RPJMD Kab/Kota di Jawa Timur</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330,000,000.00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 xml:space="preserve">APBD Provinsi Jawa Timur </w:t>
            </w:r>
          </w:p>
        </w:tc>
      </w:tr>
      <w:tr w:rsidR="00F94448" w:rsidRPr="00163F89" w:rsidTr="003435B3">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lang w:val="id-ID"/>
              </w:rPr>
            </w:pPr>
            <w:r w:rsidRPr="00163F89">
              <w:rPr>
                <w:rFonts w:ascii="Arial Narrow" w:hAnsi="Arial Narrow"/>
                <w:szCs w:val="22"/>
                <w:lang w:val="id-ID"/>
              </w:rPr>
              <w:t>35</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Muhammad Faisal Riza, S.Sos, M.Si</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Kajian dan pengembangan Potensi unggulan Daerah untuk memaksimalkan Daya Saing Daerah Kab Kutai Barat</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209,255,000.00</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Bappeda Kutai Barat</w:t>
            </w:r>
          </w:p>
        </w:tc>
      </w:tr>
    </w:tbl>
    <w:p w:rsidR="000F1A68" w:rsidRDefault="000F1A68" w:rsidP="00EC2A2E">
      <w:pPr>
        <w:ind w:left="567" w:hanging="283"/>
        <w:rPr>
          <w:sz w:val="20"/>
        </w:rPr>
      </w:pPr>
    </w:p>
    <w:p w:rsidR="000F1A68" w:rsidRDefault="000F1A68" w:rsidP="00EC2A2E">
      <w:pPr>
        <w:ind w:left="567" w:hanging="283"/>
        <w:rPr>
          <w:sz w:val="20"/>
        </w:rPr>
      </w:pPr>
    </w:p>
    <w:p w:rsidR="000F4CE4" w:rsidRDefault="000F4CE4" w:rsidP="00EC2A2E">
      <w:pPr>
        <w:ind w:left="567" w:hanging="283"/>
        <w:rPr>
          <w:sz w:val="20"/>
        </w:rPr>
      </w:pPr>
    </w:p>
    <w:p w:rsidR="000F1A68" w:rsidRDefault="005C43AF" w:rsidP="00163F89">
      <w:pPr>
        <w:ind w:left="567"/>
        <w:rPr>
          <w:rFonts w:cs="Arial"/>
          <w:b/>
          <w:szCs w:val="22"/>
          <w:lang w:val="id-ID"/>
        </w:rPr>
      </w:pPr>
      <w:r w:rsidRPr="00CC074F">
        <w:rPr>
          <w:rFonts w:cs="Arial"/>
          <w:b/>
          <w:szCs w:val="22"/>
        </w:rPr>
        <w:t>Tabel 6.</w:t>
      </w:r>
      <w:r>
        <w:rPr>
          <w:rFonts w:cs="Arial"/>
          <w:b/>
          <w:szCs w:val="22"/>
          <w:lang w:val="id-ID"/>
        </w:rPr>
        <w:t>4</w:t>
      </w:r>
      <w:r w:rsidRPr="00CC074F">
        <w:rPr>
          <w:rFonts w:cs="Arial"/>
          <w:b/>
          <w:szCs w:val="22"/>
        </w:rPr>
        <w:t xml:space="preserve"> Dana Kegiatan Penelitian </w:t>
      </w:r>
      <w:r w:rsidR="00E43CCB">
        <w:rPr>
          <w:rFonts w:cs="Arial"/>
          <w:b/>
          <w:szCs w:val="22"/>
        </w:rPr>
        <w:t>PSP FIA-UB</w:t>
      </w:r>
      <w:r w:rsidRPr="00CC074F">
        <w:rPr>
          <w:rFonts w:cs="Arial"/>
          <w:b/>
          <w:szCs w:val="22"/>
        </w:rPr>
        <w:t xml:space="preserve"> periode 201</w:t>
      </w:r>
      <w:r w:rsidR="0093128F">
        <w:rPr>
          <w:rFonts w:cs="Arial"/>
          <w:b/>
          <w:szCs w:val="22"/>
          <w:lang w:val="id-ID"/>
        </w:rPr>
        <w:t>2</w:t>
      </w:r>
    </w:p>
    <w:p w:rsidR="00007D7C" w:rsidRPr="0093128F" w:rsidRDefault="00007D7C" w:rsidP="005C43AF">
      <w:pPr>
        <w:rPr>
          <w:sz w:val="20"/>
          <w:lang w:val="id-ID"/>
        </w:rPr>
      </w:pPr>
    </w:p>
    <w:tbl>
      <w:tblPr>
        <w:tblW w:w="779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1632"/>
        <w:gridCol w:w="3067"/>
        <w:gridCol w:w="1370"/>
        <w:gridCol w:w="1271"/>
      </w:tblGrid>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4448" w:rsidRPr="00163F89" w:rsidRDefault="00F94448">
            <w:pPr>
              <w:jc w:val="center"/>
              <w:rPr>
                <w:rFonts w:ascii="Arial Narrow" w:hAnsi="Arial Narrow"/>
                <w:b/>
                <w:szCs w:val="22"/>
                <w:lang w:val="sv-SE"/>
              </w:rPr>
            </w:pPr>
            <w:r w:rsidRPr="00163F89">
              <w:rPr>
                <w:rFonts w:ascii="Arial Narrow" w:hAnsi="Arial Narrow"/>
                <w:b/>
                <w:szCs w:val="22"/>
                <w:lang w:val="sv-SE"/>
              </w:rPr>
              <w:t>No</w:t>
            </w:r>
          </w:p>
        </w:tc>
        <w:tc>
          <w:tcPr>
            <w:tcW w:w="163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4448" w:rsidRPr="00163F89" w:rsidRDefault="00F94448">
            <w:pPr>
              <w:jc w:val="center"/>
              <w:rPr>
                <w:rFonts w:ascii="Arial Narrow" w:hAnsi="Arial Narrow"/>
                <w:b/>
                <w:szCs w:val="22"/>
                <w:lang w:val="sv-SE"/>
              </w:rPr>
            </w:pPr>
            <w:r w:rsidRPr="00163F89">
              <w:rPr>
                <w:rFonts w:ascii="Arial Narrow" w:hAnsi="Arial Narrow"/>
                <w:b/>
                <w:szCs w:val="22"/>
                <w:lang w:val="sv-SE"/>
              </w:rPr>
              <w:t>Nama Dosen</w:t>
            </w:r>
          </w:p>
        </w:tc>
        <w:tc>
          <w:tcPr>
            <w:tcW w:w="30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4448" w:rsidRPr="00163F89" w:rsidRDefault="00F94448">
            <w:pPr>
              <w:jc w:val="center"/>
              <w:rPr>
                <w:rFonts w:ascii="Arial Narrow" w:hAnsi="Arial Narrow"/>
                <w:b/>
                <w:szCs w:val="22"/>
                <w:lang w:val="sv-SE"/>
              </w:rPr>
            </w:pPr>
            <w:r w:rsidRPr="00163F89">
              <w:rPr>
                <w:rFonts w:ascii="Arial Narrow" w:hAnsi="Arial Narrow"/>
                <w:b/>
                <w:szCs w:val="22"/>
                <w:lang w:val="sv-SE"/>
              </w:rPr>
              <w:t>Judul Penelitian</w:t>
            </w:r>
          </w:p>
        </w:tc>
        <w:tc>
          <w:tcPr>
            <w:tcW w:w="13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4448" w:rsidRPr="00163F89" w:rsidRDefault="00F94448">
            <w:pPr>
              <w:jc w:val="center"/>
              <w:rPr>
                <w:rFonts w:ascii="Arial Narrow" w:hAnsi="Arial Narrow"/>
                <w:b/>
                <w:szCs w:val="22"/>
                <w:lang w:val="sv-SE"/>
              </w:rPr>
            </w:pPr>
            <w:r w:rsidRPr="00163F89">
              <w:rPr>
                <w:rFonts w:ascii="Arial Narrow" w:hAnsi="Arial Narrow"/>
                <w:b/>
                <w:szCs w:val="22"/>
                <w:lang w:val="sv-SE"/>
              </w:rPr>
              <w:t>Dana</w:t>
            </w:r>
          </w:p>
        </w:tc>
        <w:tc>
          <w:tcPr>
            <w:tcW w:w="12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4448" w:rsidRPr="00163F89" w:rsidRDefault="00F94448">
            <w:pPr>
              <w:jc w:val="center"/>
              <w:rPr>
                <w:rFonts w:ascii="Arial Narrow" w:hAnsi="Arial Narrow"/>
                <w:b/>
                <w:szCs w:val="22"/>
                <w:lang w:val="sv-SE"/>
              </w:rPr>
            </w:pPr>
            <w:r w:rsidRPr="00163F89">
              <w:rPr>
                <w:rFonts w:ascii="Arial Narrow" w:hAnsi="Arial Narrow"/>
                <w:b/>
                <w:szCs w:val="22"/>
                <w:lang w:val="sv-SE"/>
              </w:rPr>
              <w:t>Sumber</w:t>
            </w:r>
          </w:p>
        </w:tc>
      </w:tr>
      <w:tr w:rsidR="007459D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7459D8" w:rsidRPr="00163F89" w:rsidRDefault="007459D8">
            <w:pPr>
              <w:jc w:val="center"/>
              <w:rPr>
                <w:rFonts w:ascii="Arial Narrow" w:hAnsi="Arial Narrow"/>
                <w:szCs w:val="22"/>
                <w:lang w:val="sv-SE"/>
              </w:rPr>
            </w:pPr>
            <w:r w:rsidRPr="00163F89">
              <w:rPr>
                <w:rFonts w:ascii="Arial Narrow" w:hAnsi="Arial Narrow"/>
                <w:szCs w:val="22"/>
                <w:lang w:val="sv-SE"/>
              </w:rPr>
              <w:t>1</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7459D8" w:rsidRPr="00163F89" w:rsidRDefault="007459D8">
            <w:pPr>
              <w:jc w:val="left"/>
              <w:rPr>
                <w:rFonts w:ascii="Arial Narrow" w:hAnsi="Arial Narrow"/>
                <w:szCs w:val="22"/>
              </w:rPr>
            </w:pPr>
            <w:r w:rsidRPr="00163F89">
              <w:rPr>
                <w:rFonts w:ascii="Arial Narrow" w:hAnsi="Arial Narrow"/>
                <w:szCs w:val="22"/>
              </w:rPr>
              <w:t>Siti Ragil Handayani, Dr, M.Si</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7459D8" w:rsidRPr="00163F89" w:rsidRDefault="007459D8">
            <w:pPr>
              <w:jc w:val="left"/>
              <w:rPr>
                <w:rFonts w:ascii="Arial Narrow" w:hAnsi="Arial Narrow"/>
                <w:szCs w:val="22"/>
              </w:rPr>
            </w:pPr>
            <w:r w:rsidRPr="00163F89">
              <w:rPr>
                <w:rFonts w:ascii="Arial Narrow" w:hAnsi="Arial Narrow"/>
                <w:szCs w:val="22"/>
              </w:rPr>
              <w:t>Aplikasi Tindakan Penagihan Pajak Aktif dalam upaya menurunkan tunggakan Pajak" (Studi kasus pada kantor pajak Pratama Kota Malang)</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7459D8" w:rsidRPr="00163F89" w:rsidRDefault="007459D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tcPr>
          <w:p w:rsidR="007459D8" w:rsidRPr="00163F89" w:rsidRDefault="007459D8">
            <w:pPr>
              <w:jc w:val="center"/>
              <w:rPr>
                <w:rFonts w:ascii="Arial Narrow" w:hAnsi="Arial Narrow"/>
                <w:szCs w:val="22"/>
              </w:rPr>
            </w:pPr>
            <w:r w:rsidRPr="00163F89">
              <w:rPr>
                <w:rFonts w:ascii="Arial Narrow" w:hAnsi="Arial Narrow"/>
                <w:szCs w:val="22"/>
              </w:rPr>
              <w:t>Mandiri</w:t>
            </w:r>
          </w:p>
          <w:p w:rsidR="007459D8" w:rsidRPr="00163F89" w:rsidRDefault="007459D8">
            <w:pPr>
              <w:jc w:val="center"/>
              <w:rPr>
                <w:rFonts w:ascii="Arial Narrow" w:hAnsi="Arial Narrow"/>
                <w:szCs w:val="22"/>
              </w:rPr>
            </w:pP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7459D8">
            <w:pPr>
              <w:jc w:val="center"/>
              <w:rPr>
                <w:rFonts w:ascii="Arial Narrow" w:hAnsi="Arial Narrow"/>
                <w:szCs w:val="22"/>
                <w:lang w:val="id-ID"/>
              </w:rPr>
            </w:pPr>
            <w:r w:rsidRPr="00163F89">
              <w:rPr>
                <w:rFonts w:ascii="Arial Narrow" w:hAnsi="Arial Narrow"/>
                <w:szCs w:val="22"/>
                <w:lang w:val="id-ID"/>
              </w:rPr>
              <w:t>2</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Mochammad Djudi, Drs, M.Si  Dkk</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Evaluasi Kebijakan Pengangkatan Sekdes menjadi PNS terhadap Peningkatan Kinerja Pelayanan Desa (Studi pada 4 Desa di Kabupaten Sumenep, Provinsi Jawa Timur)</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lang w:val="sv-SE"/>
              </w:rPr>
              <w:t>12,000,000.00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rPr>
          <w:trHeight w:val="54"/>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7459D8">
            <w:pPr>
              <w:jc w:val="center"/>
              <w:rPr>
                <w:rFonts w:ascii="Arial Narrow" w:hAnsi="Arial Narrow"/>
                <w:szCs w:val="22"/>
                <w:lang w:val="id-ID"/>
              </w:rPr>
            </w:pPr>
            <w:r w:rsidRPr="00163F89">
              <w:rPr>
                <w:rFonts w:ascii="Arial Narrow" w:hAnsi="Arial Narrow"/>
                <w:szCs w:val="22"/>
                <w:lang w:val="id-ID"/>
              </w:rPr>
              <w:t>3</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Endang Siti Astuti, Prof. Dr., M.Si</w:t>
            </w:r>
          </w:p>
        </w:tc>
        <w:tc>
          <w:tcPr>
            <w:tcW w:w="306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Pengaruh Efektifitas We</w:t>
            </w:r>
            <w:r w:rsidR="009B64E2" w:rsidRPr="00163F89">
              <w:rPr>
                <w:rFonts w:ascii="Arial Narrow" w:hAnsi="Arial Narrow"/>
                <w:szCs w:val="22"/>
                <w:lang w:val="id-ID"/>
              </w:rPr>
              <w:t>b</w:t>
            </w:r>
            <w:r w:rsidRPr="00163F89">
              <w:rPr>
                <w:rFonts w:ascii="Arial Narrow" w:hAnsi="Arial Narrow"/>
                <w:szCs w:val="22"/>
              </w:rPr>
              <w:t xml:space="preserve"> Site Sebagai Online terhadap Pemasaran Produk UKM</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lang w:val="sv-SE"/>
              </w:rPr>
              <w:t>12,000,000.00</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rPr>
          <w:trHeight w:val="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Bambang Swasto Sunuharyo, Prof. Dr. ME</w:t>
            </w:r>
          </w:p>
        </w:tc>
        <w:tc>
          <w:tcPr>
            <w:tcW w:w="3067"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r>
      <w:tr w:rsidR="00F94448" w:rsidRPr="00163F89" w:rsidTr="00C06D35">
        <w:trPr>
          <w:trHeight w:val="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Umar Nimran, Prof.Dr. Ma</w:t>
            </w:r>
          </w:p>
        </w:tc>
        <w:tc>
          <w:tcPr>
            <w:tcW w:w="3067"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r>
      <w:tr w:rsidR="00F94448" w:rsidRPr="00163F89" w:rsidTr="00C06D35">
        <w:trPr>
          <w:trHeight w:val="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Suhadak, Prof.Dr. M.Ec</w:t>
            </w:r>
          </w:p>
        </w:tc>
        <w:tc>
          <w:tcPr>
            <w:tcW w:w="3067"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7459D8">
            <w:pPr>
              <w:jc w:val="center"/>
              <w:rPr>
                <w:rFonts w:ascii="Arial Narrow" w:hAnsi="Arial Narrow"/>
                <w:szCs w:val="22"/>
                <w:lang w:val="id-ID"/>
              </w:rPr>
            </w:pPr>
            <w:r w:rsidRPr="00163F89">
              <w:rPr>
                <w:rFonts w:ascii="Arial Narrow" w:hAnsi="Arial Narrow"/>
                <w:szCs w:val="22"/>
                <w:lang w:val="id-ID"/>
              </w:rPr>
              <w:t>4</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Andriani Kusumawati, S.Sos.</w:t>
            </w:r>
            <w:proofErr w:type="gramStart"/>
            <w:r w:rsidRPr="00163F89">
              <w:rPr>
                <w:rFonts w:ascii="Arial Narrow" w:hAnsi="Arial Narrow"/>
                <w:szCs w:val="22"/>
              </w:rPr>
              <w:t>,M.Si</w:t>
            </w:r>
            <w:proofErr w:type="gramEnd"/>
            <w:r w:rsidRPr="00163F89">
              <w:rPr>
                <w:rFonts w:ascii="Arial Narrow" w:hAnsi="Arial Narrow"/>
                <w:szCs w:val="22"/>
              </w:rPr>
              <w:t>.</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Evaluasi Sumberdaya Informasi dan Proses Pengambilan Keputusan dalam Pemilihan Universitas : Sebuah Pendekatan Kualitatif</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bl>
    <w:p w:rsidR="00532283" w:rsidRDefault="00532283"/>
    <w:p w:rsidR="00532283" w:rsidRDefault="00532283"/>
    <w:p w:rsidR="00532283" w:rsidRDefault="00532283"/>
    <w:p w:rsidR="00532283" w:rsidRDefault="00532283" w:rsidP="00532283">
      <w:pPr>
        <w:ind w:left="567"/>
        <w:rPr>
          <w:rFonts w:cs="Arial"/>
          <w:b/>
          <w:szCs w:val="22"/>
          <w:lang w:val="id-ID"/>
        </w:rPr>
      </w:pPr>
      <w:r w:rsidRPr="00CC074F">
        <w:rPr>
          <w:rFonts w:cs="Arial"/>
          <w:b/>
          <w:szCs w:val="22"/>
        </w:rPr>
        <w:lastRenderedPageBreak/>
        <w:t>Tabel 6.</w:t>
      </w:r>
      <w:r>
        <w:rPr>
          <w:rFonts w:cs="Arial"/>
          <w:b/>
          <w:szCs w:val="22"/>
          <w:lang w:val="id-ID"/>
        </w:rPr>
        <w:t>4</w:t>
      </w:r>
      <w:r w:rsidRPr="00CC074F">
        <w:rPr>
          <w:rFonts w:cs="Arial"/>
          <w:b/>
          <w:szCs w:val="22"/>
        </w:rPr>
        <w:t xml:space="preserve"> Dana Kegiatan Penelitian </w:t>
      </w:r>
      <w:r w:rsidR="00E43CCB">
        <w:rPr>
          <w:rFonts w:cs="Arial"/>
          <w:b/>
          <w:szCs w:val="22"/>
        </w:rPr>
        <w:t>PSP FIA-UB</w:t>
      </w:r>
      <w:r w:rsidRPr="00CC074F">
        <w:rPr>
          <w:rFonts w:cs="Arial"/>
          <w:b/>
          <w:szCs w:val="22"/>
        </w:rPr>
        <w:t xml:space="preserve"> periode 201</w:t>
      </w:r>
      <w:r>
        <w:rPr>
          <w:rFonts w:cs="Arial"/>
          <w:b/>
          <w:szCs w:val="22"/>
          <w:lang w:val="id-ID"/>
        </w:rPr>
        <w:t>2</w:t>
      </w:r>
    </w:p>
    <w:p w:rsidR="00532283" w:rsidRPr="0093128F" w:rsidRDefault="00532283" w:rsidP="00532283">
      <w:pPr>
        <w:rPr>
          <w:sz w:val="20"/>
          <w:lang w:val="id-ID"/>
        </w:rPr>
      </w:pPr>
    </w:p>
    <w:tbl>
      <w:tblPr>
        <w:tblW w:w="779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1632"/>
        <w:gridCol w:w="3067"/>
        <w:gridCol w:w="1370"/>
        <w:gridCol w:w="1271"/>
      </w:tblGrid>
      <w:tr w:rsidR="00532283" w:rsidRPr="00163F89" w:rsidTr="00D13EE5">
        <w:tc>
          <w:tcPr>
            <w:tcW w:w="4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32283" w:rsidRPr="00163F89" w:rsidRDefault="00532283" w:rsidP="00D13EE5">
            <w:pPr>
              <w:jc w:val="center"/>
              <w:rPr>
                <w:rFonts w:ascii="Arial Narrow" w:hAnsi="Arial Narrow"/>
                <w:b/>
                <w:szCs w:val="22"/>
                <w:lang w:val="sv-SE"/>
              </w:rPr>
            </w:pPr>
            <w:r w:rsidRPr="00163F89">
              <w:rPr>
                <w:rFonts w:ascii="Arial Narrow" w:hAnsi="Arial Narrow"/>
                <w:b/>
                <w:szCs w:val="22"/>
                <w:lang w:val="sv-SE"/>
              </w:rPr>
              <w:t>No</w:t>
            </w:r>
          </w:p>
        </w:tc>
        <w:tc>
          <w:tcPr>
            <w:tcW w:w="163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32283" w:rsidRPr="00163F89" w:rsidRDefault="00532283" w:rsidP="00D13EE5">
            <w:pPr>
              <w:jc w:val="center"/>
              <w:rPr>
                <w:rFonts w:ascii="Arial Narrow" w:hAnsi="Arial Narrow"/>
                <w:b/>
                <w:szCs w:val="22"/>
                <w:lang w:val="sv-SE"/>
              </w:rPr>
            </w:pPr>
            <w:r w:rsidRPr="00163F89">
              <w:rPr>
                <w:rFonts w:ascii="Arial Narrow" w:hAnsi="Arial Narrow"/>
                <w:b/>
                <w:szCs w:val="22"/>
                <w:lang w:val="sv-SE"/>
              </w:rPr>
              <w:t>Nama Dosen</w:t>
            </w:r>
          </w:p>
        </w:tc>
        <w:tc>
          <w:tcPr>
            <w:tcW w:w="30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32283" w:rsidRPr="00163F89" w:rsidRDefault="00532283" w:rsidP="00D13EE5">
            <w:pPr>
              <w:jc w:val="center"/>
              <w:rPr>
                <w:rFonts w:ascii="Arial Narrow" w:hAnsi="Arial Narrow"/>
                <w:b/>
                <w:szCs w:val="22"/>
                <w:lang w:val="sv-SE"/>
              </w:rPr>
            </w:pPr>
            <w:r w:rsidRPr="00163F89">
              <w:rPr>
                <w:rFonts w:ascii="Arial Narrow" w:hAnsi="Arial Narrow"/>
                <w:b/>
                <w:szCs w:val="22"/>
                <w:lang w:val="sv-SE"/>
              </w:rPr>
              <w:t>Judul Penelitian</w:t>
            </w:r>
          </w:p>
        </w:tc>
        <w:tc>
          <w:tcPr>
            <w:tcW w:w="13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32283" w:rsidRPr="00163F89" w:rsidRDefault="00532283" w:rsidP="00D13EE5">
            <w:pPr>
              <w:jc w:val="center"/>
              <w:rPr>
                <w:rFonts w:ascii="Arial Narrow" w:hAnsi="Arial Narrow"/>
                <w:b/>
                <w:szCs w:val="22"/>
                <w:lang w:val="sv-SE"/>
              </w:rPr>
            </w:pPr>
            <w:r w:rsidRPr="00163F89">
              <w:rPr>
                <w:rFonts w:ascii="Arial Narrow" w:hAnsi="Arial Narrow"/>
                <w:b/>
                <w:szCs w:val="22"/>
                <w:lang w:val="sv-SE"/>
              </w:rPr>
              <w:t>Dana</w:t>
            </w:r>
          </w:p>
        </w:tc>
        <w:tc>
          <w:tcPr>
            <w:tcW w:w="12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32283" w:rsidRPr="00163F89" w:rsidRDefault="00532283" w:rsidP="00D13EE5">
            <w:pPr>
              <w:jc w:val="center"/>
              <w:rPr>
                <w:rFonts w:ascii="Arial Narrow" w:hAnsi="Arial Narrow"/>
                <w:b/>
                <w:szCs w:val="22"/>
                <w:lang w:val="sv-SE"/>
              </w:rPr>
            </w:pPr>
            <w:r w:rsidRPr="00163F89">
              <w:rPr>
                <w:rFonts w:ascii="Arial Narrow" w:hAnsi="Arial Narrow"/>
                <w:b/>
                <w:szCs w:val="22"/>
                <w:lang w:val="sv-SE"/>
              </w:rPr>
              <w:t>Sumber</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7459D8">
            <w:pPr>
              <w:jc w:val="center"/>
              <w:rPr>
                <w:rFonts w:ascii="Arial Narrow" w:hAnsi="Arial Narrow"/>
                <w:szCs w:val="22"/>
                <w:lang w:val="id-ID"/>
              </w:rPr>
            </w:pPr>
            <w:r w:rsidRPr="00163F89">
              <w:rPr>
                <w:rFonts w:ascii="Arial Narrow" w:hAnsi="Arial Narrow"/>
                <w:szCs w:val="22"/>
                <w:lang w:val="id-ID"/>
              </w:rPr>
              <w:t>5</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Nengah Sudjana, Drs, M.Si.</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Analisis Rasio Keuangan Sebagai Salah Satu Alat untuk Menilai Kinerja Keuangan</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7459D8">
            <w:pPr>
              <w:jc w:val="center"/>
              <w:rPr>
                <w:rFonts w:ascii="Arial Narrow" w:hAnsi="Arial Narrow"/>
                <w:szCs w:val="22"/>
                <w:lang w:val="id-ID"/>
              </w:rPr>
            </w:pPr>
            <w:r w:rsidRPr="00163F89">
              <w:rPr>
                <w:rFonts w:ascii="Arial Narrow" w:hAnsi="Arial Narrow"/>
                <w:szCs w:val="22"/>
                <w:lang w:val="id-ID"/>
              </w:rPr>
              <w:t>6</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Muhammad Saifi, Drs, M.Si</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Efektivitas Pemberdayaan Angkatan Kerja dan Pengaruhnya terhadap Kemandirian Usaha Mikro Kecil dan Menengah</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7459D8">
            <w:pPr>
              <w:jc w:val="center"/>
              <w:rPr>
                <w:rFonts w:ascii="Arial Narrow" w:hAnsi="Arial Narrow"/>
                <w:szCs w:val="22"/>
                <w:lang w:val="id-ID"/>
              </w:rPr>
            </w:pPr>
            <w:r w:rsidRPr="00163F89">
              <w:rPr>
                <w:rFonts w:ascii="Arial Narrow" w:hAnsi="Arial Narrow"/>
                <w:szCs w:val="22"/>
                <w:lang w:val="id-ID"/>
              </w:rPr>
              <w:t>7</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Ika Ruhana, S.Sos, M.Si</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Kajian tentang Potensi dan Pengembangan Pariwisata Kota Batu Jawa Timur</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7459D8">
            <w:pPr>
              <w:jc w:val="center"/>
              <w:rPr>
                <w:rFonts w:ascii="Arial Narrow" w:hAnsi="Arial Narrow"/>
                <w:szCs w:val="22"/>
                <w:lang w:val="id-ID"/>
              </w:rPr>
            </w:pPr>
            <w:r w:rsidRPr="00163F89">
              <w:rPr>
                <w:rFonts w:ascii="Arial Narrow" w:hAnsi="Arial Narrow"/>
                <w:szCs w:val="22"/>
                <w:lang w:val="id-ID"/>
              </w:rPr>
              <w:t>8</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Supriono,S.Sos, MAB</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Strategi Pengembangan Bisnis Seni dan Budaya Tradisional dalam rangka Meningkatkan Taraf Perekonomian Pelaku Seni (seniman) di Kabupaten Nganjuk</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7459D8">
            <w:pPr>
              <w:jc w:val="center"/>
              <w:rPr>
                <w:rFonts w:ascii="Arial Narrow" w:hAnsi="Arial Narrow"/>
                <w:szCs w:val="22"/>
                <w:lang w:val="id-ID"/>
              </w:rPr>
            </w:pPr>
            <w:r w:rsidRPr="00163F89">
              <w:rPr>
                <w:rFonts w:ascii="Arial Narrow" w:hAnsi="Arial Narrow"/>
                <w:szCs w:val="22"/>
                <w:lang w:val="id-ID"/>
              </w:rPr>
              <w:t>9</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Mochammad Al Musadieq, Dr,  MBA</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Promosi Jabatan Karyawan</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id-ID"/>
              </w:rPr>
              <w:t>1</w:t>
            </w:r>
            <w:r w:rsidR="007459D8" w:rsidRPr="00163F89">
              <w:rPr>
                <w:rFonts w:ascii="Arial Narrow" w:hAnsi="Arial Narrow"/>
                <w:szCs w:val="22"/>
                <w:lang w:val="id-ID"/>
              </w:rPr>
              <w:t>0</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Raden Rustam Hidayat, Drs, M.Si</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Pengaruh Variabel Tingkat Inflasi, Gross Domestic, Tingkat Bunga dan Nilai Tukar US Dollar terhadap Indeks Harga Saham Gabungan (Studi Kasus pada Bursa Efek Indonesia)</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sv-SE"/>
              </w:rPr>
              <w:t>1</w:t>
            </w:r>
            <w:r w:rsidR="007459D8" w:rsidRPr="00163F89">
              <w:rPr>
                <w:rFonts w:ascii="Arial Narrow" w:hAnsi="Arial Narrow"/>
                <w:szCs w:val="22"/>
                <w:lang w:val="id-ID"/>
              </w:rPr>
              <w:t>1</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Anni Rahimah, SAB, MAB</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Peran Kepabeanan dalam Meningkatkan Daya Saing Industri di Kota Malang</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sv-SE"/>
              </w:rPr>
              <w:t>1</w:t>
            </w:r>
            <w:r w:rsidR="007459D8" w:rsidRPr="00163F89">
              <w:rPr>
                <w:rFonts w:ascii="Arial Narrow" w:hAnsi="Arial Narrow"/>
                <w:szCs w:val="22"/>
                <w:lang w:val="id-ID"/>
              </w:rPr>
              <w:t>2</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Djamhur Hamid, Dr, Dip.Bus, M.Si</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Optimalisasi Potensi Desa Wisata Menuju Pariwisata Berkelanjutan (Studi pada beberapa Desa Wisata di Kabupaten Malang)</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sv-SE"/>
              </w:rPr>
              <w:t>1</w:t>
            </w:r>
            <w:r w:rsidR="007459D8" w:rsidRPr="00163F89">
              <w:rPr>
                <w:rFonts w:ascii="Arial Narrow" w:hAnsi="Arial Narrow"/>
                <w:szCs w:val="22"/>
                <w:lang w:val="id-ID"/>
              </w:rPr>
              <w:t>3</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Topowijono, Drs, M.Si.</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Pengaruh Profitabilitas Bank terhadap Harga Saham Perbankan</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sv-SE"/>
              </w:rPr>
              <w:t>1</w:t>
            </w:r>
            <w:r w:rsidR="007459D8" w:rsidRPr="00163F89">
              <w:rPr>
                <w:rFonts w:ascii="Arial Narrow" w:hAnsi="Arial Narrow"/>
                <w:szCs w:val="22"/>
                <w:lang w:val="id-ID"/>
              </w:rPr>
              <w:t>4</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Achmad Husaini, Drs, MAB</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Peran Kridit Usaha Rakyat (KUR) dalam Memajukan Usaha Kecil Menengah di Kota Malang</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sv-SE"/>
              </w:rPr>
              <w:t>1</w:t>
            </w:r>
            <w:r w:rsidR="007459D8" w:rsidRPr="00163F89">
              <w:rPr>
                <w:rFonts w:ascii="Arial Narrow" w:hAnsi="Arial Narrow"/>
                <w:szCs w:val="22"/>
                <w:lang w:val="id-ID"/>
              </w:rPr>
              <w:t>5</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Wilopo, Drs, MAB</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Partisipasi Masyarakat dalam Pengembangan Pariwisata di Kabupaten Malang</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sv-SE"/>
              </w:rPr>
              <w:t>1</w:t>
            </w:r>
            <w:r w:rsidR="007459D8" w:rsidRPr="00163F89">
              <w:rPr>
                <w:rFonts w:ascii="Arial Narrow" w:hAnsi="Arial Narrow"/>
                <w:szCs w:val="22"/>
                <w:lang w:val="id-ID"/>
              </w:rPr>
              <w:t>6</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Srikandi Kumadji, Dr, MS</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Penggunaan E-Tourism sebagai Media Promosi Wisata (Studi pada Dinas Perhubungan dan Pariwisata Kabupaten Malang)</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sv-SE"/>
              </w:rPr>
              <w:t>1</w:t>
            </w:r>
            <w:r w:rsidR="007459D8" w:rsidRPr="00163F89">
              <w:rPr>
                <w:rFonts w:ascii="Arial Narrow" w:hAnsi="Arial Narrow"/>
                <w:szCs w:val="22"/>
                <w:lang w:val="id-ID"/>
              </w:rPr>
              <w:t>7</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Hamidah Nayati Utami, Dr., S.Sos. M.Si</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Pengaruh Penilaian Kinerja terhadap Pengembangan Karir  terhadap Motivasi dan Kinerja Karyawan (Studi pada Karyawan Hotel di Malang)</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bl>
    <w:p w:rsidR="00532283" w:rsidRDefault="00532283" w:rsidP="00532283">
      <w:pPr>
        <w:ind w:left="567"/>
        <w:rPr>
          <w:rFonts w:cs="Arial"/>
          <w:b/>
          <w:szCs w:val="22"/>
          <w:lang w:val="id-ID"/>
        </w:rPr>
      </w:pPr>
      <w:r w:rsidRPr="00CC074F">
        <w:rPr>
          <w:rFonts w:cs="Arial"/>
          <w:b/>
          <w:szCs w:val="22"/>
        </w:rPr>
        <w:lastRenderedPageBreak/>
        <w:t>Tabel 6.</w:t>
      </w:r>
      <w:r>
        <w:rPr>
          <w:rFonts w:cs="Arial"/>
          <w:b/>
          <w:szCs w:val="22"/>
          <w:lang w:val="id-ID"/>
        </w:rPr>
        <w:t>4</w:t>
      </w:r>
      <w:r w:rsidRPr="00CC074F">
        <w:rPr>
          <w:rFonts w:cs="Arial"/>
          <w:b/>
          <w:szCs w:val="22"/>
        </w:rPr>
        <w:t xml:space="preserve"> Dana Kegiatan Penelitian </w:t>
      </w:r>
      <w:r w:rsidR="00E43CCB">
        <w:rPr>
          <w:rFonts w:cs="Arial"/>
          <w:b/>
          <w:szCs w:val="22"/>
        </w:rPr>
        <w:t>PSP FIA-UB</w:t>
      </w:r>
      <w:r w:rsidRPr="00CC074F">
        <w:rPr>
          <w:rFonts w:cs="Arial"/>
          <w:b/>
          <w:szCs w:val="22"/>
        </w:rPr>
        <w:t xml:space="preserve"> periode 201</w:t>
      </w:r>
      <w:r>
        <w:rPr>
          <w:rFonts w:cs="Arial"/>
          <w:b/>
          <w:szCs w:val="22"/>
          <w:lang w:val="id-ID"/>
        </w:rPr>
        <w:t>2</w:t>
      </w:r>
    </w:p>
    <w:p w:rsidR="00532283" w:rsidRPr="0093128F" w:rsidRDefault="00532283" w:rsidP="00532283">
      <w:pPr>
        <w:rPr>
          <w:sz w:val="20"/>
          <w:lang w:val="id-ID"/>
        </w:rPr>
      </w:pPr>
    </w:p>
    <w:tbl>
      <w:tblPr>
        <w:tblW w:w="779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1632"/>
        <w:gridCol w:w="3067"/>
        <w:gridCol w:w="1370"/>
        <w:gridCol w:w="1271"/>
      </w:tblGrid>
      <w:tr w:rsidR="00532283" w:rsidRPr="00163F89" w:rsidTr="00D13EE5">
        <w:tc>
          <w:tcPr>
            <w:tcW w:w="4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32283" w:rsidRPr="00163F89" w:rsidRDefault="00532283" w:rsidP="00D13EE5">
            <w:pPr>
              <w:jc w:val="center"/>
              <w:rPr>
                <w:rFonts w:ascii="Arial Narrow" w:hAnsi="Arial Narrow"/>
                <w:b/>
                <w:szCs w:val="22"/>
                <w:lang w:val="sv-SE"/>
              </w:rPr>
            </w:pPr>
            <w:r w:rsidRPr="00163F89">
              <w:rPr>
                <w:rFonts w:ascii="Arial Narrow" w:hAnsi="Arial Narrow"/>
                <w:b/>
                <w:szCs w:val="22"/>
                <w:lang w:val="sv-SE"/>
              </w:rPr>
              <w:t>No</w:t>
            </w:r>
          </w:p>
        </w:tc>
        <w:tc>
          <w:tcPr>
            <w:tcW w:w="163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32283" w:rsidRPr="00163F89" w:rsidRDefault="00532283" w:rsidP="00D13EE5">
            <w:pPr>
              <w:jc w:val="center"/>
              <w:rPr>
                <w:rFonts w:ascii="Arial Narrow" w:hAnsi="Arial Narrow"/>
                <w:b/>
                <w:szCs w:val="22"/>
                <w:lang w:val="sv-SE"/>
              </w:rPr>
            </w:pPr>
            <w:r w:rsidRPr="00163F89">
              <w:rPr>
                <w:rFonts w:ascii="Arial Narrow" w:hAnsi="Arial Narrow"/>
                <w:b/>
                <w:szCs w:val="22"/>
                <w:lang w:val="sv-SE"/>
              </w:rPr>
              <w:t>Nama Dosen</w:t>
            </w:r>
          </w:p>
        </w:tc>
        <w:tc>
          <w:tcPr>
            <w:tcW w:w="30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32283" w:rsidRPr="00163F89" w:rsidRDefault="00532283" w:rsidP="00D13EE5">
            <w:pPr>
              <w:jc w:val="center"/>
              <w:rPr>
                <w:rFonts w:ascii="Arial Narrow" w:hAnsi="Arial Narrow"/>
                <w:b/>
                <w:szCs w:val="22"/>
                <w:lang w:val="sv-SE"/>
              </w:rPr>
            </w:pPr>
            <w:r w:rsidRPr="00163F89">
              <w:rPr>
                <w:rFonts w:ascii="Arial Narrow" w:hAnsi="Arial Narrow"/>
                <w:b/>
                <w:szCs w:val="22"/>
                <w:lang w:val="sv-SE"/>
              </w:rPr>
              <w:t>Judul Penelitian</w:t>
            </w:r>
          </w:p>
        </w:tc>
        <w:tc>
          <w:tcPr>
            <w:tcW w:w="13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32283" w:rsidRPr="00163F89" w:rsidRDefault="00532283" w:rsidP="00D13EE5">
            <w:pPr>
              <w:jc w:val="center"/>
              <w:rPr>
                <w:rFonts w:ascii="Arial Narrow" w:hAnsi="Arial Narrow"/>
                <w:b/>
                <w:szCs w:val="22"/>
                <w:lang w:val="sv-SE"/>
              </w:rPr>
            </w:pPr>
            <w:r w:rsidRPr="00163F89">
              <w:rPr>
                <w:rFonts w:ascii="Arial Narrow" w:hAnsi="Arial Narrow"/>
                <w:b/>
                <w:szCs w:val="22"/>
                <w:lang w:val="sv-SE"/>
              </w:rPr>
              <w:t>Dana</w:t>
            </w:r>
          </w:p>
        </w:tc>
        <w:tc>
          <w:tcPr>
            <w:tcW w:w="12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32283" w:rsidRPr="00163F89" w:rsidRDefault="00532283" w:rsidP="00D13EE5">
            <w:pPr>
              <w:jc w:val="center"/>
              <w:rPr>
                <w:rFonts w:ascii="Arial Narrow" w:hAnsi="Arial Narrow"/>
                <w:b/>
                <w:szCs w:val="22"/>
                <w:lang w:val="sv-SE"/>
              </w:rPr>
            </w:pPr>
            <w:r w:rsidRPr="00163F89">
              <w:rPr>
                <w:rFonts w:ascii="Arial Narrow" w:hAnsi="Arial Narrow"/>
                <w:b/>
                <w:szCs w:val="22"/>
                <w:lang w:val="sv-SE"/>
              </w:rPr>
              <w:t>Sumber</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7459D8">
            <w:pPr>
              <w:jc w:val="center"/>
              <w:rPr>
                <w:rFonts w:ascii="Arial Narrow" w:hAnsi="Arial Narrow"/>
                <w:szCs w:val="22"/>
                <w:lang w:val="id-ID"/>
              </w:rPr>
            </w:pPr>
            <w:r w:rsidRPr="00163F89">
              <w:rPr>
                <w:rFonts w:ascii="Arial Narrow" w:hAnsi="Arial Narrow"/>
                <w:szCs w:val="22"/>
                <w:lang w:val="id-ID"/>
              </w:rPr>
              <w:t>18</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Gunawan Eko Nurtjahjono, S.Sos, M.Si</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Hubungan Faktor Individu dengan Motivasi Berwirausaha Pelaku Usaha (Studi pada Sentra Kripik Tempe Sanan Kota Malang)</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7459D8">
            <w:pPr>
              <w:jc w:val="center"/>
              <w:rPr>
                <w:rFonts w:ascii="Arial Narrow" w:hAnsi="Arial Narrow"/>
                <w:szCs w:val="22"/>
                <w:lang w:val="id-ID"/>
              </w:rPr>
            </w:pPr>
            <w:r w:rsidRPr="00163F89">
              <w:rPr>
                <w:rFonts w:ascii="Arial Narrow" w:hAnsi="Arial Narrow"/>
                <w:szCs w:val="22"/>
                <w:lang w:val="id-ID"/>
              </w:rPr>
              <w:t>19</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Devi Farah Azizah, S.Sos, MAB</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Upaya Usaha Mikro Kecil Menengah (UMKM) dalam Penerapan Sistem Akuntansi Penerimaan Kas atas Penjualan Tunai</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id-ID"/>
              </w:rPr>
              <w:t>2</w:t>
            </w:r>
            <w:r w:rsidR="007459D8" w:rsidRPr="00163F89">
              <w:rPr>
                <w:rFonts w:ascii="Arial Narrow" w:hAnsi="Arial Narrow"/>
                <w:szCs w:val="22"/>
                <w:lang w:val="id-ID"/>
              </w:rPr>
              <w:t>0</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Fransisca Yaningwati, Dra, M.Si</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Persepsi Pedagang Rokok terhadap Kemampuan Personal Selling Tenaga Pemasar Produk PT. Djarum</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sv-SE"/>
              </w:rPr>
              <w:t>2</w:t>
            </w:r>
            <w:r w:rsidR="007459D8" w:rsidRPr="00163F89">
              <w:rPr>
                <w:rFonts w:ascii="Arial Narrow" w:hAnsi="Arial Narrow"/>
                <w:szCs w:val="22"/>
                <w:lang w:val="id-ID"/>
              </w:rPr>
              <w:t>1</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Nur Imamah, SAB, MAB</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Analisis Rencana Bisnis Industri Konveksi “TOZI COZY”</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sv-SE"/>
              </w:rPr>
              <w:t>2</w:t>
            </w:r>
            <w:r w:rsidR="007459D8" w:rsidRPr="00163F89">
              <w:rPr>
                <w:rFonts w:ascii="Arial Narrow" w:hAnsi="Arial Narrow"/>
                <w:szCs w:val="22"/>
                <w:lang w:val="id-ID"/>
              </w:rPr>
              <w:t>2</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Wasis A. Latief, Drs, Msi</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Pelaksanaan Strategi Pemasaran pada BANK Perkresitan Rakyat</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sv-SE"/>
              </w:rPr>
              <w:t>2</w:t>
            </w:r>
            <w:r w:rsidR="007459D8" w:rsidRPr="00163F89">
              <w:rPr>
                <w:rFonts w:ascii="Arial Narrow" w:hAnsi="Arial Narrow"/>
                <w:szCs w:val="22"/>
                <w:lang w:val="id-ID"/>
              </w:rPr>
              <w:t>3</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Dwiatmanto, Drs, M.Si.</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Pengaruh Ukuran, Profitabilitas terhadap Deviden, Profitablilitas t+1</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sv-SE"/>
              </w:rPr>
              <w:t>2</w:t>
            </w:r>
            <w:r w:rsidR="007459D8" w:rsidRPr="00163F89">
              <w:rPr>
                <w:rFonts w:ascii="Arial Narrow" w:hAnsi="Arial Narrow"/>
                <w:szCs w:val="22"/>
                <w:lang w:val="id-ID"/>
              </w:rPr>
              <w:t>4</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Saiful Rahman Yuniarto, S.Sos., MAB</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Sistem dan Prosedur Pembiayaan Musyarakah pada BANK syariah dalam mendukung Pengendalian Intern</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sv-SE"/>
              </w:rPr>
              <w:t>2</w:t>
            </w:r>
            <w:r w:rsidR="007459D8" w:rsidRPr="00163F89">
              <w:rPr>
                <w:rFonts w:ascii="Arial Narrow" w:hAnsi="Arial Narrow"/>
                <w:szCs w:val="22"/>
                <w:lang w:val="id-ID"/>
              </w:rPr>
              <w:t>5</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Darminto, Dr, M.Si</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Pengaruh Tingkat Inflasi, Suku Bunga Sertifikat Bank Indonesia dan Nilai Tukar Rupiah terhadap Pergerakan Indek Harga Saham Gabungan</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sv-SE"/>
              </w:rPr>
              <w:t>2</w:t>
            </w:r>
            <w:r w:rsidR="007459D8" w:rsidRPr="00163F89">
              <w:rPr>
                <w:rFonts w:ascii="Arial Narrow" w:hAnsi="Arial Narrow"/>
                <w:szCs w:val="22"/>
                <w:lang w:val="id-ID"/>
              </w:rPr>
              <w:t>6</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Heru Susilo, Drs, MA</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Pengaruh keikutsertaan Program Karya Mahasiswa Kewirausahaan dan Program Mahasiswa Wirausaha terhadap Motivasi Kewirausahaan (Studi Kasus pada Mahasiswa FIA UB)</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sv-SE"/>
              </w:rPr>
              <w:t>2</w:t>
            </w:r>
            <w:r w:rsidR="007459D8" w:rsidRPr="00163F89">
              <w:rPr>
                <w:rFonts w:ascii="Arial Narrow" w:hAnsi="Arial Narrow"/>
                <w:szCs w:val="22"/>
                <w:lang w:val="id-ID"/>
              </w:rPr>
              <w:t>7</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Imam Suyadi, Dr, M.Si</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Faktor-faktor yang mempengaruhi Adopsi Sistem Informasi di Kalangan Usaha Micro Kecil dan Menengah (UMKM)</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7459D8">
            <w:pPr>
              <w:jc w:val="center"/>
              <w:rPr>
                <w:rFonts w:ascii="Arial Narrow" w:hAnsi="Arial Narrow"/>
                <w:szCs w:val="22"/>
                <w:lang w:val="id-ID"/>
              </w:rPr>
            </w:pPr>
            <w:r w:rsidRPr="00163F89">
              <w:rPr>
                <w:rFonts w:ascii="Arial Narrow" w:hAnsi="Arial Narrow"/>
                <w:szCs w:val="22"/>
                <w:lang w:val="id-ID"/>
              </w:rPr>
              <w:t>28</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Zahroh Z.A. Dra, M.Si</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 xml:space="preserve">Analisis Peranan Sumberdaya Eksternal terhadap Profitabilitas Perusahaan (Studi pada Perusahaan </w:t>
            </w:r>
            <w:r w:rsidRPr="00163F89">
              <w:rPr>
                <w:rFonts w:ascii="Arial Narrow" w:hAnsi="Arial Narrow"/>
                <w:i/>
                <w:iCs/>
                <w:szCs w:val="22"/>
              </w:rPr>
              <w:t>Food &amp; Buverage</w:t>
            </w:r>
            <w:r w:rsidRPr="00163F89">
              <w:rPr>
                <w:rFonts w:ascii="Arial Narrow" w:hAnsi="Arial Narrow"/>
                <w:szCs w:val="22"/>
              </w:rPr>
              <w:t xml:space="preserve"> di Bursa Efek Indonesia periode 2009-2011)</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bl>
    <w:p w:rsidR="00532283" w:rsidRDefault="00532283"/>
    <w:p w:rsidR="00532283" w:rsidRDefault="00532283"/>
    <w:p w:rsidR="00532283" w:rsidRDefault="00532283"/>
    <w:p w:rsidR="00532283" w:rsidRDefault="00532283" w:rsidP="00532283">
      <w:pPr>
        <w:ind w:left="567"/>
        <w:rPr>
          <w:rFonts w:cs="Arial"/>
          <w:b/>
          <w:szCs w:val="22"/>
          <w:lang w:val="id-ID"/>
        </w:rPr>
      </w:pPr>
      <w:r w:rsidRPr="00CC074F">
        <w:rPr>
          <w:rFonts w:cs="Arial"/>
          <w:b/>
          <w:szCs w:val="22"/>
        </w:rPr>
        <w:lastRenderedPageBreak/>
        <w:t>Tabel 6.</w:t>
      </w:r>
      <w:r>
        <w:rPr>
          <w:rFonts w:cs="Arial"/>
          <w:b/>
          <w:szCs w:val="22"/>
          <w:lang w:val="id-ID"/>
        </w:rPr>
        <w:t>4</w:t>
      </w:r>
      <w:r w:rsidRPr="00CC074F">
        <w:rPr>
          <w:rFonts w:cs="Arial"/>
          <w:b/>
          <w:szCs w:val="22"/>
        </w:rPr>
        <w:t xml:space="preserve"> Dana Kegiatan Penelitian </w:t>
      </w:r>
      <w:r w:rsidR="00E43CCB">
        <w:rPr>
          <w:rFonts w:cs="Arial"/>
          <w:b/>
          <w:szCs w:val="22"/>
        </w:rPr>
        <w:t>PSP FIA-UB</w:t>
      </w:r>
      <w:r w:rsidRPr="00CC074F">
        <w:rPr>
          <w:rFonts w:cs="Arial"/>
          <w:b/>
          <w:szCs w:val="22"/>
        </w:rPr>
        <w:t xml:space="preserve"> periode 201</w:t>
      </w:r>
      <w:r>
        <w:rPr>
          <w:rFonts w:cs="Arial"/>
          <w:b/>
          <w:szCs w:val="22"/>
          <w:lang w:val="id-ID"/>
        </w:rPr>
        <w:t>2</w:t>
      </w:r>
    </w:p>
    <w:p w:rsidR="00532283" w:rsidRPr="0093128F" w:rsidRDefault="00532283" w:rsidP="00532283">
      <w:pPr>
        <w:rPr>
          <w:sz w:val="20"/>
          <w:lang w:val="id-ID"/>
        </w:rPr>
      </w:pPr>
    </w:p>
    <w:tbl>
      <w:tblPr>
        <w:tblW w:w="779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1632"/>
        <w:gridCol w:w="3067"/>
        <w:gridCol w:w="1370"/>
        <w:gridCol w:w="1271"/>
      </w:tblGrid>
      <w:tr w:rsidR="00532283" w:rsidRPr="00163F89" w:rsidTr="00D13EE5">
        <w:tc>
          <w:tcPr>
            <w:tcW w:w="4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32283" w:rsidRPr="00163F89" w:rsidRDefault="00532283" w:rsidP="00D13EE5">
            <w:pPr>
              <w:jc w:val="center"/>
              <w:rPr>
                <w:rFonts w:ascii="Arial Narrow" w:hAnsi="Arial Narrow"/>
                <w:b/>
                <w:szCs w:val="22"/>
                <w:lang w:val="sv-SE"/>
              </w:rPr>
            </w:pPr>
            <w:r w:rsidRPr="00163F89">
              <w:rPr>
                <w:rFonts w:ascii="Arial Narrow" w:hAnsi="Arial Narrow"/>
                <w:b/>
                <w:szCs w:val="22"/>
                <w:lang w:val="sv-SE"/>
              </w:rPr>
              <w:t>No</w:t>
            </w:r>
          </w:p>
        </w:tc>
        <w:tc>
          <w:tcPr>
            <w:tcW w:w="163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32283" w:rsidRPr="00163F89" w:rsidRDefault="00532283" w:rsidP="00D13EE5">
            <w:pPr>
              <w:jc w:val="center"/>
              <w:rPr>
                <w:rFonts w:ascii="Arial Narrow" w:hAnsi="Arial Narrow"/>
                <w:b/>
                <w:szCs w:val="22"/>
                <w:lang w:val="sv-SE"/>
              </w:rPr>
            </w:pPr>
            <w:r w:rsidRPr="00163F89">
              <w:rPr>
                <w:rFonts w:ascii="Arial Narrow" w:hAnsi="Arial Narrow"/>
                <w:b/>
                <w:szCs w:val="22"/>
                <w:lang w:val="sv-SE"/>
              </w:rPr>
              <w:t>Nama Dosen</w:t>
            </w:r>
          </w:p>
        </w:tc>
        <w:tc>
          <w:tcPr>
            <w:tcW w:w="30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32283" w:rsidRPr="00163F89" w:rsidRDefault="00532283" w:rsidP="00D13EE5">
            <w:pPr>
              <w:jc w:val="center"/>
              <w:rPr>
                <w:rFonts w:ascii="Arial Narrow" w:hAnsi="Arial Narrow"/>
                <w:b/>
                <w:szCs w:val="22"/>
                <w:lang w:val="sv-SE"/>
              </w:rPr>
            </w:pPr>
            <w:r w:rsidRPr="00163F89">
              <w:rPr>
                <w:rFonts w:ascii="Arial Narrow" w:hAnsi="Arial Narrow"/>
                <w:b/>
                <w:szCs w:val="22"/>
                <w:lang w:val="sv-SE"/>
              </w:rPr>
              <w:t>Judul Penelitian</w:t>
            </w:r>
          </w:p>
        </w:tc>
        <w:tc>
          <w:tcPr>
            <w:tcW w:w="13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32283" w:rsidRPr="00163F89" w:rsidRDefault="00532283" w:rsidP="00D13EE5">
            <w:pPr>
              <w:jc w:val="center"/>
              <w:rPr>
                <w:rFonts w:ascii="Arial Narrow" w:hAnsi="Arial Narrow"/>
                <w:b/>
                <w:szCs w:val="22"/>
                <w:lang w:val="sv-SE"/>
              </w:rPr>
            </w:pPr>
            <w:r w:rsidRPr="00163F89">
              <w:rPr>
                <w:rFonts w:ascii="Arial Narrow" w:hAnsi="Arial Narrow"/>
                <w:b/>
                <w:szCs w:val="22"/>
                <w:lang w:val="sv-SE"/>
              </w:rPr>
              <w:t>Dana</w:t>
            </w:r>
          </w:p>
        </w:tc>
        <w:tc>
          <w:tcPr>
            <w:tcW w:w="12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32283" w:rsidRPr="00163F89" w:rsidRDefault="00532283" w:rsidP="00D13EE5">
            <w:pPr>
              <w:jc w:val="center"/>
              <w:rPr>
                <w:rFonts w:ascii="Arial Narrow" w:hAnsi="Arial Narrow"/>
                <w:b/>
                <w:szCs w:val="22"/>
                <w:lang w:val="sv-SE"/>
              </w:rPr>
            </w:pPr>
            <w:r w:rsidRPr="00163F89">
              <w:rPr>
                <w:rFonts w:ascii="Arial Narrow" w:hAnsi="Arial Narrow"/>
                <w:b/>
                <w:szCs w:val="22"/>
                <w:lang w:val="sv-SE"/>
              </w:rPr>
              <w:t>Sumber</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7459D8">
            <w:pPr>
              <w:jc w:val="center"/>
              <w:rPr>
                <w:rFonts w:ascii="Arial Narrow" w:hAnsi="Arial Narrow"/>
                <w:szCs w:val="22"/>
                <w:lang w:val="id-ID"/>
              </w:rPr>
            </w:pPr>
            <w:r w:rsidRPr="00163F89">
              <w:rPr>
                <w:rFonts w:ascii="Arial Narrow" w:hAnsi="Arial Narrow"/>
                <w:szCs w:val="22"/>
                <w:lang w:val="id-ID"/>
              </w:rPr>
              <w:t>29</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Maria Goretti Wi Endang Np., Dra, M.Si</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Analisis Faktor-faktor Penilaian Saham dengan Pendekatan Dividend Constant Growth dan Ekonomi Makro terhadap Harga Saham (Studi pada Perusahaan Pertambangan Logam dan Mineral Lainnya di Bursa Efek Indonesia)</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id-ID"/>
              </w:rPr>
              <w:t>3</w:t>
            </w:r>
            <w:r w:rsidR="007459D8" w:rsidRPr="00163F89">
              <w:rPr>
                <w:rFonts w:ascii="Arial Narrow" w:hAnsi="Arial Narrow"/>
                <w:szCs w:val="22"/>
                <w:lang w:val="id-ID"/>
              </w:rPr>
              <w:t>0</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Moch. Dzulkirom AR., Dr.</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Kemandirian Ekonomi dan Pengaruh terhadap Profesionalisme Angkatan Kerja</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id-ID"/>
              </w:rPr>
              <w:t>3</w:t>
            </w:r>
            <w:r w:rsidR="007459D8" w:rsidRPr="00163F89">
              <w:rPr>
                <w:rFonts w:ascii="Arial Narrow" w:hAnsi="Arial Narrow"/>
                <w:szCs w:val="22"/>
                <w:lang w:val="id-ID"/>
              </w:rPr>
              <w:t>1</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Kusdi, Dr. DEA</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Strategi Pemilihan Alternatif Sumber Pendanaan dalam rangka Pemulihan Usaha &amp; Pengembangan Kawasan "Studi kasus pada klaster industri Kerajinan Kulit Tanggulangin</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sv-SE"/>
              </w:rPr>
              <w:t>3</w:t>
            </w:r>
            <w:r w:rsidR="007459D8" w:rsidRPr="00163F89">
              <w:rPr>
                <w:rFonts w:ascii="Arial Narrow" w:hAnsi="Arial Narrow"/>
                <w:szCs w:val="22"/>
                <w:lang w:val="id-ID"/>
              </w:rPr>
              <w:t>2</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Moehammad Soe’oed Hakam, Drs, M.Si</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Evaluasi Karyawan terhadap efektifitas kinerja</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sv-SE"/>
              </w:rPr>
              <w:t>3</w:t>
            </w:r>
            <w:r w:rsidR="007459D8" w:rsidRPr="00163F89">
              <w:rPr>
                <w:rFonts w:ascii="Arial Narrow" w:hAnsi="Arial Narrow"/>
                <w:szCs w:val="22"/>
                <w:lang w:val="id-ID"/>
              </w:rPr>
              <w:t>3</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Zainul Arifin, Dr., Ms</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Pengaruh Faktor lingkungan &amp; Orientasi Pemasaran strategis terhadap Kinerja UMKM</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right"/>
              <w:rPr>
                <w:rFonts w:ascii="Arial Narrow" w:hAnsi="Arial Narrow"/>
                <w:szCs w:val="22"/>
              </w:rPr>
            </w:pPr>
            <w:r w:rsidRPr="00163F89">
              <w:rPr>
                <w:rFonts w:ascii="Arial Narrow" w:hAnsi="Arial Narrow"/>
                <w:szCs w:val="22"/>
              </w:rPr>
              <w:t>3,000,000.00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DPP – SPP</w:t>
            </w:r>
          </w:p>
        </w:tc>
      </w:tr>
      <w:tr w:rsidR="00F94448" w:rsidRPr="00163F89" w:rsidTr="00C06D35">
        <w:trPr>
          <w:trHeight w:val="105"/>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id-ID"/>
              </w:rPr>
              <w:t>3</w:t>
            </w:r>
            <w:r w:rsidR="007459D8" w:rsidRPr="00163F89">
              <w:rPr>
                <w:rFonts w:ascii="Arial Narrow" w:hAnsi="Arial Narrow"/>
                <w:szCs w:val="22"/>
                <w:lang w:val="id-ID"/>
              </w:rPr>
              <w:t>4</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Srikandi Kumadji, Dr, MS</w:t>
            </w:r>
          </w:p>
        </w:tc>
        <w:tc>
          <w:tcPr>
            <w:tcW w:w="306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Co-Creation of Value melalui Social Networking Sites (SNSs) untuk Pemasaran Produk UKM dalam Rangka Peningkatan Penggunaan</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70,000,000.00</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 xml:space="preserve">Hibah Bersaing Institusi Batch I DIPA UB TA 2012 Ditlitabmas  </w:t>
            </w:r>
          </w:p>
        </w:tc>
      </w:tr>
      <w:tr w:rsidR="00F94448" w:rsidRPr="00163F89" w:rsidTr="00C06D35">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Andriani Kusumawati, S.Sos.</w:t>
            </w:r>
            <w:proofErr w:type="gramStart"/>
            <w:r w:rsidRPr="00163F89">
              <w:rPr>
                <w:rFonts w:ascii="Arial Narrow" w:hAnsi="Arial Narrow"/>
                <w:szCs w:val="22"/>
              </w:rPr>
              <w:t>,M.Si</w:t>
            </w:r>
            <w:proofErr w:type="gramEnd"/>
            <w:r w:rsidRPr="00163F89">
              <w:rPr>
                <w:rFonts w:ascii="Arial Narrow" w:hAnsi="Arial Narrow"/>
                <w:szCs w:val="22"/>
              </w:rPr>
              <w:t>.</w:t>
            </w:r>
          </w:p>
        </w:tc>
        <w:tc>
          <w:tcPr>
            <w:tcW w:w="3067"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r>
      <w:tr w:rsidR="00F94448" w:rsidRPr="00163F89" w:rsidTr="00C06D35">
        <w:trPr>
          <w:trHeight w:val="70"/>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id-ID"/>
              </w:rPr>
              <w:t>3</w:t>
            </w:r>
            <w:r w:rsidR="007459D8" w:rsidRPr="00163F89">
              <w:rPr>
                <w:rFonts w:ascii="Arial Narrow" w:hAnsi="Arial Narrow"/>
                <w:szCs w:val="22"/>
                <w:lang w:val="id-ID"/>
              </w:rPr>
              <w:t>5</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Darminto, Dr, M.Si</w:t>
            </w:r>
          </w:p>
        </w:tc>
        <w:tc>
          <w:tcPr>
            <w:tcW w:w="306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Pengaruh Implementasi Good Corporate Governance terhadap Nilai Perusahaan Manufaktur yang go Public di BEI</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50,000,000.00</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 xml:space="preserve">Hibah Bersaing Institusi Batch II DIPA UB </w:t>
            </w:r>
          </w:p>
        </w:tc>
      </w:tr>
      <w:tr w:rsidR="00F94448" w:rsidRPr="00163F89" w:rsidTr="00C06D35">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Wasis A. Latief, Drs, Msi</w:t>
            </w:r>
          </w:p>
        </w:tc>
        <w:tc>
          <w:tcPr>
            <w:tcW w:w="3067"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r>
      <w:tr w:rsidR="00F94448" w:rsidRPr="00163F89" w:rsidTr="00C06D35">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Dwiatmanto, Drs, M.Si.</w:t>
            </w:r>
          </w:p>
        </w:tc>
        <w:tc>
          <w:tcPr>
            <w:tcW w:w="3067"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r>
      <w:tr w:rsidR="00F94448" w:rsidRPr="00163F89" w:rsidTr="00C06D35">
        <w:trPr>
          <w:trHeight w:val="105"/>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rsidP="007459D8">
            <w:pPr>
              <w:jc w:val="center"/>
              <w:rPr>
                <w:rFonts w:ascii="Arial Narrow" w:hAnsi="Arial Narrow"/>
                <w:szCs w:val="22"/>
                <w:lang w:val="id-ID"/>
              </w:rPr>
            </w:pPr>
            <w:r w:rsidRPr="00163F89">
              <w:rPr>
                <w:rFonts w:ascii="Arial Narrow" w:hAnsi="Arial Narrow"/>
                <w:szCs w:val="22"/>
                <w:lang w:val="sv-SE"/>
              </w:rPr>
              <w:t>3</w:t>
            </w:r>
            <w:r w:rsidR="007459D8" w:rsidRPr="00163F89">
              <w:rPr>
                <w:rFonts w:ascii="Arial Narrow" w:hAnsi="Arial Narrow"/>
                <w:szCs w:val="22"/>
                <w:lang w:val="id-ID"/>
              </w:rPr>
              <w:t>6</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rPr>
                <w:rFonts w:ascii="Arial Narrow" w:hAnsi="Arial Narrow"/>
                <w:szCs w:val="22"/>
              </w:rPr>
            </w:pPr>
            <w:r w:rsidRPr="00163F89">
              <w:rPr>
                <w:rFonts w:ascii="Arial Narrow" w:hAnsi="Arial Narrow"/>
                <w:szCs w:val="22"/>
              </w:rPr>
              <w:t>Srikandi Kumadji, Dr, MS</w:t>
            </w:r>
          </w:p>
        </w:tc>
        <w:tc>
          <w:tcPr>
            <w:tcW w:w="306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r w:rsidRPr="00163F89">
              <w:rPr>
                <w:rFonts w:ascii="Arial Narrow" w:hAnsi="Arial Narrow"/>
                <w:szCs w:val="22"/>
              </w:rPr>
              <w:t>Evaluasi sumber informasi dan proses pengambilan keputusan dalam pemilihan Universitas</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70,000,000.00</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center"/>
              <w:rPr>
                <w:rFonts w:ascii="Arial Narrow" w:hAnsi="Arial Narrow"/>
                <w:szCs w:val="22"/>
              </w:rPr>
            </w:pPr>
            <w:r w:rsidRPr="00163F89">
              <w:rPr>
                <w:rFonts w:ascii="Arial Narrow" w:hAnsi="Arial Narrow"/>
                <w:szCs w:val="22"/>
              </w:rPr>
              <w:t>BOPTN UB</w:t>
            </w:r>
          </w:p>
        </w:tc>
      </w:tr>
      <w:tr w:rsidR="00F94448" w:rsidRPr="00163F89" w:rsidTr="00C06D35">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lang w:val="sv-SE"/>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rPr>
                <w:rFonts w:ascii="Arial Narrow" w:hAnsi="Arial Narrow"/>
                <w:color w:val="000000"/>
                <w:szCs w:val="22"/>
              </w:rPr>
            </w:pPr>
            <w:r w:rsidRPr="00163F89">
              <w:rPr>
                <w:rFonts w:ascii="Arial Narrow" w:hAnsi="Arial Narrow"/>
                <w:color w:val="000000"/>
                <w:szCs w:val="22"/>
              </w:rPr>
              <w:t>Andriani Kusumawati, S.Sos.</w:t>
            </w:r>
            <w:proofErr w:type="gramStart"/>
            <w:r w:rsidRPr="00163F89">
              <w:rPr>
                <w:rFonts w:ascii="Arial Narrow" w:hAnsi="Arial Narrow"/>
                <w:color w:val="000000"/>
                <w:szCs w:val="22"/>
              </w:rPr>
              <w:t>,M.Si</w:t>
            </w:r>
            <w:proofErr w:type="gramEnd"/>
            <w:r w:rsidRPr="00163F89">
              <w:rPr>
                <w:rFonts w:ascii="Arial Narrow" w:hAnsi="Arial Narrow"/>
                <w:color w:val="000000"/>
                <w:szCs w:val="22"/>
              </w:rPr>
              <w:t>.</w:t>
            </w:r>
          </w:p>
        </w:tc>
        <w:tc>
          <w:tcPr>
            <w:tcW w:w="3067"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F94448" w:rsidRPr="00163F89" w:rsidRDefault="00F94448">
            <w:pPr>
              <w:jc w:val="left"/>
              <w:rPr>
                <w:rFonts w:ascii="Arial Narrow" w:hAnsi="Arial Narrow"/>
                <w:szCs w:val="22"/>
              </w:rPr>
            </w:pPr>
          </w:p>
        </w:tc>
      </w:tr>
    </w:tbl>
    <w:p w:rsidR="00FF5C69" w:rsidRDefault="00FF5C69" w:rsidP="005C43AF">
      <w:pPr>
        <w:spacing w:line="360" w:lineRule="auto"/>
        <w:rPr>
          <w:rFonts w:ascii="Tahoma" w:hAnsi="Tahoma" w:cs="Tahoma"/>
          <w:b/>
          <w:color w:val="FF0000"/>
          <w:szCs w:val="22"/>
        </w:rPr>
      </w:pPr>
    </w:p>
    <w:p w:rsidR="003F42A4" w:rsidRDefault="003F42A4" w:rsidP="003F42A4">
      <w:pPr>
        <w:spacing w:line="360" w:lineRule="auto"/>
        <w:ind w:left="567"/>
        <w:rPr>
          <w:rFonts w:cs="Arial"/>
          <w:b/>
          <w:szCs w:val="22"/>
        </w:rPr>
      </w:pPr>
    </w:p>
    <w:p w:rsidR="003F42A4" w:rsidRDefault="003F42A4" w:rsidP="003F42A4">
      <w:pPr>
        <w:spacing w:line="360" w:lineRule="auto"/>
        <w:ind w:left="567"/>
        <w:rPr>
          <w:rFonts w:cs="Arial"/>
          <w:b/>
          <w:szCs w:val="22"/>
        </w:rPr>
      </w:pPr>
    </w:p>
    <w:p w:rsidR="003F42A4" w:rsidRDefault="003F42A4" w:rsidP="003F42A4">
      <w:pPr>
        <w:spacing w:line="360" w:lineRule="auto"/>
        <w:ind w:left="567"/>
        <w:rPr>
          <w:rFonts w:cs="Arial"/>
          <w:b/>
          <w:szCs w:val="22"/>
        </w:rPr>
      </w:pPr>
    </w:p>
    <w:p w:rsidR="003F42A4" w:rsidRDefault="003F42A4" w:rsidP="003F42A4">
      <w:pPr>
        <w:spacing w:line="360" w:lineRule="auto"/>
        <w:ind w:left="567"/>
        <w:rPr>
          <w:rFonts w:cs="Arial"/>
          <w:b/>
          <w:szCs w:val="22"/>
        </w:rPr>
      </w:pPr>
    </w:p>
    <w:p w:rsidR="003F42A4" w:rsidRDefault="003F42A4" w:rsidP="003F42A4">
      <w:pPr>
        <w:spacing w:line="360" w:lineRule="auto"/>
        <w:ind w:left="567"/>
        <w:rPr>
          <w:rFonts w:cs="Arial"/>
          <w:b/>
          <w:szCs w:val="22"/>
        </w:rPr>
      </w:pPr>
    </w:p>
    <w:p w:rsidR="003A23EC" w:rsidRDefault="003A23EC" w:rsidP="003F42A4">
      <w:pPr>
        <w:spacing w:line="360" w:lineRule="auto"/>
        <w:ind w:left="567"/>
        <w:rPr>
          <w:rFonts w:cs="Arial"/>
          <w:b/>
          <w:szCs w:val="22"/>
          <w:lang w:val="id-ID"/>
        </w:rPr>
      </w:pPr>
      <w:r w:rsidRPr="00CC074F">
        <w:rPr>
          <w:rFonts w:cs="Arial"/>
          <w:b/>
          <w:szCs w:val="22"/>
        </w:rPr>
        <w:lastRenderedPageBreak/>
        <w:t>Tabel 6.</w:t>
      </w:r>
      <w:r>
        <w:rPr>
          <w:rFonts w:cs="Arial"/>
          <w:b/>
          <w:szCs w:val="22"/>
          <w:lang w:val="id-ID"/>
        </w:rPr>
        <w:t>5</w:t>
      </w:r>
      <w:r w:rsidRPr="00CC074F">
        <w:rPr>
          <w:rFonts w:cs="Arial"/>
          <w:b/>
          <w:szCs w:val="22"/>
        </w:rPr>
        <w:t xml:space="preserve"> Dana Kegiatan Penelitian </w:t>
      </w:r>
      <w:r w:rsidR="00E43CCB">
        <w:rPr>
          <w:rFonts w:cs="Arial"/>
          <w:b/>
          <w:szCs w:val="22"/>
        </w:rPr>
        <w:t>PSP FIA-UB</w:t>
      </w:r>
      <w:r w:rsidRPr="00CC074F">
        <w:rPr>
          <w:rFonts w:cs="Arial"/>
          <w:b/>
          <w:szCs w:val="22"/>
        </w:rPr>
        <w:t xml:space="preserve"> periode 201</w:t>
      </w:r>
      <w:r>
        <w:rPr>
          <w:rFonts w:cs="Arial"/>
          <w:b/>
          <w:szCs w:val="22"/>
          <w:lang w:val="id-ID"/>
        </w:rPr>
        <w:t>3</w:t>
      </w:r>
    </w:p>
    <w:tbl>
      <w:tblPr>
        <w:tblW w:w="779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1593"/>
        <w:gridCol w:w="3053"/>
        <w:gridCol w:w="1370"/>
        <w:gridCol w:w="1324"/>
      </w:tblGrid>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4448" w:rsidRPr="003F42A4" w:rsidRDefault="00F94448">
            <w:pPr>
              <w:jc w:val="center"/>
              <w:rPr>
                <w:rFonts w:ascii="Arial Narrow" w:hAnsi="Arial Narrow"/>
                <w:b/>
                <w:szCs w:val="22"/>
                <w:lang w:val="sv-SE"/>
              </w:rPr>
            </w:pPr>
            <w:r w:rsidRPr="003F42A4">
              <w:rPr>
                <w:rFonts w:ascii="Arial Narrow" w:hAnsi="Arial Narrow"/>
                <w:b/>
                <w:szCs w:val="22"/>
                <w:lang w:val="sv-SE"/>
              </w:rPr>
              <w:t>No</w:t>
            </w:r>
          </w:p>
        </w:tc>
        <w:tc>
          <w:tcPr>
            <w:tcW w:w="15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4448" w:rsidRPr="003F42A4" w:rsidRDefault="00F94448">
            <w:pPr>
              <w:jc w:val="center"/>
              <w:rPr>
                <w:rFonts w:ascii="Arial Narrow" w:hAnsi="Arial Narrow"/>
                <w:b/>
                <w:szCs w:val="22"/>
                <w:lang w:val="sv-SE"/>
              </w:rPr>
            </w:pPr>
            <w:r w:rsidRPr="003F42A4">
              <w:rPr>
                <w:rFonts w:ascii="Arial Narrow" w:hAnsi="Arial Narrow"/>
                <w:b/>
                <w:szCs w:val="22"/>
                <w:lang w:val="sv-SE"/>
              </w:rPr>
              <w:t>Nama Dosen</w:t>
            </w:r>
          </w:p>
        </w:tc>
        <w:tc>
          <w:tcPr>
            <w:tcW w:w="30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4448" w:rsidRPr="003F42A4" w:rsidRDefault="00F94448">
            <w:pPr>
              <w:jc w:val="center"/>
              <w:rPr>
                <w:rFonts w:ascii="Arial Narrow" w:hAnsi="Arial Narrow"/>
                <w:b/>
                <w:szCs w:val="22"/>
                <w:lang w:val="sv-SE"/>
              </w:rPr>
            </w:pPr>
            <w:r w:rsidRPr="003F42A4">
              <w:rPr>
                <w:rFonts w:ascii="Arial Narrow" w:hAnsi="Arial Narrow"/>
                <w:b/>
                <w:szCs w:val="22"/>
                <w:lang w:val="sv-SE"/>
              </w:rPr>
              <w:t>Judul Penelitian</w:t>
            </w:r>
          </w:p>
        </w:tc>
        <w:tc>
          <w:tcPr>
            <w:tcW w:w="13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4448" w:rsidRPr="003F42A4" w:rsidRDefault="00F94448">
            <w:pPr>
              <w:jc w:val="center"/>
              <w:rPr>
                <w:rFonts w:ascii="Arial Narrow" w:hAnsi="Arial Narrow"/>
                <w:b/>
                <w:szCs w:val="22"/>
                <w:lang w:val="sv-SE"/>
              </w:rPr>
            </w:pPr>
            <w:r w:rsidRPr="003F42A4">
              <w:rPr>
                <w:rFonts w:ascii="Arial Narrow" w:hAnsi="Arial Narrow"/>
                <w:b/>
                <w:szCs w:val="22"/>
                <w:lang w:val="sv-SE"/>
              </w:rPr>
              <w:t>Dana</w:t>
            </w:r>
          </w:p>
        </w:tc>
        <w:tc>
          <w:tcPr>
            <w:tcW w:w="132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4448" w:rsidRPr="003F42A4" w:rsidRDefault="00F94448">
            <w:pPr>
              <w:jc w:val="center"/>
              <w:rPr>
                <w:rFonts w:ascii="Arial Narrow" w:hAnsi="Arial Narrow"/>
                <w:b/>
                <w:szCs w:val="22"/>
                <w:lang w:val="sv-SE"/>
              </w:rPr>
            </w:pPr>
            <w:r w:rsidRPr="003F42A4">
              <w:rPr>
                <w:rFonts w:ascii="Arial Narrow" w:hAnsi="Arial Narrow"/>
                <w:b/>
                <w:szCs w:val="22"/>
                <w:lang w:val="sv-SE"/>
              </w:rPr>
              <w:t>Sumber</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1</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Zainul Arifin, Dr., MS</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Efektivitas Studi Kewirausahaan Dalam program Hibah Ditjen Dikti terhadap Kebermanfaatan &amp; Keberlanjutan Sasaran Program</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2</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Mochammad Al Musadieq, Dr, MBA</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Gambaran UMKM Kab Malang</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3</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Moehammad Soe’oed Hakam, Drs, M.Si</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rsidP="00F4180D">
            <w:pPr>
              <w:jc w:val="left"/>
              <w:rPr>
                <w:rFonts w:ascii="Arial Narrow" w:hAnsi="Arial Narrow"/>
                <w:szCs w:val="22"/>
              </w:rPr>
            </w:pPr>
            <w:r w:rsidRPr="003F42A4">
              <w:rPr>
                <w:rFonts w:ascii="Arial Narrow" w:hAnsi="Arial Narrow"/>
                <w:szCs w:val="22"/>
              </w:rPr>
              <w:t>Pemeliharaan Karyawan dengan Pendekatan kekeluargaan U</w:t>
            </w:r>
            <w:r w:rsidR="00F4180D">
              <w:rPr>
                <w:rFonts w:ascii="Arial Narrow" w:hAnsi="Arial Narrow"/>
                <w:szCs w:val="22"/>
                <w:lang w:val="id-ID"/>
              </w:rPr>
              <w:t>ntuk</w:t>
            </w:r>
            <w:r w:rsidRPr="003F42A4">
              <w:rPr>
                <w:rFonts w:ascii="Arial Narrow" w:hAnsi="Arial Narrow"/>
                <w:szCs w:val="22"/>
              </w:rPr>
              <w:t xml:space="preserve"> Meningkatkan Loyalitas Karyawan (Studi pada Wirausaha UKM di Kab Bondowoso)</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4</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Supriono,S.Sos, MAB</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Strategi Keunggulan Bersaing Wisata Kuliner dalam Mendukung Destinasi Pariwisata Kab Nganjuk (Studi pada Wirausahawan Kuliner Kab Nganjuk)</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5</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Dahlan Fanani, Drs, MAB</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Strategi Pengembangan UKM melalui diferensiasi produk dalamn rangka mewujudkan Keunggulan bersaing  (Studi pada Wirausahawan UKM di Kab Bondowoso)</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6</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Swasta Priambada, SAB,MAB</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Pengaruh Aplikasi Bauran Komunikasi Pemasaran Terintegrasi Berbasis Web Blog terhadap Profitabilitas UKM Produsen Kaos Motif Budaya Indonesia</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7</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Ika Ruhana, S.Sos, M.Si</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Analisis Implementasi Pemberdayaan Usaha Kecil Menegah di Kab Pacitan</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8</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Nila Firdausi Nuzula, M.Si, Ph.D</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Financial Performance Islamic &amp; Conventional Bank In Indonesia</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9</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Topowijono, Drs, M.Si.</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Pendayagunaan Potensi Ekonomi Kreatif di Desa Wisata</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10</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Sri Mangesti Rahayu, Dr. Dra, M.Si</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Kewirausahaan &amp; Inovasi Usaha Mikro</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11</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Edy Yulianto, Drs, M.P.</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 xml:space="preserve">Faktor-Faktor yang mempengaruhi Keputusan Pembelian di Toko Online </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12</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Anni Rahimah, Sab,Mab</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Dampak Implementasi ACFTA terhadap Perdagangan Indonesia</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13</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Devi Farah Azizah, S.Sos, MAB</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Penerapan Tax Planning sebagai upaya mongeptimalkan laba</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bl>
    <w:p w:rsidR="009E334B" w:rsidRDefault="009E334B"/>
    <w:p w:rsidR="009E334B" w:rsidRDefault="009E334B" w:rsidP="009E334B">
      <w:pPr>
        <w:spacing w:line="360" w:lineRule="auto"/>
        <w:ind w:left="567"/>
        <w:rPr>
          <w:rFonts w:cs="Arial"/>
          <w:b/>
          <w:szCs w:val="22"/>
          <w:lang w:val="id-ID"/>
        </w:rPr>
      </w:pPr>
      <w:r w:rsidRPr="00CC074F">
        <w:rPr>
          <w:rFonts w:cs="Arial"/>
          <w:b/>
          <w:szCs w:val="22"/>
        </w:rPr>
        <w:lastRenderedPageBreak/>
        <w:t>Tabel 6.</w:t>
      </w:r>
      <w:r>
        <w:rPr>
          <w:rFonts w:cs="Arial"/>
          <w:b/>
          <w:szCs w:val="22"/>
          <w:lang w:val="id-ID"/>
        </w:rPr>
        <w:t>5</w:t>
      </w:r>
      <w:r w:rsidRPr="00CC074F">
        <w:rPr>
          <w:rFonts w:cs="Arial"/>
          <w:b/>
          <w:szCs w:val="22"/>
        </w:rPr>
        <w:t xml:space="preserve"> Dana Kegiatan Penelitian </w:t>
      </w:r>
      <w:r w:rsidR="00E43CCB">
        <w:rPr>
          <w:rFonts w:cs="Arial"/>
          <w:b/>
          <w:szCs w:val="22"/>
        </w:rPr>
        <w:t>PSP FIA-UB</w:t>
      </w:r>
      <w:r w:rsidRPr="00CC074F">
        <w:rPr>
          <w:rFonts w:cs="Arial"/>
          <w:b/>
          <w:szCs w:val="22"/>
        </w:rPr>
        <w:t xml:space="preserve"> periode 201</w:t>
      </w:r>
      <w:r>
        <w:rPr>
          <w:rFonts w:cs="Arial"/>
          <w:b/>
          <w:szCs w:val="22"/>
          <w:lang w:val="id-ID"/>
        </w:rPr>
        <w:t>3</w:t>
      </w:r>
    </w:p>
    <w:tbl>
      <w:tblPr>
        <w:tblW w:w="779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1593"/>
        <w:gridCol w:w="3053"/>
        <w:gridCol w:w="1370"/>
        <w:gridCol w:w="1324"/>
      </w:tblGrid>
      <w:tr w:rsidR="009E334B" w:rsidRPr="003F42A4" w:rsidTr="00D13EE5">
        <w:tc>
          <w:tcPr>
            <w:tcW w:w="4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No</w:t>
            </w:r>
          </w:p>
        </w:tc>
        <w:tc>
          <w:tcPr>
            <w:tcW w:w="15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Nama Dosen</w:t>
            </w:r>
          </w:p>
        </w:tc>
        <w:tc>
          <w:tcPr>
            <w:tcW w:w="30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Judul Penelitian</w:t>
            </w:r>
          </w:p>
        </w:tc>
        <w:tc>
          <w:tcPr>
            <w:tcW w:w="13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Dana</w:t>
            </w:r>
          </w:p>
        </w:tc>
        <w:tc>
          <w:tcPr>
            <w:tcW w:w="132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Sumber</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14</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Sri Sulasmiyati, S.Sos</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Peran Serta BUMN dalam Mendukung Perkembangan Sektor Usaha Kecil &amp; Menengah (Studi Kasus Perum Dinas Jasa Tirta I di Kota Malang</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15</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Wilopo, Drs, MAB</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Kiat Membuka Usaha Baru dalam Mengembangkan UMKM</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16</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Arik Prasetya, S.Sos, M.Si. Ph.D</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Pengaruh CSR Perusahaan kepada Masy dalam Penguatan Inisiatif Kewirausahaan (Studi pada UKM Kab / Kota Malang)</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17</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Endang Siti Astuti, Prof. Dr., M.Si</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Faktor-faktor yang mempengaruhi Penggunaan Electronic Journal Berbasis Web pada Mahasiswa FIA-UB dengan pendekatan TTF &amp; TAM (studi pada Mahasiswa FIA - UB)</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18</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 xml:space="preserve">Yusri Abdillah, </w:t>
            </w:r>
            <w:proofErr w:type="gramStart"/>
            <w:r w:rsidRPr="003F42A4">
              <w:rPr>
                <w:rFonts w:ascii="Arial Narrow" w:hAnsi="Arial Narrow"/>
                <w:szCs w:val="22"/>
              </w:rPr>
              <w:t>S.Sos.,</w:t>
            </w:r>
            <w:proofErr w:type="gramEnd"/>
            <w:r w:rsidRPr="003F42A4">
              <w:rPr>
                <w:rFonts w:ascii="Arial Narrow" w:hAnsi="Arial Narrow"/>
                <w:szCs w:val="22"/>
              </w:rPr>
              <w:t xml:space="preserve"> M.Si. Ph.D</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Faktor Pendorong &amp; Penghambat Inovasi dalam Pelaksanaan Pengembangan Produk pada UKM Penghasil Kerajinan Seni &amp; Handikraf di Kota Malang U/ Pasar Pariwisata di Bali</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19</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Andriani Kusumawati, S.Sos.</w:t>
            </w:r>
            <w:proofErr w:type="gramStart"/>
            <w:r w:rsidRPr="003F42A4">
              <w:rPr>
                <w:rFonts w:ascii="Arial Narrow" w:hAnsi="Arial Narrow"/>
                <w:szCs w:val="22"/>
              </w:rPr>
              <w:t>,M.Si</w:t>
            </w:r>
            <w:proofErr w:type="gramEnd"/>
            <w:r w:rsidRPr="003F42A4">
              <w:rPr>
                <w:rFonts w:ascii="Arial Narrow" w:hAnsi="Arial Narrow"/>
                <w:szCs w:val="22"/>
              </w:rPr>
              <w:t>.</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Sosial Media &amp; UKM : Studi Kualitatif Penggunaan Sosial Media Pada UKM</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20</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Rizki Yudhi Dewantara, S.Sos.</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Peningkatan Pemasaran Bisnis Udang Putih melalui Usaha Pemasaran Berbasis On-line sebagai Inovasi Bisnis Hasil Budidaya Perikanan (Studi Kasus pada Petani Udang Putih di Kab Lamongan )</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21</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Heru Susilo, Drs, MA</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Efektivitas Program Bimtek Terhadap Kemandirian UMKM (Studi pada Pusat Inkubator Bisnis &amp; Layanan Masyarakat UB</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22</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Sunarti, S.Sos, MAB</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Inovasi Strategis Pemasaran BRI dalam Rangka Meningkatkan Daya Saing</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23</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Kusdi, Dr. DEA</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Peranan Inovasi Bisnis Pada UMKM Pendukung Pariwisata dalam Pengembangan Kawasan (Studi Pada Sebuah Klaster Pariwisata Pantai)</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24</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Mohammad Iqbal, S.Sos, M.Ib, Ph.D</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Pengaruh Entrepreneurial Orientation terhadap Kemampuan Inovasi UMKM (Studi pada UMKM Kota Malang)</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bl>
    <w:p w:rsidR="009E334B" w:rsidRDefault="009E334B" w:rsidP="009E334B">
      <w:pPr>
        <w:spacing w:line="360" w:lineRule="auto"/>
        <w:ind w:left="567"/>
        <w:rPr>
          <w:rFonts w:cs="Arial"/>
          <w:b/>
          <w:szCs w:val="22"/>
          <w:lang w:val="id-ID"/>
        </w:rPr>
      </w:pPr>
      <w:r w:rsidRPr="00CC074F">
        <w:rPr>
          <w:rFonts w:cs="Arial"/>
          <w:b/>
          <w:szCs w:val="22"/>
        </w:rPr>
        <w:lastRenderedPageBreak/>
        <w:t>Tabel 6.</w:t>
      </w:r>
      <w:r>
        <w:rPr>
          <w:rFonts w:cs="Arial"/>
          <w:b/>
          <w:szCs w:val="22"/>
          <w:lang w:val="id-ID"/>
        </w:rPr>
        <w:t>5</w:t>
      </w:r>
      <w:r w:rsidRPr="00CC074F">
        <w:rPr>
          <w:rFonts w:cs="Arial"/>
          <w:b/>
          <w:szCs w:val="22"/>
        </w:rPr>
        <w:t xml:space="preserve"> Dana Kegiatan Penelitian </w:t>
      </w:r>
      <w:r w:rsidR="00E43CCB">
        <w:rPr>
          <w:rFonts w:cs="Arial"/>
          <w:b/>
          <w:szCs w:val="22"/>
        </w:rPr>
        <w:t>PSP FIA-UB</w:t>
      </w:r>
      <w:r w:rsidRPr="00CC074F">
        <w:rPr>
          <w:rFonts w:cs="Arial"/>
          <w:b/>
          <w:szCs w:val="22"/>
        </w:rPr>
        <w:t xml:space="preserve"> periode 201</w:t>
      </w:r>
      <w:r>
        <w:rPr>
          <w:rFonts w:cs="Arial"/>
          <w:b/>
          <w:szCs w:val="22"/>
          <w:lang w:val="id-ID"/>
        </w:rPr>
        <w:t>3</w:t>
      </w:r>
    </w:p>
    <w:tbl>
      <w:tblPr>
        <w:tblW w:w="779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1593"/>
        <w:gridCol w:w="3053"/>
        <w:gridCol w:w="1370"/>
        <w:gridCol w:w="1324"/>
      </w:tblGrid>
      <w:tr w:rsidR="009E334B" w:rsidRPr="003F42A4" w:rsidTr="00D13EE5">
        <w:tc>
          <w:tcPr>
            <w:tcW w:w="4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No</w:t>
            </w:r>
          </w:p>
        </w:tc>
        <w:tc>
          <w:tcPr>
            <w:tcW w:w="15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Nama Dosen</w:t>
            </w:r>
          </w:p>
        </w:tc>
        <w:tc>
          <w:tcPr>
            <w:tcW w:w="30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Judul Penelitian</w:t>
            </w:r>
          </w:p>
        </w:tc>
        <w:tc>
          <w:tcPr>
            <w:tcW w:w="13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Dana</w:t>
            </w:r>
          </w:p>
        </w:tc>
        <w:tc>
          <w:tcPr>
            <w:tcW w:w="132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Sumber</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25</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Srikandi Kumadji, Dr, MS</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Pengembangan Model Kinerja Pemasaran Usaha Mikro Kecil &amp; Menengah</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26</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Nur Imamah, SAB, MAB</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Analisis Kelayakan Finansial Bisnis Kuliner Noodle INC</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c>
          <w:tcPr>
            <w:tcW w:w="457"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27</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Moch. Dzulkirom AR., Dr.</w:t>
            </w:r>
          </w:p>
        </w:tc>
        <w:tc>
          <w:tcPr>
            <w:tcW w:w="305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Strategi Pengembangan UKM melalui diferensiasi produk dalamn rangka mewujudkan Keunggulan bersaing (Studi pada Wirausahawan UKM di Kab Bondowoso)</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3,500,000.00</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rPr>
          <w:trHeight w:val="54"/>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28</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Edy Yulianto, Drs, M.P.</w:t>
            </w:r>
          </w:p>
        </w:tc>
        <w:tc>
          <w:tcPr>
            <w:tcW w:w="3053"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Pengaruh Kualitas Pelayanan dan Resiko Yang diterima terhadap minat beli dengan sikap pelanggan &amp; Kualitas Hubungan sebagai Variabel antara</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20,000,000.00</w:t>
            </w:r>
          </w:p>
        </w:tc>
        <w:tc>
          <w:tcPr>
            <w:tcW w:w="1324"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rPr>
          <w:trHeight w:val="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Wasis A. Latief, Drs, Msi</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Achmad Husaini, Drs, MAB</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Dahlan Fanani, Drs, MAB</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54"/>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29</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Kusdi, dr. DEA</w:t>
            </w:r>
          </w:p>
        </w:tc>
        <w:tc>
          <w:tcPr>
            <w:tcW w:w="3053"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Strategi Pentatakelolaan &amp; Penatanilaian UMKM Penunjang wisata dalam peningkatan Keunggulan Kompetitif &amp; Pengembangan Kawasan (Studi Kasus Pada Kawasan Wisata Pantai di Malang Selatan)</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20,000,000.00</w:t>
            </w:r>
          </w:p>
        </w:tc>
        <w:tc>
          <w:tcPr>
            <w:tcW w:w="1324"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rPr>
          <w:trHeight w:val="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 xml:space="preserve">Yusri abdillah, </w:t>
            </w:r>
            <w:proofErr w:type="gramStart"/>
            <w:r w:rsidRPr="003F42A4">
              <w:rPr>
                <w:rFonts w:ascii="Arial Narrow" w:hAnsi="Arial Narrow"/>
                <w:szCs w:val="22"/>
              </w:rPr>
              <w:t>S.sos.,</w:t>
            </w:r>
            <w:proofErr w:type="gramEnd"/>
            <w:r w:rsidRPr="003F42A4">
              <w:rPr>
                <w:rFonts w:ascii="Arial Narrow" w:hAnsi="Arial Narrow"/>
                <w:szCs w:val="22"/>
              </w:rPr>
              <w:t xml:space="preserve"> M.si. Ph.d</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Ari darmawan. Dr. SAB. MAB</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Mirza Maulinarhadi Ranatarisza, SE, MSA.Ak</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54"/>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30</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Srikandi Kumadji, Dr, MS</w:t>
            </w:r>
          </w:p>
        </w:tc>
        <w:tc>
          <w:tcPr>
            <w:tcW w:w="3053"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Pengaruh Karakteristik Organizational, Karakteristik Lingkungan &amp; Orientasi Kewirausahaan terhadap Inovesi Terbuka serta Kinerja Inovasi dalam Technopreneurship (Studi Pada Stratup Company di Provinsi Jawa Timur)</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20,000,000.00</w:t>
            </w:r>
          </w:p>
        </w:tc>
        <w:tc>
          <w:tcPr>
            <w:tcW w:w="1324"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rPr>
          <w:trHeight w:val="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 xml:space="preserve">Andriani Kusumawati, </w:t>
            </w:r>
            <w:proofErr w:type="gramStart"/>
            <w:r w:rsidRPr="003F42A4">
              <w:rPr>
                <w:rFonts w:ascii="Arial Narrow" w:hAnsi="Arial Narrow"/>
                <w:szCs w:val="22"/>
              </w:rPr>
              <w:t>S.Sos.,</w:t>
            </w:r>
            <w:proofErr w:type="gramEnd"/>
            <w:r w:rsidRPr="003F42A4">
              <w:rPr>
                <w:rFonts w:ascii="Arial Narrow" w:hAnsi="Arial Narrow"/>
                <w:szCs w:val="22"/>
              </w:rPr>
              <w:t xml:space="preserve"> M.Si.</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Devi Farah Azizah, S.Sos, MAB</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Mohammad Iqbal, S.Sos, M.Ib, Ph.D</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bl>
    <w:p w:rsidR="009E334B" w:rsidRDefault="009E334B"/>
    <w:p w:rsidR="009E334B" w:rsidRDefault="009E334B"/>
    <w:p w:rsidR="009E334B" w:rsidRDefault="009E334B"/>
    <w:p w:rsidR="009E334B" w:rsidRDefault="009E334B"/>
    <w:p w:rsidR="009E334B" w:rsidRDefault="009E334B"/>
    <w:p w:rsidR="009E334B" w:rsidRDefault="009E334B"/>
    <w:p w:rsidR="009E334B" w:rsidRDefault="009E334B"/>
    <w:p w:rsidR="009E334B" w:rsidRDefault="009E334B"/>
    <w:p w:rsidR="009E334B" w:rsidRDefault="009E334B" w:rsidP="009E334B">
      <w:pPr>
        <w:spacing w:line="360" w:lineRule="auto"/>
        <w:ind w:left="567"/>
        <w:rPr>
          <w:rFonts w:cs="Arial"/>
          <w:b/>
          <w:szCs w:val="22"/>
          <w:lang w:val="id-ID"/>
        </w:rPr>
      </w:pPr>
      <w:r w:rsidRPr="00CC074F">
        <w:rPr>
          <w:rFonts w:cs="Arial"/>
          <w:b/>
          <w:szCs w:val="22"/>
        </w:rPr>
        <w:lastRenderedPageBreak/>
        <w:t>Tabel 6.</w:t>
      </w:r>
      <w:r>
        <w:rPr>
          <w:rFonts w:cs="Arial"/>
          <w:b/>
          <w:szCs w:val="22"/>
          <w:lang w:val="id-ID"/>
        </w:rPr>
        <w:t>5</w:t>
      </w:r>
      <w:r w:rsidRPr="00CC074F">
        <w:rPr>
          <w:rFonts w:cs="Arial"/>
          <w:b/>
          <w:szCs w:val="22"/>
        </w:rPr>
        <w:t xml:space="preserve"> Dana Kegiatan Penelitian </w:t>
      </w:r>
      <w:r w:rsidR="00E43CCB">
        <w:rPr>
          <w:rFonts w:cs="Arial"/>
          <w:b/>
          <w:szCs w:val="22"/>
        </w:rPr>
        <w:t>PSP FIA-UB</w:t>
      </w:r>
      <w:r w:rsidRPr="00CC074F">
        <w:rPr>
          <w:rFonts w:cs="Arial"/>
          <w:b/>
          <w:szCs w:val="22"/>
        </w:rPr>
        <w:t xml:space="preserve"> periode 201</w:t>
      </w:r>
      <w:r>
        <w:rPr>
          <w:rFonts w:cs="Arial"/>
          <w:b/>
          <w:szCs w:val="22"/>
          <w:lang w:val="id-ID"/>
        </w:rPr>
        <w:t>3</w:t>
      </w:r>
    </w:p>
    <w:tbl>
      <w:tblPr>
        <w:tblW w:w="779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1593"/>
        <w:gridCol w:w="3053"/>
        <w:gridCol w:w="1370"/>
        <w:gridCol w:w="1324"/>
      </w:tblGrid>
      <w:tr w:rsidR="009E334B" w:rsidRPr="003F42A4" w:rsidTr="00D13EE5">
        <w:tc>
          <w:tcPr>
            <w:tcW w:w="4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No</w:t>
            </w:r>
          </w:p>
        </w:tc>
        <w:tc>
          <w:tcPr>
            <w:tcW w:w="15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Nama Dosen</w:t>
            </w:r>
          </w:p>
        </w:tc>
        <w:tc>
          <w:tcPr>
            <w:tcW w:w="30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Judul Penelitian</w:t>
            </w:r>
          </w:p>
        </w:tc>
        <w:tc>
          <w:tcPr>
            <w:tcW w:w="13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Dana</w:t>
            </w:r>
          </w:p>
        </w:tc>
        <w:tc>
          <w:tcPr>
            <w:tcW w:w="132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Sumber</w:t>
            </w:r>
          </w:p>
        </w:tc>
      </w:tr>
      <w:tr w:rsidR="00F94448" w:rsidRPr="003F42A4" w:rsidTr="003F42A4">
        <w:trPr>
          <w:trHeight w:val="35"/>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sv-SE"/>
              </w:rPr>
            </w:pPr>
            <w:r w:rsidRPr="003F42A4">
              <w:rPr>
                <w:rFonts w:ascii="Arial Narrow" w:hAnsi="Arial Narrow"/>
                <w:szCs w:val="22"/>
                <w:lang w:val="sv-SE"/>
              </w:rPr>
              <w:t>31</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Endang Siti Astuti, Prof. Dr., M.Si</w:t>
            </w:r>
          </w:p>
        </w:tc>
        <w:tc>
          <w:tcPr>
            <w:tcW w:w="3053"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Model Pengembangan Technopreneurship (studi Pada Mahasiswa Konsentrasi Manajemen Sistem Informasi FIA – UB</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right"/>
              <w:rPr>
                <w:rFonts w:ascii="Arial Narrow" w:hAnsi="Arial Narrow"/>
                <w:szCs w:val="22"/>
              </w:rPr>
            </w:pPr>
            <w:r w:rsidRPr="003F42A4">
              <w:rPr>
                <w:rFonts w:ascii="Arial Narrow" w:hAnsi="Arial Narrow"/>
                <w:szCs w:val="22"/>
              </w:rPr>
              <w:t>20,000,000.00</w:t>
            </w:r>
          </w:p>
        </w:tc>
        <w:tc>
          <w:tcPr>
            <w:tcW w:w="1324"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DPP – SPP</w:t>
            </w:r>
          </w:p>
        </w:tc>
      </w:tr>
      <w:tr w:rsidR="00F94448" w:rsidRPr="003F42A4" w:rsidTr="003F42A4">
        <w:trPr>
          <w:trHeight w:val="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Umar Nimran, Prof.Dr. MA</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Moch. Dzulkirom AR., Dr.</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Hamidah Nayati Utami, Dr., S.Sos. M.Si</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Achmad Husaini, Drs, Mab</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Yuniadi Mayoan, S.Sos, MAB</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70"/>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id-ID"/>
              </w:rPr>
            </w:pPr>
            <w:r w:rsidRPr="003F42A4">
              <w:rPr>
                <w:rFonts w:ascii="Arial Narrow" w:hAnsi="Arial Narrow"/>
                <w:szCs w:val="22"/>
                <w:lang w:val="id-ID"/>
              </w:rPr>
              <w:t>32</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Kusdi, Dr. DEA</w:t>
            </w:r>
          </w:p>
        </w:tc>
        <w:tc>
          <w:tcPr>
            <w:tcW w:w="3053"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Analisis Klaster Industri Pariwisata Guna Meningkatkan Perekonomian Daerah di Malang Raya</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50,000,000.00</w:t>
            </w:r>
          </w:p>
        </w:tc>
        <w:tc>
          <w:tcPr>
            <w:tcW w:w="1324"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PHB Tahun Ke 1 2013</w:t>
            </w:r>
          </w:p>
        </w:tc>
      </w:tr>
      <w:tr w:rsidR="00F94448" w:rsidRPr="003F42A4" w:rsidTr="003F42A4">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Raden Rustam Hidayat, Drs, M.Si</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Devi Farah Azizah, S.Sos, MAB</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312"/>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id-ID"/>
              </w:rPr>
            </w:pPr>
            <w:r w:rsidRPr="003F42A4">
              <w:rPr>
                <w:rFonts w:ascii="Arial Narrow" w:hAnsi="Arial Narrow"/>
                <w:szCs w:val="22"/>
                <w:lang w:val="id-ID"/>
              </w:rPr>
              <w:t>33</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Endang Siti Astuti, Prof. Dr., M.Si</w:t>
            </w:r>
          </w:p>
        </w:tc>
        <w:tc>
          <w:tcPr>
            <w:tcW w:w="3053"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Perancangan &amp; Desain Aplikasi Sistem Informasi Pemasaran Untuk Meningkatkan Keunggulan Bersaing UMKM di Jawa Timur</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50,000,000.00</w:t>
            </w:r>
          </w:p>
        </w:tc>
        <w:tc>
          <w:tcPr>
            <w:tcW w:w="1324"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BOPTN Melalui DIPA UB</w:t>
            </w:r>
          </w:p>
        </w:tc>
      </w:tr>
      <w:tr w:rsidR="00F94448" w:rsidRPr="003F42A4" w:rsidTr="003F42A4">
        <w:trPr>
          <w:trHeight w:val="3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Djamhur Hamid, Dr, Dip.Bus, M.Si</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3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Anni Rahimah, Sab,Mab</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3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Yuniadi Mayoan, S.Sos, MAB</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275"/>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id-ID"/>
              </w:rPr>
            </w:pPr>
            <w:r w:rsidRPr="003F42A4">
              <w:rPr>
                <w:rFonts w:ascii="Arial Narrow" w:hAnsi="Arial Narrow"/>
                <w:szCs w:val="22"/>
                <w:lang w:val="sv-SE"/>
              </w:rPr>
              <w:t>3</w:t>
            </w:r>
            <w:r w:rsidRPr="003F42A4">
              <w:rPr>
                <w:rFonts w:ascii="Arial Narrow" w:hAnsi="Arial Narrow"/>
                <w:szCs w:val="22"/>
                <w:lang w:val="id-ID"/>
              </w:rPr>
              <w:t>4</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Moch. Dzulkirom Ar., Dr.</w:t>
            </w:r>
          </w:p>
        </w:tc>
        <w:tc>
          <w:tcPr>
            <w:tcW w:w="3053"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Inovasi &amp; Knowledge Sebagai Mediator Keberhasilan Pada UMKM</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50,000,000.00</w:t>
            </w:r>
          </w:p>
        </w:tc>
        <w:tc>
          <w:tcPr>
            <w:tcW w:w="1324"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BOPTN Melalui DIPA UB</w:t>
            </w:r>
          </w:p>
        </w:tc>
      </w:tr>
      <w:tr w:rsidR="00F94448" w:rsidRPr="003F42A4" w:rsidTr="003F42A4">
        <w:trPr>
          <w:trHeight w:val="2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Mohammad Iqbal, S.Sos, M.Ib, Ph.D</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2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Rosalita Rachma Agusti, Se, Msa, Ak</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207"/>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id-ID"/>
              </w:rPr>
            </w:pPr>
            <w:r w:rsidRPr="003F42A4">
              <w:rPr>
                <w:rFonts w:ascii="Arial Narrow" w:hAnsi="Arial Narrow"/>
                <w:szCs w:val="22"/>
                <w:lang w:val="id-ID"/>
              </w:rPr>
              <w:t>35</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Mochammad Al Musadieq, Dr, MBA</w:t>
            </w:r>
          </w:p>
        </w:tc>
        <w:tc>
          <w:tcPr>
            <w:tcW w:w="3053"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Model Peningkatan Daya Saing Usaha Kecil Berteknelogi Tradisional (Non High Tech) Berbasis Inovasi di Kab Bondowoso</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50,000,000.00</w:t>
            </w:r>
          </w:p>
        </w:tc>
        <w:tc>
          <w:tcPr>
            <w:tcW w:w="1324"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BOPTN Melalui DIPA UB</w:t>
            </w:r>
          </w:p>
        </w:tc>
      </w:tr>
      <w:tr w:rsidR="00F94448" w:rsidRPr="003F42A4" w:rsidTr="003F42A4">
        <w:trPr>
          <w:trHeight w:val="2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Topowijono, Drs, M.Si.</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2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Wilopo, Drs, MAB</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2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Achmad Husaini, Drs, MAB</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bl>
    <w:p w:rsidR="009E334B" w:rsidRDefault="009E334B" w:rsidP="009E334B">
      <w:pPr>
        <w:spacing w:line="360" w:lineRule="auto"/>
        <w:ind w:left="567"/>
        <w:rPr>
          <w:rFonts w:cs="Arial"/>
          <w:b/>
          <w:szCs w:val="22"/>
          <w:lang w:val="id-ID"/>
        </w:rPr>
      </w:pPr>
      <w:r w:rsidRPr="00CC074F">
        <w:rPr>
          <w:rFonts w:cs="Arial"/>
          <w:b/>
          <w:szCs w:val="22"/>
        </w:rPr>
        <w:lastRenderedPageBreak/>
        <w:t>Tabel 6.</w:t>
      </w:r>
      <w:r>
        <w:rPr>
          <w:rFonts w:cs="Arial"/>
          <w:b/>
          <w:szCs w:val="22"/>
          <w:lang w:val="id-ID"/>
        </w:rPr>
        <w:t>5</w:t>
      </w:r>
      <w:r w:rsidRPr="00CC074F">
        <w:rPr>
          <w:rFonts w:cs="Arial"/>
          <w:b/>
          <w:szCs w:val="22"/>
        </w:rPr>
        <w:t xml:space="preserve"> Dana Kegiatan Penelitian </w:t>
      </w:r>
      <w:r w:rsidR="00E43CCB">
        <w:rPr>
          <w:rFonts w:cs="Arial"/>
          <w:b/>
          <w:szCs w:val="22"/>
        </w:rPr>
        <w:t>PSP FIA-UB</w:t>
      </w:r>
      <w:r w:rsidRPr="00CC074F">
        <w:rPr>
          <w:rFonts w:cs="Arial"/>
          <w:b/>
          <w:szCs w:val="22"/>
        </w:rPr>
        <w:t xml:space="preserve"> periode 201</w:t>
      </w:r>
      <w:r>
        <w:rPr>
          <w:rFonts w:cs="Arial"/>
          <w:b/>
          <w:szCs w:val="22"/>
          <w:lang w:val="id-ID"/>
        </w:rPr>
        <w:t>3</w:t>
      </w:r>
    </w:p>
    <w:tbl>
      <w:tblPr>
        <w:tblW w:w="779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1593"/>
        <w:gridCol w:w="3053"/>
        <w:gridCol w:w="1370"/>
        <w:gridCol w:w="1324"/>
      </w:tblGrid>
      <w:tr w:rsidR="009E334B" w:rsidRPr="003F42A4" w:rsidTr="00D13EE5">
        <w:tc>
          <w:tcPr>
            <w:tcW w:w="4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No</w:t>
            </w:r>
          </w:p>
        </w:tc>
        <w:tc>
          <w:tcPr>
            <w:tcW w:w="15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Nama Dosen</w:t>
            </w:r>
          </w:p>
        </w:tc>
        <w:tc>
          <w:tcPr>
            <w:tcW w:w="30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Judul Penelitian</w:t>
            </w:r>
          </w:p>
        </w:tc>
        <w:tc>
          <w:tcPr>
            <w:tcW w:w="13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Dana</w:t>
            </w:r>
          </w:p>
        </w:tc>
        <w:tc>
          <w:tcPr>
            <w:tcW w:w="132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334B" w:rsidRPr="003F42A4" w:rsidRDefault="009E334B" w:rsidP="00D13EE5">
            <w:pPr>
              <w:jc w:val="center"/>
              <w:rPr>
                <w:rFonts w:ascii="Arial Narrow" w:hAnsi="Arial Narrow"/>
                <w:b/>
                <w:szCs w:val="22"/>
                <w:lang w:val="sv-SE"/>
              </w:rPr>
            </w:pPr>
            <w:r w:rsidRPr="003F42A4">
              <w:rPr>
                <w:rFonts w:ascii="Arial Narrow" w:hAnsi="Arial Narrow"/>
                <w:b/>
                <w:szCs w:val="22"/>
                <w:lang w:val="sv-SE"/>
              </w:rPr>
              <w:t>Sumber</w:t>
            </w:r>
          </w:p>
        </w:tc>
      </w:tr>
      <w:tr w:rsidR="00F94448" w:rsidRPr="003F42A4" w:rsidTr="003F42A4">
        <w:trPr>
          <w:trHeight w:val="275"/>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id-ID"/>
              </w:rPr>
            </w:pPr>
            <w:r w:rsidRPr="003F42A4">
              <w:rPr>
                <w:rFonts w:ascii="Arial Narrow" w:hAnsi="Arial Narrow"/>
                <w:szCs w:val="22"/>
                <w:lang w:val="id-ID"/>
              </w:rPr>
              <w:t>36</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Andriani Kusumawati, S.Sos.</w:t>
            </w:r>
            <w:proofErr w:type="gramStart"/>
            <w:r w:rsidRPr="003F42A4">
              <w:rPr>
                <w:rFonts w:ascii="Arial Narrow" w:hAnsi="Arial Narrow"/>
                <w:szCs w:val="22"/>
              </w:rPr>
              <w:t>,M.Si</w:t>
            </w:r>
            <w:proofErr w:type="gramEnd"/>
            <w:r w:rsidRPr="003F42A4">
              <w:rPr>
                <w:rFonts w:ascii="Arial Narrow" w:hAnsi="Arial Narrow"/>
                <w:szCs w:val="22"/>
              </w:rPr>
              <w:t>.</w:t>
            </w:r>
          </w:p>
        </w:tc>
        <w:tc>
          <w:tcPr>
            <w:tcW w:w="3053"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City Branding Benchmarking &amp; Implikasinya oada city Image untuk meningkatkan keunggulan Bersaing UKM di Kota Batu</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70,000,000.00</w:t>
            </w:r>
          </w:p>
        </w:tc>
        <w:tc>
          <w:tcPr>
            <w:tcW w:w="1324"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BOPTN Melalui DIPA UB Tahap II</w:t>
            </w:r>
          </w:p>
        </w:tc>
      </w:tr>
      <w:tr w:rsidR="00F94448" w:rsidRPr="003F42A4" w:rsidTr="003F42A4">
        <w:trPr>
          <w:trHeight w:val="2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Srikandi Kumadji, Dr, MS</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2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Arik Prasetya, S.Sos, M.Si. Ph.D</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275"/>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id-ID"/>
              </w:rPr>
            </w:pPr>
            <w:r w:rsidRPr="003F42A4">
              <w:rPr>
                <w:rFonts w:ascii="Arial Narrow" w:hAnsi="Arial Narrow"/>
                <w:szCs w:val="22"/>
                <w:lang w:val="id-ID"/>
              </w:rPr>
              <w:t>37</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Muhammad Tajuddin M., Si</w:t>
            </w:r>
          </w:p>
        </w:tc>
        <w:tc>
          <w:tcPr>
            <w:tcW w:w="3053"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Model Pengukuran keberhasilan implementasi sistem informasi perguruan tinggi (si-pt) untuk mencapai good university governance (GUG)</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99,920,000.00</w:t>
            </w:r>
          </w:p>
        </w:tc>
        <w:tc>
          <w:tcPr>
            <w:tcW w:w="1324"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Penelitian Strategis Nasional</w:t>
            </w:r>
          </w:p>
        </w:tc>
      </w:tr>
      <w:tr w:rsidR="00F94448" w:rsidRPr="003F42A4" w:rsidTr="003F42A4">
        <w:trPr>
          <w:trHeight w:val="2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Prof. Dr. Endang Siti Astuti., M.,Si</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2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Drs Lalu Hamdani Husain MBA DBA</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413"/>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id-ID"/>
              </w:rPr>
            </w:pPr>
            <w:r w:rsidRPr="003F42A4">
              <w:rPr>
                <w:rFonts w:ascii="Arial Narrow" w:hAnsi="Arial Narrow"/>
                <w:szCs w:val="22"/>
                <w:lang w:val="id-ID"/>
              </w:rPr>
              <w:t>38</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rPr>
                <w:rFonts w:ascii="Arial Narrow" w:hAnsi="Arial Narrow"/>
                <w:szCs w:val="22"/>
              </w:rPr>
            </w:pPr>
            <w:r w:rsidRPr="003F42A4">
              <w:rPr>
                <w:rFonts w:ascii="Arial Narrow" w:hAnsi="Arial Narrow"/>
                <w:szCs w:val="22"/>
              </w:rPr>
              <w:t>Srikandi Kumadji, Dr, MS</w:t>
            </w:r>
          </w:p>
        </w:tc>
        <w:tc>
          <w:tcPr>
            <w:tcW w:w="3053"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Sebuah pendekatan kualitatif Co-creation of value melalui social networking sites (SNSs) untuk pemasaran produk</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70,000,000.00</w:t>
            </w:r>
          </w:p>
        </w:tc>
        <w:tc>
          <w:tcPr>
            <w:tcW w:w="1324"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BOPTN UB</w:t>
            </w:r>
          </w:p>
        </w:tc>
      </w:tr>
      <w:tr w:rsidR="00F94448" w:rsidRPr="003F42A4" w:rsidTr="003F42A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rPr>
                <w:rFonts w:ascii="Arial Narrow" w:hAnsi="Arial Narrow"/>
                <w:color w:val="000000"/>
                <w:szCs w:val="22"/>
              </w:rPr>
            </w:pPr>
            <w:r w:rsidRPr="003F42A4">
              <w:rPr>
                <w:rFonts w:ascii="Arial Narrow" w:hAnsi="Arial Narrow"/>
                <w:color w:val="000000"/>
                <w:szCs w:val="22"/>
              </w:rPr>
              <w:t>Andriani Kusumawati, S.Sos.</w:t>
            </w:r>
            <w:proofErr w:type="gramStart"/>
            <w:r w:rsidRPr="003F42A4">
              <w:rPr>
                <w:rFonts w:ascii="Arial Narrow" w:hAnsi="Arial Narrow"/>
                <w:color w:val="000000"/>
                <w:szCs w:val="22"/>
              </w:rPr>
              <w:t>,M.Si</w:t>
            </w:r>
            <w:proofErr w:type="gramEnd"/>
            <w:r w:rsidRPr="003F42A4">
              <w:rPr>
                <w:rFonts w:ascii="Arial Narrow" w:hAnsi="Arial Narrow"/>
                <w:color w:val="000000"/>
                <w:szCs w:val="22"/>
              </w:rPr>
              <w:t>.</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70"/>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id-ID"/>
              </w:rPr>
            </w:pPr>
            <w:r w:rsidRPr="003F42A4">
              <w:rPr>
                <w:rFonts w:ascii="Arial Narrow" w:hAnsi="Arial Narrow"/>
                <w:szCs w:val="22"/>
                <w:lang w:val="id-ID"/>
              </w:rPr>
              <w:t>39</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Kusdi, Dr. DEA</w:t>
            </w:r>
          </w:p>
        </w:tc>
        <w:tc>
          <w:tcPr>
            <w:tcW w:w="3053"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Model cluster industri</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50,000,000.00</w:t>
            </w:r>
          </w:p>
        </w:tc>
        <w:tc>
          <w:tcPr>
            <w:tcW w:w="1324"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BOPTN UB</w:t>
            </w:r>
          </w:p>
        </w:tc>
      </w:tr>
      <w:tr w:rsidR="00F94448" w:rsidRPr="003F42A4" w:rsidTr="003F42A4">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Raden Rustam Hidayat, Drs, M.Si</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Devi Farah Azizah, S.Sos, MAB</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212"/>
        </w:trPr>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lang w:val="id-ID"/>
              </w:rPr>
            </w:pPr>
            <w:r w:rsidRPr="003F42A4">
              <w:rPr>
                <w:rFonts w:ascii="Arial Narrow" w:hAnsi="Arial Narrow"/>
                <w:szCs w:val="22"/>
                <w:lang w:val="id-ID"/>
              </w:rPr>
              <w:t>40</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rPr>
                <w:rFonts w:ascii="Arial Narrow" w:hAnsi="Arial Narrow"/>
                <w:color w:val="000000"/>
                <w:szCs w:val="22"/>
              </w:rPr>
            </w:pPr>
            <w:r w:rsidRPr="003F42A4">
              <w:rPr>
                <w:rFonts w:ascii="Arial Narrow" w:hAnsi="Arial Narrow"/>
                <w:color w:val="000000"/>
                <w:szCs w:val="22"/>
              </w:rPr>
              <w:t>Prof. Dr. Endang Siti Astuti., M.,Si</w:t>
            </w:r>
          </w:p>
        </w:tc>
        <w:tc>
          <w:tcPr>
            <w:tcW w:w="3053"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r w:rsidRPr="003F42A4">
              <w:rPr>
                <w:rFonts w:ascii="Arial Narrow" w:hAnsi="Arial Narrow"/>
                <w:szCs w:val="22"/>
              </w:rPr>
              <w:t>Analisis perancangan sistem informasi pemasaran untuk meningkatkan keunggulan bersaing UMKM di Jawa Timur</w:t>
            </w:r>
          </w:p>
        </w:tc>
        <w:tc>
          <w:tcPr>
            <w:tcW w:w="1370"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50,000,000.00</w:t>
            </w:r>
          </w:p>
        </w:tc>
        <w:tc>
          <w:tcPr>
            <w:tcW w:w="1324" w:type="dxa"/>
            <w:vMerge w:val="restart"/>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center"/>
              <w:rPr>
                <w:rFonts w:ascii="Arial Narrow" w:hAnsi="Arial Narrow"/>
                <w:szCs w:val="22"/>
              </w:rPr>
            </w:pPr>
            <w:r w:rsidRPr="003F42A4">
              <w:rPr>
                <w:rFonts w:ascii="Arial Narrow" w:hAnsi="Arial Narrow"/>
                <w:szCs w:val="22"/>
              </w:rPr>
              <w:t>Direktorat Jendral Pendidikan Tinggi</w:t>
            </w:r>
          </w:p>
        </w:tc>
      </w:tr>
      <w:tr w:rsidR="00F94448" w:rsidRPr="003F42A4" w:rsidTr="003F42A4">
        <w:trPr>
          <w:trHeight w:val="2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rPr>
                <w:rFonts w:ascii="Arial Narrow" w:hAnsi="Arial Narrow"/>
                <w:szCs w:val="22"/>
              </w:rPr>
            </w:pPr>
            <w:r w:rsidRPr="003F42A4">
              <w:rPr>
                <w:rFonts w:ascii="Arial Narrow" w:hAnsi="Arial Narrow"/>
                <w:szCs w:val="22"/>
              </w:rPr>
              <w:t>Djamhur Hamid, Dr, Dip.Bus, M.Si</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r w:rsidR="00F94448" w:rsidRPr="003F42A4" w:rsidTr="003F42A4">
        <w:trPr>
          <w:trHeight w:val="2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lang w:val="sv-SE"/>
              </w:rPr>
            </w:pP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rPr>
                <w:rFonts w:ascii="Arial Narrow" w:hAnsi="Arial Narrow"/>
                <w:szCs w:val="22"/>
              </w:rPr>
            </w:pPr>
            <w:r w:rsidRPr="003F42A4">
              <w:rPr>
                <w:rFonts w:ascii="Arial Narrow" w:hAnsi="Arial Narrow"/>
                <w:szCs w:val="22"/>
              </w:rPr>
              <w:t>Anni Rahimah, SAB, MAB</w:t>
            </w:r>
          </w:p>
        </w:tc>
        <w:tc>
          <w:tcPr>
            <w:tcW w:w="3053"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94448" w:rsidRPr="003F42A4" w:rsidRDefault="00F94448">
            <w:pPr>
              <w:jc w:val="left"/>
              <w:rPr>
                <w:rFonts w:ascii="Arial Narrow" w:hAnsi="Arial Narrow"/>
                <w:szCs w:val="22"/>
              </w:rPr>
            </w:pPr>
          </w:p>
        </w:tc>
      </w:tr>
    </w:tbl>
    <w:p w:rsidR="008E3E3A" w:rsidRDefault="008E3E3A" w:rsidP="005C43AF">
      <w:pPr>
        <w:spacing w:line="360" w:lineRule="auto"/>
        <w:rPr>
          <w:rFonts w:ascii="Tahoma" w:hAnsi="Tahoma" w:cs="Tahoma"/>
          <w:b/>
          <w:color w:val="FF0000"/>
          <w:szCs w:val="22"/>
        </w:rPr>
      </w:pPr>
    </w:p>
    <w:p w:rsidR="008E3E3A" w:rsidRDefault="008E3E3A" w:rsidP="00653553">
      <w:pPr>
        <w:spacing w:line="360" w:lineRule="auto"/>
        <w:ind w:left="567"/>
        <w:rPr>
          <w:rFonts w:cs="Arial"/>
          <w:szCs w:val="22"/>
        </w:rPr>
      </w:pPr>
    </w:p>
    <w:p w:rsidR="00653553" w:rsidRPr="00BB04F8" w:rsidRDefault="00BB04F8" w:rsidP="00653553">
      <w:pPr>
        <w:spacing w:line="360" w:lineRule="auto"/>
        <w:ind w:left="567"/>
      </w:pPr>
      <w:proofErr w:type="gramStart"/>
      <w:r>
        <w:rPr>
          <w:rFonts w:cs="Arial"/>
          <w:szCs w:val="22"/>
        </w:rPr>
        <w:t>Data mengenai k</w:t>
      </w:r>
      <w:r w:rsidRPr="00BB04F8">
        <w:rPr>
          <w:rFonts w:cs="Arial"/>
          <w:szCs w:val="22"/>
        </w:rPr>
        <w:t xml:space="preserve">egiatan </w:t>
      </w:r>
      <w:r>
        <w:rPr>
          <w:rFonts w:cs="Arial"/>
          <w:szCs w:val="22"/>
        </w:rPr>
        <w:t>p</w:t>
      </w:r>
      <w:r w:rsidRPr="00BB04F8">
        <w:rPr>
          <w:rFonts w:cs="Arial"/>
          <w:szCs w:val="22"/>
        </w:rPr>
        <w:t xml:space="preserve">enelitian </w:t>
      </w:r>
      <w:r>
        <w:rPr>
          <w:rFonts w:cs="Arial"/>
          <w:szCs w:val="22"/>
        </w:rPr>
        <w:t xml:space="preserve">pada </w:t>
      </w:r>
      <w:r w:rsidR="00E43CCB">
        <w:rPr>
          <w:rFonts w:cs="Arial"/>
          <w:szCs w:val="22"/>
        </w:rPr>
        <w:t>PSP FIA-UB</w:t>
      </w:r>
      <w:r w:rsidRPr="00BB04F8">
        <w:rPr>
          <w:rFonts w:cs="Arial"/>
          <w:szCs w:val="22"/>
        </w:rPr>
        <w:t xml:space="preserve"> </w:t>
      </w:r>
      <w:r>
        <w:rPr>
          <w:rFonts w:cs="Arial"/>
          <w:szCs w:val="22"/>
        </w:rPr>
        <w:t xml:space="preserve">untuk </w:t>
      </w:r>
      <w:r w:rsidRPr="00BB04F8">
        <w:rPr>
          <w:rFonts w:cs="Arial"/>
          <w:szCs w:val="22"/>
        </w:rPr>
        <w:t>periode 2011-2013</w:t>
      </w:r>
      <w:r>
        <w:rPr>
          <w:rFonts w:cs="Arial"/>
          <w:szCs w:val="22"/>
        </w:rPr>
        <w:t xml:space="preserve">, dijelaskan pada </w:t>
      </w:r>
      <w:r w:rsidRPr="00BB04F8">
        <w:rPr>
          <w:b/>
          <w:lang w:val="id-ID"/>
        </w:rPr>
        <w:t>Lampiran 7.1</w:t>
      </w:r>
      <w:r>
        <w:t xml:space="preserve">, </w:t>
      </w:r>
      <w:r w:rsidRPr="00BB04F8">
        <w:rPr>
          <w:b/>
          <w:lang w:val="id-ID"/>
        </w:rPr>
        <w:t>Lampiran 7.</w:t>
      </w:r>
      <w:r w:rsidRPr="00BB04F8">
        <w:rPr>
          <w:b/>
        </w:rPr>
        <w:t>2</w:t>
      </w:r>
      <w:r>
        <w:t xml:space="preserve"> dan </w:t>
      </w:r>
      <w:r w:rsidRPr="00BB04F8">
        <w:rPr>
          <w:b/>
        </w:rPr>
        <w:t>Lampiran 7.3</w:t>
      </w:r>
      <w:r>
        <w:t>.</w:t>
      </w:r>
      <w:proofErr w:type="gramEnd"/>
    </w:p>
    <w:p w:rsidR="0011617D" w:rsidRDefault="0011617D" w:rsidP="00814C98">
      <w:pPr>
        <w:spacing w:line="360" w:lineRule="auto"/>
        <w:ind w:left="567" w:firstLineChars="257" w:firstLine="565"/>
        <w:rPr>
          <w:rFonts w:cs="Arial"/>
          <w:szCs w:val="22"/>
          <w:lang w:val="id-ID"/>
        </w:rPr>
      </w:pPr>
    </w:p>
    <w:p w:rsidR="00814C98" w:rsidRDefault="007621DD" w:rsidP="00814C98">
      <w:pPr>
        <w:spacing w:line="360" w:lineRule="auto"/>
        <w:ind w:left="567" w:firstLineChars="257" w:firstLine="565"/>
        <w:rPr>
          <w:rFonts w:cs="Arial"/>
          <w:szCs w:val="22"/>
        </w:rPr>
      </w:pPr>
      <w:r w:rsidRPr="009E3DED">
        <w:rPr>
          <w:rFonts w:cs="Arial"/>
          <w:szCs w:val="22"/>
          <w:lang w:val="id-ID"/>
        </w:rPr>
        <w:t xml:space="preserve">Tabel </w:t>
      </w:r>
      <w:r w:rsidR="00020F0A">
        <w:rPr>
          <w:rFonts w:cs="Arial"/>
          <w:szCs w:val="22"/>
          <w:lang w:val="id-ID"/>
        </w:rPr>
        <w:t xml:space="preserve">6.2 </w:t>
      </w:r>
      <w:r w:rsidR="0032536B" w:rsidRPr="009E3DED">
        <w:rPr>
          <w:rFonts w:cs="Arial"/>
          <w:szCs w:val="22"/>
        </w:rPr>
        <w:t xml:space="preserve">di atas </w:t>
      </w:r>
      <w:r w:rsidRPr="009E3DED">
        <w:rPr>
          <w:rFonts w:cs="Arial"/>
          <w:szCs w:val="22"/>
          <w:lang w:val="id-ID"/>
        </w:rPr>
        <w:t xml:space="preserve">menunjukkan </w:t>
      </w:r>
      <w:r w:rsidR="008E1E90" w:rsidRPr="009E3DED">
        <w:rPr>
          <w:rFonts w:cs="Arial"/>
          <w:szCs w:val="22"/>
        </w:rPr>
        <w:t xml:space="preserve">kemampuan dosen </w:t>
      </w:r>
      <w:r w:rsidR="00E43CCB">
        <w:rPr>
          <w:rFonts w:cs="Arial"/>
          <w:szCs w:val="22"/>
        </w:rPr>
        <w:t>PSP FIA-UB</w:t>
      </w:r>
      <w:r w:rsidR="008E1E90" w:rsidRPr="009E3DED">
        <w:rPr>
          <w:rFonts w:cs="Arial"/>
          <w:szCs w:val="22"/>
        </w:rPr>
        <w:t xml:space="preserve"> untuk memperoleh </w:t>
      </w:r>
      <w:r w:rsidRPr="009E3DED">
        <w:rPr>
          <w:rFonts w:cs="Arial"/>
          <w:szCs w:val="22"/>
          <w:lang w:val="id-ID"/>
        </w:rPr>
        <w:t>be</w:t>
      </w:r>
      <w:r w:rsidR="008E1E90" w:rsidRPr="009E3DED">
        <w:rPr>
          <w:rFonts w:cs="Arial"/>
          <w:szCs w:val="22"/>
        </w:rPr>
        <w:t>rbagai</w:t>
      </w:r>
      <w:r w:rsidRPr="009E3DED">
        <w:rPr>
          <w:rFonts w:cs="Arial"/>
          <w:szCs w:val="22"/>
          <w:lang w:val="id-ID"/>
        </w:rPr>
        <w:t xml:space="preserve"> sumber </w:t>
      </w:r>
      <w:r w:rsidR="008819DE" w:rsidRPr="009E3DED">
        <w:rPr>
          <w:rFonts w:cs="Arial"/>
          <w:szCs w:val="22"/>
          <w:lang w:val="id-ID"/>
        </w:rPr>
        <w:t xml:space="preserve">dana untuk kegiatan penelitian di tingkat lokal, provinsi dan nasional. Total </w:t>
      </w:r>
      <w:r w:rsidR="008819DE" w:rsidRPr="009E3DED">
        <w:rPr>
          <w:rFonts w:cs="Arial"/>
          <w:szCs w:val="22"/>
        </w:rPr>
        <w:t xml:space="preserve">kegiatan penelitian dosen </w:t>
      </w:r>
      <w:r w:rsidR="00E43CCB">
        <w:rPr>
          <w:rFonts w:cs="Arial"/>
          <w:szCs w:val="22"/>
        </w:rPr>
        <w:t>PSP FIA-UB</w:t>
      </w:r>
      <w:r w:rsidR="008819DE" w:rsidRPr="009E3DED">
        <w:rPr>
          <w:rFonts w:cs="Arial"/>
          <w:szCs w:val="22"/>
        </w:rPr>
        <w:t xml:space="preserve"> dalam tiga tahun terakhir adalah Rp </w:t>
      </w:r>
      <w:r w:rsidR="00C434E4">
        <w:rPr>
          <w:lang w:val="id-ID"/>
        </w:rPr>
        <w:t>1.713.675.000</w:t>
      </w:r>
      <w:r w:rsidR="008819DE" w:rsidRPr="009E3DED">
        <w:rPr>
          <w:rFonts w:cs="Arial"/>
          <w:szCs w:val="22"/>
        </w:rPr>
        <w:t xml:space="preserve">.Rincian pendanaan kegiatan penelitian dosen per tahun adalah sebagai berikut. Pada tahun 2011, total </w:t>
      </w:r>
      <w:proofErr w:type="gramStart"/>
      <w:r w:rsidR="008819DE" w:rsidRPr="009E3DED">
        <w:rPr>
          <w:rFonts w:cs="Arial"/>
          <w:szCs w:val="22"/>
        </w:rPr>
        <w:lastRenderedPageBreak/>
        <w:t>dana</w:t>
      </w:r>
      <w:proofErr w:type="gramEnd"/>
      <w:r w:rsidR="008819DE" w:rsidRPr="009E3DED">
        <w:rPr>
          <w:rFonts w:cs="Arial"/>
          <w:szCs w:val="22"/>
        </w:rPr>
        <w:t xml:space="preserve"> penelitian dosen </w:t>
      </w:r>
      <w:r w:rsidR="00E43CCB">
        <w:rPr>
          <w:rFonts w:cs="Arial"/>
          <w:szCs w:val="22"/>
        </w:rPr>
        <w:t>PSP FIA-UB</w:t>
      </w:r>
      <w:r w:rsidR="008819DE" w:rsidRPr="009E3DED">
        <w:rPr>
          <w:rFonts w:cs="Arial"/>
          <w:szCs w:val="22"/>
        </w:rPr>
        <w:t xml:space="preserve"> adalah Rp </w:t>
      </w:r>
      <w:r w:rsidR="00C434E4" w:rsidRPr="00410A1C">
        <w:rPr>
          <w:lang w:val="id-ID"/>
        </w:rPr>
        <w:t>692</w:t>
      </w:r>
      <w:r w:rsidR="00C434E4">
        <w:rPr>
          <w:lang w:val="id-ID"/>
        </w:rPr>
        <w:t>.</w:t>
      </w:r>
      <w:r w:rsidR="00C434E4" w:rsidRPr="00410A1C">
        <w:rPr>
          <w:lang w:val="id-ID"/>
        </w:rPr>
        <w:t>255</w:t>
      </w:r>
      <w:r w:rsidR="00C434E4">
        <w:rPr>
          <w:lang w:val="id-ID"/>
        </w:rPr>
        <w:t>.000</w:t>
      </w:r>
      <w:r w:rsidR="00854FC5" w:rsidRPr="009E3DED">
        <w:rPr>
          <w:rFonts w:cs="Arial"/>
          <w:szCs w:val="22"/>
        </w:rPr>
        <w:t xml:space="preserve">. Dana penelitian pada tahun 2012 dan 2013 berturut-turut adalah Rp 307.000.000 dan Rp 714.000.000. </w:t>
      </w:r>
      <w:r w:rsidR="00854FC5" w:rsidRPr="009E3DED">
        <w:rPr>
          <w:rFonts w:cs="Arial"/>
          <w:szCs w:val="22"/>
          <w:lang w:val="id-ID"/>
        </w:rPr>
        <w:t xml:space="preserve">Besarnya nilai dana penelitian tersebut menunjukkan kegiatan penelitian dosen </w:t>
      </w:r>
      <w:r w:rsidR="00E43CCB">
        <w:rPr>
          <w:rFonts w:cs="Arial"/>
        </w:rPr>
        <w:t>PSP FIA-UB</w:t>
      </w:r>
      <w:r w:rsidR="00854FC5" w:rsidRPr="009E3DED">
        <w:rPr>
          <w:rFonts w:cs="Arial"/>
          <w:szCs w:val="22"/>
          <w:lang w:val="id-ID"/>
        </w:rPr>
        <w:t xml:space="preserve">adalah sangat baik. Aktifitas dosen untuk melakukan penelitian menunjukkan besarnya kemampuan untuk mengembangkan ilmu dan pengetahuan yang relevan dengan </w:t>
      </w:r>
      <w:r w:rsidR="00E43CCB">
        <w:rPr>
          <w:rFonts w:cs="Arial"/>
        </w:rPr>
        <w:t>PSP FIA-UB</w:t>
      </w:r>
      <w:r w:rsidR="00854FC5" w:rsidRPr="009E3DED">
        <w:rPr>
          <w:rFonts w:cs="Arial"/>
          <w:szCs w:val="22"/>
          <w:lang w:val="id-ID"/>
        </w:rPr>
        <w:t>.</w:t>
      </w:r>
    </w:p>
    <w:p w:rsidR="00E84AED" w:rsidRPr="009E3DED" w:rsidRDefault="000E77E1" w:rsidP="00814C98">
      <w:pPr>
        <w:spacing w:line="360" w:lineRule="auto"/>
        <w:ind w:left="567" w:firstLineChars="257" w:firstLine="565"/>
        <w:rPr>
          <w:rFonts w:cs="Arial"/>
          <w:szCs w:val="22"/>
        </w:rPr>
      </w:pPr>
      <w:r>
        <w:rPr>
          <w:rFonts w:cs="Arial"/>
          <w:szCs w:val="22"/>
          <w:lang w:val="id-ID"/>
        </w:rPr>
        <w:t>FIA-UB</w:t>
      </w:r>
      <w:r w:rsidR="007621DD" w:rsidRPr="009E3DED">
        <w:rPr>
          <w:rFonts w:cs="Arial"/>
          <w:szCs w:val="22"/>
          <w:lang w:val="id-ID"/>
        </w:rPr>
        <w:t xml:space="preserve"> menaikkan alokasi dana penelitian guna meningkatkan kualitas dan motivasi dosen untuk kegiatan penelitian</w:t>
      </w:r>
      <w:r w:rsidR="008819DE" w:rsidRPr="009E3DED">
        <w:rPr>
          <w:rFonts w:cs="Arial"/>
          <w:szCs w:val="22"/>
        </w:rPr>
        <w:t xml:space="preserve"> dari dana yang bersumber dari PNBP</w:t>
      </w:r>
      <w:r w:rsidR="007621DD" w:rsidRPr="009E3DED">
        <w:rPr>
          <w:rFonts w:cs="Arial"/>
          <w:szCs w:val="22"/>
          <w:lang w:val="id-ID"/>
        </w:rPr>
        <w:t>. Jika pada tahun 201</w:t>
      </w:r>
      <w:r w:rsidR="00854FC5" w:rsidRPr="009E3DED">
        <w:rPr>
          <w:rFonts w:cs="Arial"/>
          <w:szCs w:val="22"/>
        </w:rPr>
        <w:t>2</w:t>
      </w:r>
      <w:r w:rsidR="007621DD" w:rsidRPr="009E3DED">
        <w:rPr>
          <w:rFonts w:cs="Arial"/>
          <w:szCs w:val="22"/>
          <w:lang w:val="id-ID"/>
        </w:rPr>
        <w:t xml:space="preserve"> s</w:t>
      </w:r>
      <w:r w:rsidR="00E84AED" w:rsidRPr="009E3DED">
        <w:rPr>
          <w:rFonts w:cs="Arial"/>
          <w:szCs w:val="22"/>
          <w:lang w:val="id-ID"/>
        </w:rPr>
        <w:t>etiap proposal mendapat dana Rp 3.000.000, maka sejak tahun 201</w:t>
      </w:r>
      <w:r w:rsidR="00854FC5" w:rsidRPr="009E3DED">
        <w:rPr>
          <w:rFonts w:cs="Arial"/>
          <w:szCs w:val="22"/>
        </w:rPr>
        <w:t xml:space="preserve">3 </w:t>
      </w:r>
      <w:r w:rsidR="007621DD" w:rsidRPr="009E3DED">
        <w:rPr>
          <w:rFonts w:cs="Arial"/>
          <w:szCs w:val="22"/>
          <w:lang w:val="id-ID"/>
        </w:rPr>
        <w:t>setiap dosen yang meng</w:t>
      </w:r>
      <w:r w:rsidR="00E84AED" w:rsidRPr="009E3DED">
        <w:rPr>
          <w:rFonts w:cs="Arial"/>
          <w:szCs w:val="22"/>
        </w:rPr>
        <w:t>ajukan</w:t>
      </w:r>
      <w:r w:rsidR="007621DD" w:rsidRPr="009E3DED">
        <w:rPr>
          <w:rFonts w:cs="Arial"/>
          <w:szCs w:val="22"/>
          <w:lang w:val="id-ID"/>
        </w:rPr>
        <w:t xml:space="preserve"> penelitian mendapatkan dukungan dana penelitian sebesar</w:t>
      </w:r>
      <w:r w:rsidR="00E84AED" w:rsidRPr="009E3DED">
        <w:rPr>
          <w:rFonts w:cs="Arial"/>
          <w:szCs w:val="22"/>
        </w:rPr>
        <w:t xml:space="preserve"> Rp 3.500.000.</w:t>
      </w:r>
    </w:p>
    <w:p w:rsidR="007621DD" w:rsidRDefault="007621DD" w:rsidP="00C04081">
      <w:pPr>
        <w:pStyle w:val="Header"/>
        <w:tabs>
          <w:tab w:val="clear" w:pos="4320"/>
          <w:tab w:val="clear" w:pos="8640"/>
        </w:tabs>
        <w:spacing w:line="360" w:lineRule="auto"/>
      </w:pPr>
    </w:p>
    <w:p w:rsidR="00924B5A" w:rsidRDefault="00924B5A" w:rsidP="00924B5A">
      <w:pPr>
        <w:pStyle w:val="Header"/>
        <w:tabs>
          <w:tab w:val="clear" w:pos="4320"/>
          <w:tab w:val="clear" w:pos="8640"/>
        </w:tabs>
        <w:spacing w:line="360" w:lineRule="auto"/>
        <w:ind w:left="567" w:firstLine="567"/>
        <w:rPr>
          <w:lang w:val="id-ID"/>
        </w:rPr>
      </w:pPr>
      <w:r>
        <w:rPr>
          <w:lang w:val="id-ID"/>
        </w:rPr>
        <w:t xml:space="preserve">Rincian mengenai jumlah dana penelitian dari dosen </w:t>
      </w:r>
      <w:r w:rsidR="00E43CCB">
        <w:rPr>
          <w:lang w:val="id-ID"/>
        </w:rPr>
        <w:t>PSP FIA-UB</w:t>
      </w:r>
      <w:r>
        <w:rPr>
          <w:lang w:val="id-ID"/>
        </w:rPr>
        <w:t xml:space="preserve"> untuk periode waktu tahun 2011-2013, dijelaskan pada Tabel 6.4.</w:t>
      </w:r>
    </w:p>
    <w:p w:rsidR="00924B5A" w:rsidRDefault="00924B5A" w:rsidP="00924B5A">
      <w:pPr>
        <w:pStyle w:val="Header"/>
        <w:tabs>
          <w:tab w:val="clear" w:pos="4320"/>
          <w:tab w:val="clear" w:pos="8640"/>
        </w:tabs>
        <w:spacing w:line="360" w:lineRule="auto"/>
        <w:ind w:left="567"/>
        <w:rPr>
          <w:lang w:val="id-ID"/>
        </w:rPr>
      </w:pPr>
    </w:p>
    <w:p w:rsidR="00924B5A" w:rsidRDefault="00924B5A" w:rsidP="00564672">
      <w:pPr>
        <w:pStyle w:val="Header"/>
        <w:tabs>
          <w:tab w:val="clear" w:pos="4320"/>
          <w:tab w:val="clear" w:pos="8640"/>
        </w:tabs>
        <w:ind w:left="1701" w:right="3118" w:hanging="1134"/>
        <w:rPr>
          <w:b/>
          <w:lang w:val="id-ID"/>
        </w:rPr>
      </w:pPr>
      <w:r w:rsidRPr="00564672">
        <w:rPr>
          <w:b/>
          <w:lang w:val="id-ID"/>
        </w:rPr>
        <w:t>Tabel 6.</w:t>
      </w:r>
      <w:r w:rsidR="00020F0A">
        <w:rPr>
          <w:b/>
          <w:lang w:val="id-ID"/>
        </w:rPr>
        <w:t>6</w:t>
      </w:r>
      <w:r w:rsidR="00564672">
        <w:rPr>
          <w:b/>
          <w:lang w:val="id-ID"/>
        </w:rPr>
        <w:tab/>
      </w:r>
      <w:r w:rsidR="00564672" w:rsidRPr="00564672">
        <w:rPr>
          <w:b/>
          <w:lang w:val="id-ID"/>
        </w:rPr>
        <w:t>Jumlah Dana Penelitian Dari Dosen</w:t>
      </w:r>
      <w:r w:rsidRPr="00564672">
        <w:rPr>
          <w:b/>
          <w:lang w:val="id-ID"/>
        </w:rPr>
        <w:t xml:space="preserve"> </w:t>
      </w:r>
      <w:r w:rsidR="00E43CCB">
        <w:rPr>
          <w:b/>
          <w:lang w:val="id-ID"/>
        </w:rPr>
        <w:t>PSP FIA-UB</w:t>
      </w:r>
      <w:r w:rsidRPr="00564672">
        <w:rPr>
          <w:b/>
          <w:lang w:val="id-ID"/>
        </w:rPr>
        <w:t xml:space="preserve"> </w:t>
      </w:r>
      <w:r w:rsidR="00564672" w:rsidRPr="00564672">
        <w:rPr>
          <w:b/>
          <w:lang w:val="id-ID"/>
        </w:rPr>
        <w:t>Untuk Periode Waktu Tahun</w:t>
      </w:r>
      <w:r w:rsidRPr="00564672">
        <w:rPr>
          <w:b/>
          <w:lang w:val="id-ID"/>
        </w:rPr>
        <w:t xml:space="preserve"> 2011-2013</w:t>
      </w:r>
      <w:r w:rsidR="00564672">
        <w:rPr>
          <w:b/>
          <w:lang w:val="id-ID"/>
        </w:rPr>
        <w:t xml:space="preserve"> (dalam jutaan)</w:t>
      </w:r>
    </w:p>
    <w:p w:rsidR="00564672" w:rsidRPr="00564672" w:rsidRDefault="00564672" w:rsidP="00564672">
      <w:pPr>
        <w:pStyle w:val="Header"/>
        <w:tabs>
          <w:tab w:val="clear" w:pos="4320"/>
          <w:tab w:val="clear" w:pos="8640"/>
        </w:tabs>
        <w:ind w:left="1701" w:hanging="1134"/>
        <w:rPr>
          <w:b/>
          <w:lang w:val="id-ID"/>
        </w:rPr>
      </w:pPr>
    </w:p>
    <w:tbl>
      <w:tblPr>
        <w:tblStyle w:val="TableGrid"/>
        <w:tblW w:w="4536" w:type="dxa"/>
        <w:tblInd w:w="675" w:type="dxa"/>
        <w:tblLook w:val="04A0"/>
      </w:tblPr>
      <w:tblGrid>
        <w:gridCol w:w="993"/>
        <w:gridCol w:w="3543"/>
      </w:tblGrid>
      <w:tr w:rsidR="00564672" w:rsidTr="00564672">
        <w:tc>
          <w:tcPr>
            <w:tcW w:w="993" w:type="dxa"/>
          </w:tcPr>
          <w:p w:rsidR="00564672" w:rsidRPr="00564672" w:rsidRDefault="00564672" w:rsidP="00564672">
            <w:pPr>
              <w:pStyle w:val="Header"/>
              <w:tabs>
                <w:tab w:val="clear" w:pos="4320"/>
                <w:tab w:val="clear" w:pos="8640"/>
              </w:tabs>
              <w:jc w:val="center"/>
              <w:rPr>
                <w:b/>
                <w:lang w:val="id-ID"/>
              </w:rPr>
            </w:pPr>
            <w:r w:rsidRPr="00564672">
              <w:rPr>
                <w:b/>
                <w:lang w:val="id-ID"/>
              </w:rPr>
              <w:t>Tahun</w:t>
            </w:r>
          </w:p>
        </w:tc>
        <w:tc>
          <w:tcPr>
            <w:tcW w:w="3543" w:type="dxa"/>
          </w:tcPr>
          <w:p w:rsidR="00564672" w:rsidRPr="00564672" w:rsidRDefault="00564672" w:rsidP="00564672">
            <w:pPr>
              <w:pStyle w:val="Header"/>
              <w:tabs>
                <w:tab w:val="clear" w:pos="4320"/>
                <w:tab w:val="clear" w:pos="8640"/>
              </w:tabs>
              <w:jc w:val="center"/>
              <w:rPr>
                <w:b/>
                <w:lang w:val="id-ID"/>
              </w:rPr>
            </w:pPr>
            <w:r w:rsidRPr="00564672">
              <w:rPr>
                <w:b/>
                <w:lang w:val="id-ID"/>
              </w:rPr>
              <w:t>Dana Penelitian</w:t>
            </w:r>
          </w:p>
        </w:tc>
      </w:tr>
      <w:tr w:rsidR="009E70A6" w:rsidTr="00564672">
        <w:tc>
          <w:tcPr>
            <w:tcW w:w="993" w:type="dxa"/>
          </w:tcPr>
          <w:p w:rsidR="009E70A6" w:rsidRPr="00564672" w:rsidRDefault="009E70A6" w:rsidP="009E70A6">
            <w:pPr>
              <w:pStyle w:val="Header"/>
              <w:tabs>
                <w:tab w:val="clear" w:pos="4320"/>
                <w:tab w:val="clear" w:pos="8640"/>
              </w:tabs>
              <w:jc w:val="center"/>
              <w:rPr>
                <w:lang w:val="id-ID"/>
              </w:rPr>
            </w:pPr>
            <w:r>
              <w:rPr>
                <w:lang w:val="id-ID"/>
              </w:rPr>
              <w:t>2011</w:t>
            </w:r>
          </w:p>
        </w:tc>
        <w:tc>
          <w:tcPr>
            <w:tcW w:w="3543" w:type="dxa"/>
          </w:tcPr>
          <w:p w:rsidR="009E70A6" w:rsidRPr="00BD3DA3" w:rsidRDefault="00410A1C" w:rsidP="009E70A6">
            <w:pPr>
              <w:jc w:val="center"/>
              <w:rPr>
                <w:lang w:val="id-ID"/>
              </w:rPr>
            </w:pPr>
            <w:r w:rsidRPr="00410A1C">
              <w:rPr>
                <w:lang w:val="id-ID"/>
              </w:rPr>
              <w:t>692</w:t>
            </w:r>
            <w:r>
              <w:rPr>
                <w:lang w:val="id-ID"/>
              </w:rPr>
              <w:t>.</w:t>
            </w:r>
            <w:r w:rsidRPr="00410A1C">
              <w:rPr>
                <w:lang w:val="id-ID"/>
              </w:rPr>
              <w:t>255</w:t>
            </w:r>
            <w:r>
              <w:rPr>
                <w:lang w:val="id-ID"/>
              </w:rPr>
              <w:t>.000</w:t>
            </w:r>
          </w:p>
        </w:tc>
      </w:tr>
      <w:tr w:rsidR="009E70A6" w:rsidTr="00564672">
        <w:tc>
          <w:tcPr>
            <w:tcW w:w="993" w:type="dxa"/>
          </w:tcPr>
          <w:p w:rsidR="009E70A6" w:rsidRPr="00564672" w:rsidRDefault="009E70A6" w:rsidP="009E70A6">
            <w:pPr>
              <w:pStyle w:val="Header"/>
              <w:tabs>
                <w:tab w:val="clear" w:pos="4320"/>
                <w:tab w:val="clear" w:pos="8640"/>
              </w:tabs>
              <w:jc w:val="center"/>
              <w:rPr>
                <w:lang w:val="id-ID"/>
              </w:rPr>
            </w:pPr>
            <w:r>
              <w:rPr>
                <w:lang w:val="id-ID"/>
              </w:rPr>
              <w:t>2012</w:t>
            </w:r>
          </w:p>
        </w:tc>
        <w:tc>
          <w:tcPr>
            <w:tcW w:w="3543" w:type="dxa"/>
          </w:tcPr>
          <w:p w:rsidR="009E70A6" w:rsidRDefault="009E70A6" w:rsidP="009E70A6">
            <w:pPr>
              <w:jc w:val="center"/>
              <w:rPr>
                <w:lang w:val="sv-SE"/>
              </w:rPr>
            </w:pPr>
            <w:r>
              <w:rPr>
                <w:lang w:val="sv-SE"/>
              </w:rPr>
              <w:t>307.000.000</w:t>
            </w:r>
          </w:p>
        </w:tc>
      </w:tr>
      <w:tr w:rsidR="009E70A6" w:rsidTr="00564672">
        <w:tc>
          <w:tcPr>
            <w:tcW w:w="993" w:type="dxa"/>
          </w:tcPr>
          <w:p w:rsidR="009E70A6" w:rsidRPr="00564672" w:rsidRDefault="009E70A6" w:rsidP="009E70A6">
            <w:pPr>
              <w:pStyle w:val="Header"/>
              <w:tabs>
                <w:tab w:val="clear" w:pos="4320"/>
                <w:tab w:val="clear" w:pos="8640"/>
              </w:tabs>
              <w:jc w:val="center"/>
              <w:rPr>
                <w:lang w:val="id-ID"/>
              </w:rPr>
            </w:pPr>
            <w:r>
              <w:rPr>
                <w:lang w:val="id-ID"/>
              </w:rPr>
              <w:t>2013</w:t>
            </w:r>
          </w:p>
        </w:tc>
        <w:tc>
          <w:tcPr>
            <w:tcW w:w="3543" w:type="dxa"/>
          </w:tcPr>
          <w:p w:rsidR="009E70A6" w:rsidRDefault="009E70A6" w:rsidP="009E70A6">
            <w:pPr>
              <w:jc w:val="center"/>
              <w:rPr>
                <w:lang w:val="sv-SE"/>
              </w:rPr>
            </w:pPr>
            <w:r>
              <w:t>714.420.000</w:t>
            </w:r>
          </w:p>
        </w:tc>
      </w:tr>
      <w:tr w:rsidR="009E70A6" w:rsidTr="00564672">
        <w:tc>
          <w:tcPr>
            <w:tcW w:w="993" w:type="dxa"/>
          </w:tcPr>
          <w:p w:rsidR="009E70A6" w:rsidRPr="004D0B5C" w:rsidRDefault="009E70A6" w:rsidP="009E70A6">
            <w:pPr>
              <w:pStyle w:val="Header"/>
              <w:tabs>
                <w:tab w:val="clear" w:pos="4320"/>
                <w:tab w:val="clear" w:pos="8640"/>
              </w:tabs>
              <w:jc w:val="center"/>
              <w:rPr>
                <w:lang w:val="id-ID"/>
              </w:rPr>
            </w:pPr>
            <w:r>
              <w:rPr>
                <w:lang w:val="id-ID"/>
              </w:rPr>
              <w:t>Total</w:t>
            </w:r>
          </w:p>
        </w:tc>
        <w:tc>
          <w:tcPr>
            <w:tcW w:w="3543" w:type="dxa"/>
          </w:tcPr>
          <w:p w:rsidR="009E70A6" w:rsidRDefault="00F93237" w:rsidP="00200279">
            <w:pPr>
              <w:jc w:val="center"/>
              <w:rPr>
                <w:lang w:val="sv-SE"/>
              </w:rPr>
            </w:pPr>
            <w:r>
              <w:rPr>
                <w:lang w:val="id-ID"/>
              </w:rPr>
              <w:t>1.</w:t>
            </w:r>
            <w:r w:rsidR="00200279">
              <w:rPr>
                <w:lang w:val="id-ID"/>
              </w:rPr>
              <w:t>713.675.000</w:t>
            </w:r>
          </w:p>
        </w:tc>
      </w:tr>
    </w:tbl>
    <w:p w:rsidR="000F4CE4" w:rsidRDefault="000F4CE4" w:rsidP="00564672">
      <w:pPr>
        <w:pStyle w:val="Header"/>
        <w:tabs>
          <w:tab w:val="clear" w:pos="4320"/>
          <w:tab w:val="clear" w:pos="8640"/>
        </w:tabs>
        <w:spacing w:line="360" w:lineRule="auto"/>
        <w:ind w:left="567"/>
      </w:pPr>
    </w:p>
    <w:p w:rsidR="00564672" w:rsidRPr="007621DD" w:rsidRDefault="00564672" w:rsidP="00C04081">
      <w:pPr>
        <w:pStyle w:val="Header"/>
        <w:tabs>
          <w:tab w:val="clear" w:pos="4320"/>
          <w:tab w:val="clear" w:pos="8640"/>
        </w:tabs>
        <w:spacing w:line="360" w:lineRule="auto"/>
      </w:pPr>
    </w:p>
    <w:p w:rsidR="00EC2A2E" w:rsidRPr="00E13A81" w:rsidRDefault="006762BB" w:rsidP="00E13A81">
      <w:pPr>
        <w:pStyle w:val="Heading3"/>
        <w:spacing w:line="360" w:lineRule="auto"/>
        <w:ind w:left="567" w:hanging="567"/>
        <w:jc w:val="both"/>
        <w:rPr>
          <w:rFonts w:cs="Arial"/>
          <w:sz w:val="22"/>
          <w:szCs w:val="22"/>
        </w:rPr>
      </w:pPr>
      <w:r w:rsidRPr="00E13A81">
        <w:rPr>
          <w:rFonts w:cs="Arial"/>
          <w:sz w:val="22"/>
          <w:szCs w:val="22"/>
        </w:rPr>
        <w:t>6</w:t>
      </w:r>
      <w:r w:rsidR="00BB7E16" w:rsidRPr="00E13A81">
        <w:rPr>
          <w:rFonts w:cs="Arial"/>
          <w:sz w:val="22"/>
          <w:szCs w:val="22"/>
        </w:rPr>
        <w:t>.2</w:t>
      </w:r>
      <w:r w:rsidR="008E0B72" w:rsidRPr="00E13A81">
        <w:rPr>
          <w:rFonts w:cs="Arial"/>
          <w:sz w:val="22"/>
          <w:szCs w:val="22"/>
        </w:rPr>
        <w:t>.3</w:t>
      </w:r>
      <w:r w:rsidR="00BD5A53" w:rsidRPr="00E13A81">
        <w:rPr>
          <w:rFonts w:cs="Arial"/>
          <w:sz w:val="22"/>
          <w:szCs w:val="22"/>
        </w:rPr>
        <w:tab/>
        <w:t>D</w:t>
      </w:r>
      <w:r w:rsidR="00AB6137" w:rsidRPr="00E13A81">
        <w:rPr>
          <w:rFonts w:cs="Arial"/>
          <w:sz w:val="22"/>
          <w:szCs w:val="22"/>
        </w:rPr>
        <w:t>ana yang diperoleh dari/untuk</w:t>
      </w:r>
      <w:r w:rsidR="00EC2A2E" w:rsidRPr="00E13A81">
        <w:rPr>
          <w:rFonts w:cs="Arial"/>
          <w:sz w:val="22"/>
          <w:szCs w:val="22"/>
        </w:rPr>
        <w:t xml:space="preserve"> kegiatan </w:t>
      </w:r>
      <w:r w:rsidR="00B20D51" w:rsidRPr="00E13A81">
        <w:rPr>
          <w:rFonts w:cs="Arial"/>
          <w:sz w:val="22"/>
          <w:szCs w:val="22"/>
        </w:rPr>
        <w:t>pelayanan/</w:t>
      </w:r>
      <w:r w:rsidR="00EC2A2E" w:rsidRPr="00E13A81">
        <w:rPr>
          <w:rFonts w:cs="Arial"/>
          <w:sz w:val="22"/>
          <w:szCs w:val="22"/>
        </w:rPr>
        <w:t>pengabdian kepada masy</w:t>
      </w:r>
      <w:r w:rsidR="001452CD" w:rsidRPr="00E13A81">
        <w:rPr>
          <w:rFonts w:cs="Arial"/>
          <w:sz w:val="22"/>
          <w:szCs w:val="22"/>
        </w:rPr>
        <w:t>arakat pada tiga tahun terakhir</w:t>
      </w:r>
    </w:p>
    <w:p w:rsidR="007621DD" w:rsidRPr="00E13A81" w:rsidRDefault="007621DD" w:rsidP="00C04081">
      <w:pPr>
        <w:tabs>
          <w:tab w:val="left" w:pos="0"/>
        </w:tabs>
        <w:spacing w:line="360" w:lineRule="auto"/>
        <w:ind w:firstLine="446"/>
        <w:rPr>
          <w:rFonts w:cs="Arial"/>
          <w:szCs w:val="22"/>
        </w:rPr>
      </w:pPr>
    </w:p>
    <w:p w:rsidR="007621DD" w:rsidRPr="00E13A81" w:rsidRDefault="007621DD" w:rsidP="00E13A81">
      <w:pPr>
        <w:spacing w:line="360" w:lineRule="auto"/>
        <w:ind w:left="567" w:firstLine="567"/>
        <w:rPr>
          <w:rFonts w:cs="Arial"/>
          <w:szCs w:val="22"/>
        </w:rPr>
      </w:pPr>
      <w:r w:rsidRPr="00E13A81">
        <w:rPr>
          <w:rFonts w:cs="Arial"/>
          <w:szCs w:val="22"/>
          <w:lang w:val="id-ID"/>
        </w:rPr>
        <w:t>Tabel 6.</w:t>
      </w:r>
      <w:r w:rsidR="00020F0A">
        <w:rPr>
          <w:rFonts w:cs="Arial"/>
          <w:szCs w:val="22"/>
          <w:lang w:val="id-ID"/>
        </w:rPr>
        <w:t>7</w:t>
      </w:r>
      <w:r w:rsidRPr="00E13A81">
        <w:rPr>
          <w:rFonts w:cs="Arial"/>
          <w:szCs w:val="22"/>
          <w:lang w:val="id-ID"/>
        </w:rPr>
        <w:t xml:space="preserve"> berikut ini menunjukkan besaran dana kegiatan pengabdian masyarakat yang dilakukan oleh dosen </w:t>
      </w:r>
      <w:r w:rsidR="00E43CCB">
        <w:rPr>
          <w:rFonts w:cs="Arial"/>
          <w:szCs w:val="22"/>
        </w:rPr>
        <w:t>PSP FIA-UB</w:t>
      </w:r>
      <w:r w:rsidRPr="00E13A81">
        <w:rPr>
          <w:rFonts w:cs="Arial"/>
          <w:szCs w:val="22"/>
          <w:lang w:val="id-ID"/>
        </w:rPr>
        <w:t>selama tahun 201</w:t>
      </w:r>
      <w:r w:rsidR="00DA58BA" w:rsidRPr="00E13A81">
        <w:rPr>
          <w:rFonts w:cs="Arial"/>
          <w:szCs w:val="22"/>
        </w:rPr>
        <w:t>1</w:t>
      </w:r>
      <w:r w:rsidR="00DA58BA" w:rsidRPr="00E13A81">
        <w:rPr>
          <w:rFonts w:cs="Arial"/>
          <w:szCs w:val="22"/>
          <w:lang w:val="id-ID"/>
        </w:rPr>
        <w:t>-201</w:t>
      </w:r>
      <w:r w:rsidR="00DA58BA" w:rsidRPr="00E13A81">
        <w:rPr>
          <w:rFonts w:cs="Arial"/>
          <w:szCs w:val="22"/>
        </w:rPr>
        <w:t>3</w:t>
      </w:r>
      <w:r w:rsidRPr="00E13A81">
        <w:rPr>
          <w:rFonts w:cs="Arial"/>
          <w:szCs w:val="22"/>
          <w:lang w:val="id-ID"/>
        </w:rPr>
        <w:t>.</w:t>
      </w:r>
    </w:p>
    <w:p w:rsidR="00B819C5" w:rsidRDefault="00B819C5" w:rsidP="007621DD">
      <w:pPr>
        <w:tabs>
          <w:tab w:val="left" w:pos="0"/>
        </w:tabs>
        <w:spacing w:line="360" w:lineRule="auto"/>
        <w:ind w:firstLine="446"/>
        <w:rPr>
          <w:rFonts w:cs="Arial"/>
          <w:szCs w:val="22"/>
        </w:rPr>
      </w:pPr>
    </w:p>
    <w:p w:rsidR="000D0C63" w:rsidRDefault="000D0C63" w:rsidP="007621DD">
      <w:pPr>
        <w:tabs>
          <w:tab w:val="left" w:pos="0"/>
        </w:tabs>
        <w:spacing w:line="360" w:lineRule="auto"/>
        <w:ind w:firstLine="446"/>
        <w:rPr>
          <w:rFonts w:cs="Arial"/>
          <w:szCs w:val="22"/>
        </w:rPr>
      </w:pPr>
    </w:p>
    <w:p w:rsidR="000D0C63" w:rsidRDefault="000D0C63" w:rsidP="007621DD">
      <w:pPr>
        <w:tabs>
          <w:tab w:val="left" w:pos="0"/>
        </w:tabs>
        <w:spacing w:line="360" w:lineRule="auto"/>
        <w:ind w:firstLine="446"/>
        <w:rPr>
          <w:rFonts w:cs="Arial"/>
          <w:szCs w:val="22"/>
        </w:rPr>
      </w:pPr>
    </w:p>
    <w:p w:rsidR="000D0C63" w:rsidRDefault="000D0C63" w:rsidP="007621DD">
      <w:pPr>
        <w:tabs>
          <w:tab w:val="left" w:pos="0"/>
        </w:tabs>
        <w:spacing w:line="360" w:lineRule="auto"/>
        <w:ind w:firstLine="446"/>
        <w:rPr>
          <w:rFonts w:cs="Arial"/>
          <w:szCs w:val="22"/>
        </w:rPr>
      </w:pPr>
    </w:p>
    <w:p w:rsidR="000D0C63" w:rsidRDefault="000D0C63" w:rsidP="007621DD">
      <w:pPr>
        <w:tabs>
          <w:tab w:val="left" w:pos="0"/>
        </w:tabs>
        <w:spacing w:line="360" w:lineRule="auto"/>
        <w:ind w:firstLine="446"/>
        <w:rPr>
          <w:rFonts w:cs="Arial"/>
          <w:szCs w:val="22"/>
        </w:rPr>
      </w:pPr>
    </w:p>
    <w:p w:rsidR="000D0C63" w:rsidRDefault="000D0C63" w:rsidP="007621DD">
      <w:pPr>
        <w:tabs>
          <w:tab w:val="left" w:pos="0"/>
        </w:tabs>
        <w:spacing w:line="360" w:lineRule="auto"/>
        <w:ind w:firstLine="446"/>
        <w:rPr>
          <w:rFonts w:cs="Arial"/>
          <w:szCs w:val="22"/>
        </w:rPr>
      </w:pPr>
    </w:p>
    <w:p w:rsidR="008D26B4" w:rsidRDefault="008D26B4" w:rsidP="00E13A81">
      <w:pPr>
        <w:spacing w:line="360" w:lineRule="auto"/>
        <w:ind w:left="567" w:firstLine="567"/>
        <w:rPr>
          <w:rFonts w:cs="Arial"/>
          <w:szCs w:val="22"/>
        </w:rPr>
      </w:pPr>
      <w:r>
        <w:rPr>
          <w:rFonts w:cs="Arial"/>
          <w:szCs w:val="22"/>
        </w:rPr>
        <w:lastRenderedPageBreak/>
        <w:t xml:space="preserve">Rincian </w:t>
      </w:r>
      <w:proofErr w:type="gramStart"/>
      <w:r>
        <w:rPr>
          <w:rFonts w:cs="Arial"/>
          <w:szCs w:val="22"/>
        </w:rPr>
        <w:t>dana</w:t>
      </w:r>
      <w:proofErr w:type="gramEnd"/>
      <w:r w:rsidR="004C1B14">
        <w:rPr>
          <w:rFonts w:cs="Arial"/>
          <w:szCs w:val="22"/>
        </w:rPr>
        <w:t xml:space="preserve"> </w:t>
      </w:r>
      <w:r w:rsidRPr="009E3DED">
        <w:rPr>
          <w:rFonts w:cs="Arial"/>
          <w:szCs w:val="22"/>
        </w:rPr>
        <w:t xml:space="preserve">total </w:t>
      </w:r>
      <w:r w:rsidR="004C1B14">
        <w:rPr>
          <w:rFonts w:cs="Arial"/>
          <w:szCs w:val="22"/>
        </w:rPr>
        <w:t xml:space="preserve">dari </w:t>
      </w:r>
      <w:r w:rsidRPr="009E3DED">
        <w:rPr>
          <w:rFonts w:cs="Arial"/>
          <w:szCs w:val="22"/>
        </w:rPr>
        <w:t>dana pengabdian pada masyarakat selama tiga tahun terakhir (2011-2013)</w:t>
      </w:r>
      <w:r>
        <w:rPr>
          <w:rFonts w:cs="Arial"/>
          <w:szCs w:val="22"/>
        </w:rPr>
        <w:t>, dijelaskan pada Tabel 6.</w:t>
      </w:r>
      <w:r w:rsidR="00020F0A">
        <w:rPr>
          <w:rFonts w:cs="Arial"/>
          <w:szCs w:val="22"/>
          <w:lang w:val="id-ID"/>
        </w:rPr>
        <w:t>7</w:t>
      </w:r>
      <w:r>
        <w:rPr>
          <w:rFonts w:cs="Arial"/>
          <w:szCs w:val="22"/>
        </w:rPr>
        <w:t>.</w:t>
      </w:r>
    </w:p>
    <w:p w:rsidR="008D26B4" w:rsidRDefault="008D26B4" w:rsidP="008D26B4">
      <w:pPr>
        <w:spacing w:line="360" w:lineRule="auto"/>
        <w:ind w:left="567"/>
        <w:rPr>
          <w:rFonts w:cs="Arial"/>
          <w:szCs w:val="22"/>
        </w:rPr>
      </w:pPr>
    </w:p>
    <w:p w:rsidR="008D26B4" w:rsidRPr="008D26B4" w:rsidRDefault="008D26B4" w:rsidP="008D26B4">
      <w:pPr>
        <w:ind w:left="1701" w:right="4394" w:hanging="1134"/>
        <w:rPr>
          <w:rFonts w:cs="Arial"/>
          <w:b/>
          <w:szCs w:val="22"/>
        </w:rPr>
      </w:pPr>
      <w:r w:rsidRPr="008D26B4">
        <w:rPr>
          <w:rFonts w:cs="Arial"/>
          <w:b/>
          <w:szCs w:val="22"/>
        </w:rPr>
        <w:t>Tabel 6.</w:t>
      </w:r>
      <w:r w:rsidR="00020F0A">
        <w:rPr>
          <w:rFonts w:cs="Arial"/>
          <w:b/>
          <w:szCs w:val="22"/>
          <w:lang w:val="id-ID"/>
        </w:rPr>
        <w:t>7</w:t>
      </w:r>
      <w:r w:rsidRPr="008D26B4">
        <w:rPr>
          <w:rFonts w:cs="Arial"/>
          <w:b/>
          <w:szCs w:val="22"/>
        </w:rPr>
        <w:t xml:space="preserve"> Rincian Total Dana Pengabdian pada Masyarakat</w:t>
      </w:r>
    </w:p>
    <w:tbl>
      <w:tblPr>
        <w:tblStyle w:val="TableGrid"/>
        <w:tblW w:w="3345" w:type="dxa"/>
        <w:tblInd w:w="675" w:type="dxa"/>
        <w:tblLook w:val="04A0"/>
      </w:tblPr>
      <w:tblGrid>
        <w:gridCol w:w="876"/>
        <w:gridCol w:w="2469"/>
      </w:tblGrid>
      <w:tr w:rsidR="008D26B4" w:rsidTr="008D26B4">
        <w:tc>
          <w:tcPr>
            <w:tcW w:w="876" w:type="dxa"/>
          </w:tcPr>
          <w:p w:rsidR="008D26B4" w:rsidRPr="008D26B4" w:rsidRDefault="008D26B4" w:rsidP="008D26B4">
            <w:pPr>
              <w:jc w:val="center"/>
              <w:rPr>
                <w:rFonts w:cs="Arial"/>
                <w:b/>
                <w:szCs w:val="22"/>
              </w:rPr>
            </w:pPr>
            <w:r>
              <w:rPr>
                <w:rFonts w:cs="Arial"/>
                <w:b/>
                <w:szCs w:val="22"/>
              </w:rPr>
              <w:t>Tahun</w:t>
            </w:r>
          </w:p>
        </w:tc>
        <w:tc>
          <w:tcPr>
            <w:tcW w:w="2469" w:type="dxa"/>
          </w:tcPr>
          <w:p w:rsidR="008D26B4" w:rsidRPr="008D26B4" w:rsidRDefault="008D26B4" w:rsidP="008D26B4">
            <w:pPr>
              <w:jc w:val="center"/>
              <w:rPr>
                <w:rFonts w:cs="Arial"/>
                <w:b/>
                <w:szCs w:val="22"/>
              </w:rPr>
            </w:pPr>
            <w:r>
              <w:rPr>
                <w:rFonts w:cs="Arial"/>
                <w:b/>
                <w:szCs w:val="22"/>
              </w:rPr>
              <w:t>Dana</w:t>
            </w:r>
          </w:p>
        </w:tc>
      </w:tr>
      <w:tr w:rsidR="008D26B4" w:rsidTr="008D26B4">
        <w:tc>
          <w:tcPr>
            <w:tcW w:w="876" w:type="dxa"/>
          </w:tcPr>
          <w:p w:rsidR="008D26B4" w:rsidRDefault="008D26B4" w:rsidP="008D26B4">
            <w:pPr>
              <w:jc w:val="center"/>
              <w:rPr>
                <w:rFonts w:cs="Arial"/>
                <w:szCs w:val="22"/>
              </w:rPr>
            </w:pPr>
            <w:r>
              <w:rPr>
                <w:rFonts w:cs="Arial"/>
                <w:szCs w:val="22"/>
              </w:rPr>
              <w:t>2011</w:t>
            </w:r>
          </w:p>
        </w:tc>
        <w:tc>
          <w:tcPr>
            <w:tcW w:w="2469" w:type="dxa"/>
          </w:tcPr>
          <w:p w:rsidR="008D26B4" w:rsidRDefault="008D26B4" w:rsidP="008D26B4">
            <w:pPr>
              <w:jc w:val="center"/>
              <w:rPr>
                <w:rFonts w:cs="Arial"/>
                <w:szCs w:val="22"/>
              </w:rPr>
            </w:pPr>
            <w:r>
              <w:rPr>
                <w:rFonts w:cs="Arial"/>
                <w:szCs w:val="22"/>
              </w:rPr>
              <w:t>61.500.000</w:t>
            </w:r>
          </w:p>
        </w:tc>
      </w:tr>
      <w:tr w:rsidR="008D26B4" w:rsidTr="008D26B4">
        <w:tc>
          <w:tcPr>
            <w:tcW w:w="876" w:type="dxa"/>
          </w:tcPr>
          <w:p w:rsidR="008D26B4" w:rsidRDefault="008D26B4" w:rsidP="008D26B4">
            <w:pPr>
              <w:jc w:val="center"/>
              <w:rPr>
                <w:rFonts w:cs="Arial"/>
                <w:szCs w:val="22"/>
              </w:rPr>
            </w:pPr>
            <w:r>
              <w:rPr>
                <w:rFonts w:cs="Arial"/>
                <w:szCs w:val="22"/>
              </w:rPr>
              <w:t>2012</w:t>
            </w:r>
          </w:p>
        </w:tc>
        <w:tc>
          <w:tcPr>
            <w:tcW w:w="2469" w:type="dxa"/>
          </w:tcPr>
          <w:p w:rsidR="008D26B4" w:rsidRDefault="008D26B4" w:rsidP="008D26B4">
            <w:pPr>
              <w:jc w:val="center"/>
              <w:rPr>
                <w:rFonts w:cs="Arial"/>
                <w:szCs w:val="22"/>
              </w:rPr>
            </w:pPr>
            <w:r>
              <w:rPr>
                <w:rFonts w:cs="Arial"/>
                <w:szCs w:val="22"/>
              </w:rPr>
              <w:t>340.180.000</w:t>
            </w:r>
          </w:p>
        </w:tc>
      </w:tr>
      <w:tr w:rsidR="008D26B4" w:rsidTr="008D26B4">
        <w:tc>
          <w:tcPr>
            <w:tcW w:w="876" w:type="dxa"/>
          </w:tcPr>
          <w:p w:rsidR="008D26B4" w:rsidRDefault="008D26B4" w:rsidP="008D26B4">
            <w:pPr>
              <w:jc w:val="center"/>
              <w:rPr>
                <w:rFonts w:cs="Arial"/>
                <w:szCs w:val="22"/>
              </w:rPr>
            </w:pPr>
            <w:r>
              <w:rPr>
                <w:rFonts w:cs="Arial"/>
                <w:szCs w:val="22"/>
              </w:rPr>
              <w:t>2013</w:t>
            </w:r>
          </w:p>
        </w:tc>
        <w:tc>
          <w:tcPr>
            <w:tcW w:w="2469" w:type="dxa"/>
          </w:tcPr>
          <w:p w:rsidR="008D26B4" w:rsidRDefault="008D26B4" w:rsidP="008D26B4">
            <w:pPr>
              <w:jc w:val="center"/>
              <w:rPr>
                <w:rFonts w:cs="Arial"/>
                <w:szCs w:val="22"/>
              </w:rPr>
            </w:pPr>
            <w:r>
              <w:rPr>
                <w:rFonts w:cs="Arial"/>
                <w:szCs w:val="22"/>
              </w:rPr>
              <w:t>145.000.000</w:t>
            </w:r>
          </w:p>
        </w:tc>
      </w:tr>
      <w:tr w:rsidR="008D26B4" w:rsidTr="008D26B4">
        <w:tc>
          <w:tcPr>
            <w:tcW w:w="876" w:type="dxa"/>
          </w:tcPr>
          <w:p w:rsidR="008D26B4" w:rsidRDefault="008D26B4" w:rsidP="008D26B4">
            <w:pPr>
              <w:jc w:val="center"/>
              <w:rPr>
                <w:rFonts w:cs="Arial"/>
                <w:szCs w:val="22"/>
              </w:rPr>
            </w:pPr>
            <w:r>
              <w:rPr>
                <w:rFonts w:cs="Arial"/>
                <w:szCs w:val="22"/>
              </w:rPr>
              <w:t>Total</w:t>
            </w:r>
          </w:p>
        </w:tc>
        <w:tc>
          <w:tcPr>
            <w:tcW w:w="2469" w:type="dxa"/>
          </w:tcPr>
          <w:p w:rsidR="008D26B4" w:rsidRDefault="008D26B4" w:rsidP="008D26B4">
            <w:pPr>
              <w:jc w:val="center"/>
              <w:rPr>
                <w:rFonts w:cs="Arial"/>
                <w:szCs w:val="22"/>
              </w:rPr>
            </w:pPr>
            <w:r w:rsidRPr="009E3DED">
              <w:rPr>
                <w:rFonts w:cs="Arial"/>
                <w:szCs w:val="22"/>
              </w:rPr>
              <w:t>5</w:t>
            </w:r>
            <w:r>
              <w:rPr>
                <w:rFonts w:cs="Arial"/>
                <w:szCs w:val="22"/>
              </w:rPr>
              <w:t>46</w:t>
            </w:r>
            <w:r w:rsidRPr="009E3DED">
              <w:rPr>
                <w:rFonts w:cs="Arial"/>
                <w:szCs w:val="22"/>
              </w:rPr>
              <w:t>.680.000</w:t>
            </w:r>
          </w:p>
        </w:tc>
      </w:tr>
    </w:tbl>
    <w:p w:rsidR="008D26B4" w:rsidRDefault="008D26B4" w:rsidP="008D26B4">
      <w:pPr>
        <w:spacing w:line="360" w:lineRule="auto"/>
        <w:ind w:left="567"/>
        <w:rPr>
          <w:rFonts w:cs="Arial"/>
          <w:szCs w:val="22"/>
        </w:rPr>
      </w:pPr>
    </w:p>
    <w:p w:rsidR="00020F0A" w:rsidRDefault="00020F0A" w:rsidP="008D26B4">
      <w:pPr>
        <w:spacing w:line="360" w:lineRule="auto"/>
        <w:ind w:left="567"/>
        <w:rPr>
          <w:rFonts w:cs="Arial"/>
          <w:szCs w:val="22"/>
        </w:rPr>
      </w:pPr>
    </w:p>
    <w:p w:rsidR="0030003A" w:rsidRPr="00FB48AB" w:rsidRDefault="006762BB" w:rsidP="005B2814">
      <w:pPr>
        <w:pStyle w:val="Heading2"/>
        <w:ind w:left="426" w:hanging="426"/>
        <w:rPr>
          <w:b/>
        </w:rPr>
      </w:pPr>
      <w:r w:rsidRPr="00FB48AB">
        <w:rPr>
          <w:b/>
        </w:rPr>
        <w:t>6</w:t>
      </w:r>
      <w:r w:rsidR="002B4961" w:rsidRPr="00FB48AB">
        <w:rPr>
          <w:b/>
        </w:rPr>
        <w:t>.3</w:t>
      </w:r>
      <w:r w:rsidR="005B2814">
        <w:rPr>
          <w:b/>
        </w:rPr>
        <w:tab/>
      </w:r>
      <w:r w:rsidR="0030003A" w:rsidRPr="00FB48AB">
        <w:rPr>
          <w:b/>
        </w:rPr>
        <w:t>Prasarana</w:t>
      </w:r>
    </w:p>
    <w:p w:rsidR="007621DD" w:rsidRPr="009E3DED" w:rsidRDefault="007621DD" w:rsidP="005B2814">
      <w:pPr>
        <w:spacing w:line="360" w:lineRule="auto"/>
        <w:ind w:left="426" w:firstLine="567"/>
        <w:rPr>
          <w:rFonts w:cs="Arial"/>
          <w:szCs w:val="22"/>
        </w:rPr>
      </w:pPr>
      <w:r w:rsidRPr="009E3DED">
        <w:rPr>
          <w:rFonts w:cs="Arial"/>
          <w:szCs w:val="22"/>
        </w:rPr>
        <w:t xml:space="preserve">Bersama-sama dengan program studi lain di </w:t>
      </w:r>
      <w:r w:rsidR="00F42E2E">
        <w:rPr>
          <w:rFonts w:cs="Arial"/>
          <w:szCs w:val="22"/>
        </w:rPr>
        <w:t>FIA-UB</w:t>
      </w:r>
      <w:r w:rsidRPr="009E3DED">
        <w:rPr>
          <w:rFonts w:cs="Arial"/>
          <w:szCs w:val="22"/>
        </w:rPr>
        <w:t xml:space="preserve">, </w:t>
      </w:r>
      <w:r w:rsidR="00E43CCB">
        <w:rPr>
          <w:rFonts w:cs="Arial"/>
        </w:rPr>
        <w:t>PSP FIA-UB</w:t>
      </w:r>
      <w:r w:rsidRPr="009E3DED">
        <w:rPr>
          <w:rFonts w:cs="Arial"/>
          <w:szCs w:val="22"/>
        </w:rPr>
        <w:t xml:space="preserve">menggunakan 9 (sembilan) gedung milik </w:t>
      </w:r>
      <w:r w:rsidR="00F42E2E">
        <w:rPr>
          <w:rFonts w:cs="Arial"/>
          <w:szCs w:val="22"/>
        </w:rPr>
        <w:t>FIA-UB</w:t>
      </w:r>
      <w:r w:rsidRPr="009E3DED">
        <w:rPr>
          <w:rFonts w:cs="Arial"/>
          <w:szCs w:val="22"/>
        </w:rPr>
        <w:t xml:space="preserve">, yaitu: Gedung A, B, </w:t>
      </w:r>
      <w:r w:rsidR="001A0BFC" w:rsidRPr="009E3DED">
        <w:rPr>
          <w:rFonts w:cs="Arial"/>
          <w:szCs w:val="22"/>
        </w:rPr>
        <w:t xml:space="preserve">C, </w:t>
      </w:r>
      <w:r w:rsidRPr="009E3DED">
        <w:rPr>
          <w:rFonts w:cs="Arial"/>
          <w:szCs w:val="22"/>
        </w:rPr>
        <w:t xml:space="preserve">D, F, G, H, I, dan J. Seluruh gedung berada dalam kompleks Universitas Brawijaya, tepatnya berada di sebelah Selatan Jl. MT Haryono, Malang. </w:t>
      </w:r>
      <w:proofErr w:type="gramStart"/>
      <w:r w:rsidRPr="009E3DED">
        <w:rPr>
          <w:rFonts w:cs="Arial"/>
          <w:szCs w:val="22"/>
        </w:rPr>
        <w:t xml:space="preserve">Dengan posisi demikian, </w:t>
      </w:r>
      <w:r w:rsidR="00E43CCB">
        <w:rPr>
          <w:rFonts w:cs="Arial"/>
        </w:rPr>
        <w:t>PSP FIA-UB</w:t>
      </w:r>
      <w:r w:rsidRPr="009E3DED">
        <w:rPr>
          <w:rFonts w:cs="Arial"/>
          <w:szCs w:val="22"/>
        </w:rPr>
        <w:t>mudah dijangkau oleh angkutan umum.</w:t>
      </w:r>
      <w:proofErr w:type="gramEnd"/>
      <w:r w:rsidRPr="009E3DED">
        <w:rPr>
          <w:rFonts w:cs="Arial"/>
          <w:szCs w:val="22"/>
        </w:rPr>
        <w:t xml:space="preserve"> </w:t>
      </w:r>
      <w:proofErr w:type="gramStart"/>
      <w:r w:rsidRPr="009E3DED">
        <w:rPr>
          <w:rFonts w:cs="Arial"/>
          <w:szCs w:val="22"/>
        </w:rPr>
        <w:t xml:space="preserve">Berikut ini adalah uraian tentang prasarana di </w:t>
      </w:r>
      <w:r w:rsidR="00F42E2E">
        <w:rPr>
          <w:rFonts w:cs="Arial"/>
          <w:szCs w:val="22"/>
        </w:rPr>
        <w:t>FIA-UB</w:t>
      </w:r>
      <w:r w:rsidRPr="009E3DED">
        <w:rPr>
          <w:rFonts w:cs="Arial"/>
          <w:szCs w:val="22"/>
        </w:rPr>
        <w:t xml:space="preserve"> yang digunakan untuk menunjang kegiatan akademik di </w:t>
      </w:r>
      <w:r w:rsidR="00E43CCB">
        <w:rPr>
          <w:rFonts w:cs="Arial"/>
        </w:rPr>
        <w:t>PSP FIA-UB</w:t>
      </w:r>
      <w:r w:rsidRPr="009E3DED">
        <w:rPr>
          <w:rFonts w:cs="Arial"/>
          <w:szCs w:val="22"/>
        </w:rPr>
        <w:t>.</w:t>
      </w:r>
      <w:proofErr w:type="gramEnd"/>
    </w:p>
    <w:p w:rsidR="007621DD" w:rsidRDefault="007621DD" w:rsidP="00C04081">
      <w:pPr>
        <w:spacing w:line="360" w:lineRule="auto"/>
        <w:ind w:left="810" w:hanging="603"/>
        <w:rPr>
          <w:rFonts w:cs="Arial"/>
          <w:bCs/>
        </w:rPr>
      </w:pPr>
    </w:p>
    <w:p w:rsidR="00AA3272" w:rsidRPr="009155A2" w:rsidRDefault="002B4961" w:rsidP="00AD4E53">
      <w:pPr>
        <w:pStyle w:val="Heading3"/>
        <w:spacing w:line="360" w:lineRule="auto"/>
        <w:ind w:left="567" w:hanging="567"/>
        <w:jc w:val="both"/>
      </w:pPr>
      <w:r w:rsidRPr="009155A2">
        <w:t>6.3</w:t>
      </w:r>
      <w:r w:rsidR="009155A2">
        <w:t>.1</w:t>
      </w:r>
      <w:r w:rsidR="001452CD">
        <w:tab/>
        <w:t>D</w:t>
      </w:r>
      <w:r w:rsidR="00AA3272" w:rsidRPr="009155A2">
        <w:t>ata ruang kerja dosen tetap yang bida</w:t>
      </w:r>
      <w:r w:rsidR="009155A2">
        <w:t>ng keahliannya sesuai dengan PS</w:t>
      </w:r>
    </w:p>
    <w:p w:rsidR="00B819C5" w:rsidRDefault="00B819C5" w:rsidP="00B819C5">
      <w:pPr>
        <w:ind w:left="709" w:hanging="709"/>
        <w:jc w:val="center"/>
        <w:rPr>
          <w:rFonts w:cs="Arial"/>
          <w:bCs/>
        </w:rPr>
      </w:pPr>
    </w:p>
    <w:p w:rsidR="00AB600E" w:rsidRPr="00CC074F" w:rsidRDefault="00B819C5" w:rsidP="00AD4E53">
      <w:pPr>
        <w:ind w:left="567"/>
        <w:jc w:val="left"/>
        <w:rPr>
          <w:rFonts w:cs="Arial"/>
          <w:b/>
          <w:bCs/>
        </w:rPr>
      </w:pPr>
      <w:r w:rsidRPr="00CC074F">
        <w:rPr>
          <w:rFonts w:cs="Arial"/>
          <w:b/>
          <w:bCs/>
        </w:rPr>
        <w:t>Tabel 6.</w:t>
      </w:r>
      <w:r w:rsidR="00020F0A">
        <w:rPr>
          <w:rFonts w:cs="Arial"/>
          <w:b/>
          <w:bCs/>
          <w:lang w:val="id-ID"/>
        </w:rPr>
        <w:t>8</w:t>
      </w:r>
      <w:r w:rsidRPr="00CC074F">
        <w:rPr>
          <w:rFonts w:cs="Arial"/>
          <w:b/>
          <w:bCs/>
        </w:rPr>
        <w:t xml:space="preserve"> Luas ruang kerja dosen tetap </w:t>
      </w:r>
      <w:r w:rsidR="00E43CCB">
        <w:rPr>
          <w:rFonts w:cs="Arial"/>
          <w:b/>
          <w:bCs/>
        </w:rPr>
        <w:t>PSP FIA-UB</w:t>
      </w:r>
    </w:p>
    <w:p w:rsidR="00AD4E53" w:rsidRPr="00B033FB" w:rsidRDefault="00AD4E53" w:rsidP="00AD4E53">
      <w:pPr>
        <w:ind w:left="567"/>
        <w:jc w:val="left"/>
        <w:rPr>
          <w:rFonts w:cs="Arial"/>
          <w:bCs/>
        </w:rPr>
      </w:pPr>
    </w:p>
    <w:tbl>
      <w:tblPr>
        <w:tblW w:w="71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452"/>
        <w:gridCol w:w="1452"/>
      </w:tblGrid>
      <w:tr w:rsidR="00AA3272" w:rsidRPr="00B033FB" w:rsidTr="00DF3855">
        <w:trPr>
          <w:cantSplit/>
          <w:trHeight w:val="472"/>
        </w:trPr>
        <w:tc>
          <w:tcPr>
            <w:tcW w:w="4253" w:type="dxa"/>
            <w:shd w:val="clear" w:color="auto" w:fill="D9D9D9" w:themeFill="background1" w:themeFillShade="D9"/>
            <w:vAlign w:val="center"/>
          </w:tcPr>
          <w:p w:rsidR="00AA3272" w:rsidRPr="00B033FB" w:rsidRDefault="00AA3272">
            <w:pPr>
              <w:jc w:val="center"/>
              <w:rPr>
                <w:rFonts w:cs="Arial"/>
                <w:b/>
                <w:bCs/>
                <w:sz w:val="18"/>
              </w:rPr>
            </w:pPr>
            <w:r w:rsidRPr="00B033FB">
              <w:rPr>
                <w:rFonts w:cs="Arial"/>
                <w:b/>
                <w:bCs/>
                <w:sz w:val="18"/>
              </w:rPr>
              <w:t>Ruang Kerja Dosen</w:t>
            </w:r>
          </w:p>
        </w:tc>
        <w:tc>
          <w:tcPr>
            <w:tcW w:w="1452" w:type="dxa"/>
            <w:shd w:val="clear" w:color="auto" w:fill="D9D9D9" w:themeFill="background1" w:themeFillShade="D9"/>
            <w:vAlign w:val="center"/>
          </w:tcPr>
          <w:p w:rsidR="00AA3272" w:rsidRPr="00B033FB" w:rsidRDefault="00AA3272">
            <w:pPr>
              <w:jc w:val="center"/>
              <w:rPr>
                <w:rFonts w:cs="Arial"/>
                <w:b/>
                <w:bCs/>
                <w:sz w:val="18"/>
              </w:rPr>
            </w:pPr>
            <w:r w:rsidRPr="00B033FB">
              <w:rPr>
                <w:rFonts w:cs="Arial"/>
                <w:b/>
                <w:bCs/>
                <w:sz w:val="18"/>
              </w:rPr>
              <w:t>Jumlah Ruang</w:t>
            </w:r>
          </w:p>
        </w:tc>
        <w:tc>
          <w:tcPr>
            <w:tcW w:w="1452" w:type="dxa"/>
            <w:shd w:val="clear" w:color="auto" w:fill="D9D9D9" w:themeFill="background1" w:themeFillShade="D9"/>
            <w:vAlign w:val="center"/>
          </w:tcPr>
          <w:p w:rsidR="00AA3272" w:rsidRPr="00B033FB" w:rsidRDefault="00AA3272">
            <w:pPr>
              <w:jc w:val="center"/>
              <w:rPr>
                <w:rFonts w:cs="Arial"/>
                <w:b/>
                <w:bCs/>
                <w:sz w:val="18"/>
              </w:rPr>
            </w:pPr>
            <w:r w:rsidRPr="00B033FB">
              <w:rPr>
                <w:rFonts w:cs="Arial"/>
                <w:b/>
                <w:bCs/>
                <w:sz w:val="18"/>
              </w:rPr>
              <w:t>Jumlah Luas (m</w:t>
            </w:r>
            <w:r w:rsidRPr="00B033FB">
              <w:rPr>
                <w:rFonts w:cs="Arial"/>
                <w:b/>
                <w:bCs/>
                <w:sz w:val="18"/>
                <w:vertAlign w:val="superscript"/>
              </w:rPr>
              <w:t>2</w:t>
            </w:r>
            <w:r w:rsidRPr="00B033FB">
              <w:rPr>
                <w:rFonts w:cs="Arial"/>
                <w:b/>
                <w:bCs/>
                <w:sz w:val="18"/>
              </w:rPr>
              <w:t>)</w:t>
            </w:r>
          </w:p>
        </w:tc>
      </w:tr>
      <w:tr w:rsidR="00AA3272" w:rsidRPr="00B033FB" w:rsidTr="00DF3855">
        <w:trPr>
          <w:trHeight w:val="228"/>
        </w:trPr>
        <w:tc>
          <w:tcPr>
            <w:tcW w:w="4253" w:type="dxa"/>
            <w:tcBorders>
              <w:top w:val="double" w:sz="4" w:space="0" w:color="auto"/>
            </w:tcBorders>
            <w:shd w:val="clear" w:color="auto" w:fill="D9D9D9" w:themeFill="background1" w:themeFillShade="D9"/>
            <w:vAlign w:val="center"/>
          </w:tcPr>
          <w:p w:rsidR="00AA3272" w:rsidRPr="00B033FB" w:rsidRDefault="00AA3272">
            <w:pPr>
              <w:jc w:val="center"/>
              <w:rPr>
                <w:rFonts w:cs="Arial"/>
                <w:b/>
                <w:bCs/>
                <w:sz w:val="18"/>
              </w:rPr>
            </w:pPr>
            <w:r w:rsidRPr="00B033FB">
              <w:rPr>
                <w:rFonts w:cs="Arial"/>
                <w:b/>
                <w:bCs/>
                <w:sz w:val="18"/>
              </w:rPr>
              <w:t>(1)</w:t>
            </w:r>
          </w:p>
        </w:tc>
        <w:tc>
          <w:tcPr>
            <w:tcW w:w="1452" w:type="dxa"/>
            <w:tcBorders>
              <w:top w:val="double" w:sz="4" w:space="0" w:color="auto"/>
            </w:tcBorders>
            <w:shd w:val="clear" w:color="auto" w:fill="D9D9D9" w:themeFill="background1" w:themeFillShade="D9"/>
            <w:vAlign w:val="center"/>
          </w:tcPr>
          <w:p w:rsidR="00AA3272" w:rsidRPr="00B033FB" w:rsidRDefault="00AA3272">
            <w:pPr>
              <w:jc w:val="center"/>
              <w:rPr>
                <w:rFonts w:cs="Arial"/>
                <w:b/>
                <w:bCs/>
                <w:sz w:val="18"/>
              </w:rPr>
            </w:pPr>
            <w:r w:rsidRPr="00B033FB">
              <w:rPr>
                <w:rFonts w:cs="Arial"/>
                <w:b/>
                <w:bCs/>
                <w:sz w:val="18"/>
              </w:rPr>
              <w:t>(2)</w:t>
            </w:r>
          </w:p>
        </w:tc>
        <w:tc>
          <w:tcPr>
            <w:tcW w:w="1452" w:type="dxa"/>
            <w:tcBorders>
              <w:top w:val="double" w:sz="4" w:space="0" w:color="auto"/>
            </w:tcBorders>
            <w:shd w:val="clear" w:color="auto" w:fill="D9D9D9" w:themeFill="background1" w:themeFillShade="D9"/>
            <w:vAlign w:val="center"/>
          </w:tcPr>
          <w:p w:rsidR="00AA3272" w:rsidRPr="00B033FB" w:rsidRDefault="00AA3272">
            <w:pPr>
              <w:jc w:val="center"/>
              <w:rPr>
                <w:rFonts w:cs="Arial"/>
                <w:b/>
                <w:bCs/>
                <w:sz w:val="18"/>
              </w:rPr>
            </w:pPr>
            <w:r w:rsidRPr="00B033FB">
              <w:rPr>
                <w:rFonts w:cs="Arial"/>
                <w:b/>
                <w:bCs/>
                <w:sz w:val="18"/>
              </w:rPr>
              <w:t>(3)</w:t>
            </w:r>
          </w:p>
        </w:tc>
      </w:tr>
      <w:tr w:rsidR="00AA3272" w:rsidRPr="00B033FB" w:rsidTr="00612A3D">
        <w:trPr>
          <w:trHeight w:val="274"/>
        </w:trPr>
        <w:tc>
          <w:tcPr>
            <w:tcW w:w="4253" w:type="dxa"/>
            <w:vAlign w:val="bottom"/>
          </w:tcPr>
          <w:p w:rsidR="00AA3272" w:rsidRPr="00B033FB" w:rsidRDefault="00AA3272">
            <w:pPr>
              <w:jc w:val="left"/>
              <w:rPr>
                <w:rFonts w:cs="Arial"/>
                <w:bCs/>
              </w:rPr>
            </w:pPr>
            <w:r w:rsidRPr="00B033FB">
              <w:rPr>
                <w:rFonts w:cs="Arial"/>
                <w:bCs/>
              </w:rPr>
              <w:t>Satu ruang untuk lebih dari 4 dosen</w:t>
            </w:r>
          </w:p>
        </w:tc>
        <w:tc>
          <w:tcPr>
            <w:tcW w:w="1452" w:type="dxa"/>
          </w:tcPr>
          <w:p w:rsidR="00AA3272" w:rsidRPr="00FF3DF5" w:rsidRDefault="00FF3DF5" w:rsidP="004C1584">
            <w:pPr>
              <w:jc w:val="center"/>
              <w:rPr>
                <w:rFonts w:cs="Arial"/>
                <w:bCs/>
                <w:lang w:val="id-ID"/>
              </w:rPr>
            </w:pPr>
            <w:r>
              <w:rPr>
                <w:rFonts w:cs="Arial"/>
                <w:bCs/>
                <w:lang w:val="id-ID"/>
              </w:rPr>
              <w:t>0</w:t>
            </w:r>
          </w:p>
        </w:tc>
        <w:tc>
          <w:tcPr>
            <w:tcW w:w="1452" w:type="dxa"/>
          </w:tcPr>
          <w:p w:rsidR="00AA3272" w:rsidRPr="00B033FB" w:rsidRDefault="00AA3272" w:rsidP="004C1584">
            <w:pPr>
              <w:jc w:val="right"/>
              <w:rPr>
                <w:rFonts w:cs="Arial"/>
                <w:bCs/>
              </w:rPr>
            </w:pPr>
          </w:p>
        </w:tc>
      </w:tr>
      <w:tr w:rsidR="00AA3272" w:rsidRPr="00B033FB" w:rsidTr="00612A3D">
        <w:tc>
          <w:tcPr>
            <w:tcW w:w="4253" w:type="dxa"/>
          </w:tcPr>
          <w:p w:rsidR="00AA3272" w:rsidRPr="00B033FB" w:rsidRDefault="00AA3272">
            <w:pPr>
              <w:jc w:val="left"/>
              <w:rPr>
                <w:rFonts w:cs="Arial"/>
                <w:bCs/>
              </w:rPr>
            </w:pPr>
            <w:r w:rsidRPr="00B033FB">
              <w:rPr>
                <w:rFonts w:cs="Arial"/>
                <w:bCs/>
              </w:rPr>
              <w:t>Satu ruang untuk 3 - 4 dosen</w:t>
            </w:r>
          </w:p>
        </w:tc>
        <w:tc>
          <w:tcPr>
            <w:tcW w:w="1452" w:type="dxa"/>
          </w:tcPr>
          <w:p w:rsidR="00AA3272" w:rsidRPr="00B033FB" w:rsidRDefault="004C1584" w:rsidP="004C1584">
            <w:pPr>
              <w:jc w:val="center"/>
              <w:rPr>
                <w:rFonts w:cs="Arial"/>
                <w:bCs/>
              </w:rPr>
            </w:pPr>
            <w:r>
              <w:rPr>
                <w:rFonts w:cs="Arial"/>
                <w:bCs/>
              </w:rPr>
              <w:t>14</w:t>
            </w:r>
          </w:p>
        </w:tc>
        <w:tc>
          <w:tcPr>
            <w:tcW w:w="1452" w:type="dxa"/>
          </w:tcPr>
          <w:p w:rsidR="00AA3272" w:rsidRPr="008448AC" w:rsidRDefault="00FF3DF5" w:rsidP="00FF3DF5">
            <w:pPr>
              <w:jc w:val="right"/>
              <w:rPr>
                <w:rFonts w:cs="Arial"/>
                <w:bCs/>
                <w:lang w:val="id-ID"/>
              </w:rPr>
            </w:pPr>
            <w:r w:rsidRPr="008448AC">
              <w:rPr>
                <w:rFonts w:cs="Arial"/>
                <w:bCs/>
              </w:rPr>
              <w:t>2</w:t>
            </w:r>
            <w:r w:rsidRPr="008448AC">
              <w:rPr>
                <w:rFonts w:cs="Arial"/>
                <w:bCs/>
                <w:lang w:val="id-ID"/>
              </w:rPr>
              <w:t>35</w:t>
            </w:r>
            <w:r w:rsidR="004C1584" w:rsidRPr="008448AC">
              <w:rPr>
                <w:rFonts w:cs="Arial"/>
                <w:bCs/>
              </w:rPr>
              <w:t>.</w:t>
            </w:r>
            <w:r w:rsidRPr="008448AC">
              <w:rPr>
                <w:rFonts w:cs="Arial"/>
                <w:bCs/>
                <w:lang w:val="id-ID"/>
              </w:rPr>
              <w:t>6</w:t>
            </w:r>
          </w:p>
        </w:tc>
      </w:tr>
      <w:tr w:rsidR="00AA3272" w:rsidRPr="00B033FB" w:rsidTr="00612A3D">
        <w:tc>
          <w:tcPr>
            <w:tcW w:w="4253" w:type="dxa"/>
          </w:tcPr>
          <w:p w:rsidR="00AA3272" w:rsidRPr="00B033FB" w:rsidRDefault="00AA3272">
            <w:pPr>
              <w:jc w:val="left"/>
              <w:rPr>
                <w:rFonts w:cs="Arial"/>
                <w:bCs/>
              </w:rPr>
            </w:pPr>
            <w:r w:rsidRPr="00B033FB">
              <w:rPr>
                <w:rFonts w:cs="Arial"/>
                <w:bCs/>
              </w:rPr>
              <w:t>Satu ruang untuk 2 dosen</w:t>
            </w:r>
          </w:p>
        </w:tc>
        <w:tc>
          <w:tcPr>
            <w:tcW w:w="1452" w:type="dxa"/>
          </w:tcPr>
          <w:p w:rsidR="00AA3272" w:rsidRPr="002928C3" w:rsidRDefault="002928C3" w:rsidP="004C1584">
            <w:pPr>
              <w:jc w:val="center"/>
              <w:rPr>
                <w:rFonts w:cs="Arial"/>
                <w:bCs/>
                <w:lang w:val="id-ID"/>
              </w:rPr>
            </w:pPr>
            <w:r>
              <w:rPr>
                <w:rFonts w:cs="Arial"/>
                <w:bCs/>
                <w:lang w:val="id-ID"/>
              </w:rPr>
              <w:t>7</w:t>
            </w:r>
          </w:p>
        </w:tc>
        <w:tc>
          <w:tcPr>
            <w:tcW w:w="1452" w:type="dxa"/>
          </w:tcPr>
          <w:p w:rsidR="00AA3272" w:rsidRPr="008448AC" w:rsidRDefault="002928C3" w:rsidP="002928C3">
            <w:pPr>
              <w:jc w:val="right"/>
              <w:rPr>
                <w:rFonts w:cs="Arial"/>
                <w:bCs/>
              </w:rPr>
            </w:pPr>
            <w:r w:rsidRPr="008448AC">
              <w:rPr>
                <w:rFonts w:cs="Arial"/>
                <w:bCs/>
                <w:lang w:val="id-ID"/>
              </w:rPr>
              <w:t>190</w:t>
            </w:r>
            <w:r w:rsidR="004C1584" w:rsidRPr="008448AC">
              <w:rPr>
                <w:rFonts w:cs="Arial"/>
                <w:bCs/>
              </w:rPr>
              <w:t>.</w:t>
            </w:r>
            <w:r w:rsidRPr="008448AC">
              <w:rPr>
                <w:rFonts w:cs="Arial"/>
                <w:bCs/>
                <w:lang w:val="id-ID"/>
              </w:rPr>
              <w:t>2</w:t>
            </w:r>
            <w:r w:rsidR="004C1584" w:rsidRPr="008448AC">
              <w:rPr>
                <w:rFonts w:cs="Arial"/>
                <w:bCs/>
              </w:rPr>
              <w:t>8</w:t>
            </w:r>
          </w:p>
        </w:tc>
      </w:tr>
      <w:tr w:rsidR="00AA3272" w:rsidRPr="00B033FB" w:rsidTr="00612A3D">
        <w:tc>
          <w:tcPr>
            <w:tcW w:w="4253" w:type="dxa"/>
          </w:tcPr>
          <w:p w:rsidR="00AA3272" w:rsidRPr="00B033FB" w:rsidRDefault="00AA3272">
            <w:pPr>
              <w:jc w:val="left"/>
              <w:rPr>
                <w:rFonts w:cs="Arial"/>
                <w:bCs/>
              </w:rPr>
            </w:pPr>
            <w:r w:rsidRPr="00B033FB">
              <w:rPr>
                <w:rFonts w:cs="Arial"/>
                <w:bCs/>
              </w:rPr>
              <w:t>Satu ruang untuk 1 dosen (bukan pejabat struktural)</w:t>
            </w:r>
          </w:p>
        </w:tc>
        <w:tc>
          <w:tcPr>
            <w:tcW w:w="1452" w:type="dxa"/>
            <w:tcBorders>
              <w:bottom w:val="single" w:sz="4" w:space="0" w:color="auto"/>
            </w:tcBorders>
          </w:tcPr>
          <w:p w:rsidR="00AA3272" w:rsidRPr="002928C3" w:rsidRDefault="004C1584" w:rsidP="004C1584">
            <w:pPr>
              <w:jc w:val="center"/>
              <w:rPr>
                <w:rFonts w:cs="Arial"/>
                <w:bCs/>
                <w:lang w:val="id-ID"/>
              </w:rPr>
            </w:pPr>
            <w:r>
              <w:rPr>
                <w:rFonts w:cs="Arial"/>
                <w:bCs/>
              </w:rPr>
              <w:t>1</w:t>
            </w:r>
            <w:r w:rsidR="002928C3">
              <w:rPr>
                <w:rFonts w:cs="Arial"/>
                <w:bCs/>
                <w:lang w:val="id-ID"/>
              </w:rPr>
              <w:t>4</w:t>
            </w:r>
          </w:p>
        </w:tc>
        <w:tc>
          <w:tcPr>
            <w:tcW w:w="1452" w:type="dxa"/>
          </w:tcPr>
          <w:p w:rsidR="00AA3272" w:rsidRPr="008448AC" w:rsidRDefault="002928C3" w:rsidP="002928C3">
            <w:pPr>
              <w:jc w:val="right"/>
              <w:rPr>
                <w:rFonts w:cs="Arial"/>
                <w:bCs/>
              </w:rPr>
            </w:pPr>
            <w:r w:rsidRPr="008448AC">
              <w:rPr>
                <w:rFonts w:cs="Arial"/>
                <w:bCs/>
                <w:lang w:val="id-ID"/>
              </w:rPr>
              <w:t>376</w:t>
            </w:r>
            <w:r w:rsidR="004C1584" w:rsidRPr="008448AC">
              <w:rPr>
                <w:rFonts w:cs="Arial"/>
                <w:bCs/>
              </w:rPr>
              <w:t>.</w:t>
            </w:r>
            <w:r w:rsidRPr="008448AC">
              <w:rPr>
                <w:rFonts w:cs="Arial"/>
                <w:bCs/>
                <w:lang w:val="id-ID"/>
              </w:rPr>
              <w:t>5</w:t>
            </w:r>
            <w:r w:rsidR="004C1584" w:rsidRPr="008448AC">
              <w:rPr>
                <w:rFonts w:cs="Arial"/>
                <w:bCs/>
              </w:rPr>
              <w:t>4</w:t>
            </w:r>
          </w:p>
        </w:tc>
      </w:tr>
      <w:tr w:rsidR="00AA3272" w:rsidRPr="00B033FB" w:rsidTr="00612A3D">
        <w:tc>
          <w:tcPr>
            <w:tcW w:w="4253" w:type="dxa"/>
          </w:tcPr>
          <w:p w:rsidR="00AA3272" w:rsidRPr="00B033FB" w:rsidRDefault="00AA3272">
            <w:pPr>
              <w:jc w:val="left"/>
              <w:rPr>
                <w:rFonts w:cs="Arial"/>
                <w:bCs/>
              </w:rPr>
            </w:pPr>
            <w:r w:rsidRPr="00B033FB">
              <w:rPr>
                <w:rFonts w:cs="Arial"/>
                <w:bCs/>
              </w:rPr>
              <w:t>TOTAL</w:t>
            </w:r>
          </w:p>
        </w:tc>
        <w:tc>
          <w:tcPr>
            <w:tcW w:w="1452" w:type="dxa"/>
            <w:shd w:val="clear" w:color="auto" w:fill="808080"/>
          </w:tcPr>
          <w:p w:rsidR="00AA3272" w:rsidRPr="00B033FB" w:rsidRDefault="00AA3272">
            <w:pPr>
              <w:rPr>
                <w:rFonts w:cs="Arial"/>
                <w:bCs/>
              </w:rPr>
            </w:pPr>
          </w:p>
        </w:tc>
        <w:tc>
          <w:tcPr>
            <w:tcW w:w="1452" w:type="dxa"/>
          </w:tcPr>
          <w:p w:rsidR="00AA3272" w:rsidRPr="002928C3" w:rsidRDefault="002928C3" w:rsidP="002928C3">
            <w:pPr>
              <w:jc w:val="right"/>
              <w:rPr>
                <w:rFonts w:cs="Arial"/>
                <w:bCs/>
                <w:lang w:val="id-ID"/>
              </w:rPr>
            </w:pPr>
            <w:r>
              <w:rPr>
                <w:rFonts w:cs="Arial"/>
                <w:bCs/>
                <w:lang w:val="id-ID"/>
              </w:rPr>
              <w:t>802</w:t>
            </w:r>
            <w:r w:rsidR="004C1584">
              <w:rPr>
                <w:rFonts w:cs="Arial"/>
                <w:bCs/>
              </w:rPr>
              <w:t>.4</w:t>
            </w:r>
            <w:r>
              <w:rPr>
                <w:rFonts w:cs="Arial"/>
                <w:bCs/>
                <w:lang w:val="id-ID"/>
              </w:rPr>
              <w:t>2</w:t>
            </w:r>
          </w:p>
        </w:tc>
      </w:tr>
    </w:tbl>
    <w:p w:rsidR="007621DD" w:rsidRDefault="00C6586D" w:rsidP="00DF3855">
      <w:pPr>
        <w:spacing w:line="360" w:lineRule="auto"/>
        <w:ind w:firstLine="567"/>
        <w:rPr>
          <w:rFonts w:ascii="Tahoma" w:hAnsi="Tahoma" w:cs="Tahoma"/>
          <w:szCs w:val="22"/>
        </w:rPr>
      </w:pPr>
      <w:r>
        <w:rPr>
          <w:rFonts w:ascii="Tahoma" w:hAnsi="Tahoma" w:cs="Tahoma"/>
          <w:szCs w:val="22"/>
        </w:rPr>
        <w:t xml:space="preserve">Sumber: Bagian Tata Usaha dan Perlengkapan </w:t>
      </w:r>
      <w:r w:rsidR="00F42E2E">
        <w:rPr>
          <w:rFonts w:ascii="Tahoma" w:hAnsi="Tahoma" w:cs="Tahoma"/>
          <w:szCs w:val="22"/>
        </w:rPr>
        <w:t>FIA-UB</w:t>
      </w:r>
      <w:r>
        <w:rPr>
          <w:rFonts w:ascii="Tahoma" w:hAnsi="Tahoma" w:cs="Tahoma"/>
          <w:szCs w:val="22"/>
        </w:rPr>
        <w:t xml:space="preserve"> (2014)</w:t>
      </w:r>
    </w:p>
    <w:p w:rsidR="00C6586D" w:rsidRDefault="00C6586D" w:rsidP="00CC036E">
      <w:pPr>
        <w:spacing w:line="360" w:lineRule="auto"/>
        <w:ind w:firstLine="720"/>
        <w:rPr>
          <w:rFonts w:ascii="Tahoma" w:hAnsi="Tahoma" w:cs="Tahoma"/>
          <w:szCs w:val="22"/>
        </w:rPr>
      </w:pPr>
    </w:p>
    <w:p w:rsidR="007621DD" w:rsidRPr="009E3DED" w:rsidRDefault="00300D6A" w:rsidP="00612A3D">
      <w:pPr>
        <w:spacing w:line="360" w:lineRule="auto"/>
        <w:ind w:left="567" w:firstLine="567"/>
        <w:rPr>
          <w:rFonts w:cs="Arial"/>
          <w:szCs w:val="22"/>
        </w:rPr>
      </w:pPr>
      <w:r w:rsidRPr="009E3DED">
        <w:rPr>
          <w:rFonts w:cs="Arial"/>
          <w:szCs w:val="22"/>
        </w:rPr>
        <w:t xml:space="preserve">Tabel </w:t>
      </w:r>
      <w:r w:rsidR="00612A3D">
        <w:rPr>
          <w:rFonts w:cs="Arial"/>
          <w:szCs w:val="22"/>
        </w:rPr>
        <w:t>6.</w:t>
      </w:r>
      <w:r w:rsidR="00020F0A">
        <w:rPr>
          <w:rFonts w:cs="Arial"/>
          <w:szCs w:val="22"/>
          <w:lang w:val="id-ID"/>
        </w:rPr>
        <w:t>8</w:t>
      </w:r>
      <w:r w:rsidR="00A40B89">
        <w:rPr>
          <w:rFonts w:cs="Arial"/>
          <w:szCs w:val="22"/>
        </w:rPr>
        <w:t xml:space="preserve"> </w:t>
      </w:r>
      <w:r w:rsidRPr="009E3DED">
        <w:rPr>
          <w:rFonts w:cs="Arial"/>
          <w:szCs w:val="22"/>
        </w:rPr>
        <w:t xml:space="preserve">menunjukkan bahwa terdapat </w:t>
      </w:r>
      <w:r w:rsidR="00032DE8" w:rsidRPr="009E3DED">
        <w:rPr>
          <w:rFonts w:cs="Arial"/>
          <w:szCs w:val="22"/>
        </w:rPr>
        <w:t xml:space="preserve">14 ruang </w:t>
      </w:r>
      <w:r w:rsidR="007A6EBE" w:rsidRPr="009E3DED">
        <w:rPr>
          <w:rFonts w:cs="Arial"/>
          <w:szCs w:val="22"/>
        </w:rPr>
        <w:t xml:space="preserve">yang digunakan oleh 3-4 dosen, </w:t>
      </w:r>
      <w:r w:rsidR="007A6EBE" w:rsidRPr="009E3DED">
        <w:rPr>
          <w:rFonts w:cs="Arial"/>
          <w:szCs w:val="22"/>
          <w:lang w:val="id-ID"/>
        </w:rPr>
        <w:t xml:space="preserve">7ruang </w:t>
      </w:r>
      <w:r w:rsidR="00032DE8" w:rsidRPr="009E3DED">
        <w:rPr>
          <w:rFonts w:cs="Arial"/>
          <w:szCs w:val="22"/>
        </w:rPr>
        <w:t>yan</w:t>
      </w:r>
      <w:r w:rsidR="007A6EBE" w:rsidRPr="009E3DED">
        <w:rPr>
          <w:rFonts w:cs="Arial"/>
          <w:szCs w:val="22"/>
        </w:rPr>
        <w:t>g digunakan oleh 2 dosen, dan 1</w:t>
      </w:r>
      <w:r w:rsidR="007A6EBE" w:rsidRPr="009E3DED">
        <w:rPr>
          <w:rFonts w:cs="Arial"/>
          <w:szCs w:val="22"/>
          <w:lang w:val="id-ID"/>
        </w:rPr>
        <w:t>4</w:t>
      </w:r>
      <w:r w:rsidR="00032DE8" w:rsidRPr="009E3DED">
        <w:rPr>
          <w:rFonts w:cs="Arial"/>
          <w:szCs w:val="22"/>
        </w:rPr>
        <w:t xml:space="preserve"> ruang yang </w:t>
      </w:r>
      <w:r w:rsidR="00032DE8" w:rsidRPr="009E3DED">
        <w:rPr>
          <w:rFonts w:cs="Arial"/>
          <w:szCs w:val="22"/>
        </w:rPr>
        <w:lastRenderedPageBreak/>
        <w:t>digunakan oleh 1 orang dosen.</w:t>
      </w:r>
      <w:r w:rsidR="008A1178" w:rsidRPr="009E3DED">
        <w:rPr>
          <w:rFonts w:cs="Arial"/>
          <w:szCs w:val="22"/>
        </w:rPr>
        <w:t xml:space="preserve"> </w:t>
      </w:r>
      <w:proofErr w:type="gramStart"/>
      <w:r w:rsidR="008A1178" w:rsidRPr="009E3DED">
        <w:rPr>
          <w:rFonts w:cs="Arial"/>
          <w:szCs w:val="22"/>
        </w:rPr>
        <w:t xml:space="preserve">Secara total, penggunaan ruang kerja dosen tetap </w:t>
      </w:r>
      <w:r w:rsidR="00E43CCB">
        <w:rPr>
          <w:rFonts w:cs="Arial"/>
          <w:szCs w:val="22"/>
        </w:rPr>
        <w:t>PSP FIA-UB</w:t>
      </w:r>
      <w:r w:rsidR="008A1178" w:rsidRPr="009E3DED">
        <w:rPr>
          <w:rFonts w:cs="Arial"/>
          <w:szCs w:val="22"/>
        </w:rPr>
        <w:t xml:space="preserve"> adalah 802.42 m</w:t>
      </w:r>
      <w:r w:rsidR="008A1178" w:rsidRPr="009E3DED">
        <w:rPr>
          <w:rFonts w:cs="Arial"/>
          <w:szCs w:val="22"/>
          <w:vertAlign w:val="superscript"/>
        </w:rPr>
        <w:t>2</w:t>
      </w:r>
      <w:r w:rsidR="008A1178" w:rsidRPr="009E3DED">
        <w:rPr>
          <w:rFonts w:cs="Arial"/>
          <w:szCs w:val="22"/>
        </w:rPr>
        <w:t>.</w:t>
      </w:r>
      <w:r w:rsidR="007621DD" w:rsidRPr="009E3DED">
        <w:rPr>
          <w:rFonts w:cs="Arial"/>
          <w:szCs w:val="22"/>
        </w:rPr>
        <w:t>Dalam setiap ruangan tersedia meja kerja, kursi, dan almari buku.</w:t>
      </w:r>
      <w:proofErr w:type="gramEnd"/>
      <w:r w:rsidR="007621DD" w:rsidRPr="009E3DED">
        <w:rPr>
          <w:rFonts w:cs="Arial"/>
          <w:szCs w:val="22"/>
        </w:rPr>
        <w:t xml:space="preserve"> Ruang dosen ini dilengkapi akses internet, baik melalui jaringan </w:t>
      </w:r>
      <w:r w:rsidR="007621DD" w:rsidRPr="009E3DED">
        <w:rPr>
          <w:rFonts w:cs="Arial"/>
          <w:i/>
          <w:szCs w:val="22"/>
        </w:rPr>
        <w:t>Local Area Network</w:t>
      </w:r>
      <w:r w:rsidR="007621DD" w:rsidRPr="009E3DED">
        <w:rPr>
          <w:rFonts w:cs="Arial"/>
          <w:szCs w:val="22"/>
        </w:rPr>
        <w:t xml:space="preserve"> (LAN) atau </w:t>
      </w:r>
      <w:r w:rsidR="007621DD" w:rsidRPr="009E3DED">
        <w:rPr>
          <w:rFonts w:cs="Arial"/>
          <w:i/>
          <w:szCs w:val="22"/>
        </w:rPr>
        <w:t>wireless</w:t>
      </w:r>
      <w:r w:rsidR="007621DD" w:rsidRPr="009E3DED">
        <w:rPr>
          <w:rFonts w:cs="Arial"/>
          <w:szCs w:val="22"/>
        </w:rPr>
        <w:t>. Ketersediaan ruang dosen dan fasilitas pendukungnya mampu menunjang aktifitas dosen seperti menyiapkan bahan kuliah, menyusun laporan penelitian dan pengabdian masyarakat, menulis artikel ilmiah, serta melaksanakan tugas sebagai pembimbing akademik (PA), kegiatan magang dan skripsi.</w:t>
      </w:r>
    </w:p>
    <w:p w:rsidR="00CC036E" w:rsidRPr="009E3DED" w:rsidRDefault="00CC036E" w:rsidP="00CC036E">
      <w:pPr>
        <w:spacing w:line="360" w:lineRule="auto"/>
        <w:ind w:firstLine="720"/>
        <w:rPr>
          <w:rFonts w:cs="Arial"/>
          <w:szCs w:val="22"/>
        </w:rPr>
      </w:pPr>
    </w:p>
    <w:p w:rsidR="00AA3272" w:rsidRPr="00B033FB" w:rsidRDefault="00AA3272">
      <w:pPr>
        <w:ind w:left="360"/>
        <w:rPr>
          <w:rFonts w:cs="Arial"/>
          <w:bCs/>
        </w:rPr>
      </w:pPr>
    </w:p>
    <w:p w:rsidR="00AA3272" w:rsidRPr="009155A2" w:rsidRDefault="002B4961" w:rsidP="003B3E29">
      <w:pPr>
        <w:pStyle w:val="Heading3"/>
        <w:ind w:left="567" w:hanging="567"/>
        <w:jc w:val="both"/>
      </w:pPr>
      <w:r w:rsidRPr="009155A2">
        <w:t>6.3</w:t>
      </w:r>
      <w:r w:rsidR="0030003A" w:rsidRPr="009155A2">
        <w:t>.2</w:t>
      </w:r>
      <w:r w:rsidR="001452CD">
        <w:tab/>
        <w:t>D</w:t>
      </w:r>
      <w:r w:rsidR="00AA3272" w:rsidRPr="009155A2">
        <w:t>ata prasarana (</w:t>
      </w:r>
      <w:proofErr w:type="gramStart"/>
      <w:r w:rsidR="00AA3272" w:rsidRPr="009155A2">
        <w:t>kantor</w:t>
      </w:r>
      <w:proofErr w:type="gramEnd"/>
      <w:r w:rsidR="00AA3272" w:rsidRPr="009155A2">
        <w:t>, ruang kelas, ruang laboratorium, studio, ruang perpustakaan, kebun percobaan, dsb. kecualiruang dosen) yang dipergunakan P</w:t>
      </w:r>
      <w:r w:rsidR="001452CD">
        <w:t>S dalam proses belajar mengajar</w:t>
      </w:r>
    </w:p>
    <w:p w:rsidR="003148C4" w:rsidRDefault="003148C4" w:rsidP="003148C4">
      <w:pPr>
        <w:autoSpaceDE w:val="0"/>
        <w:autoSpaceDN w:val="0"/>
        <w:adjustRightInd w:val="0"/>
        <w:spacing w:line="360" w:lineRule="auto"/>
        <w:ind w:firstLine="710"/>
        <w:rPr>
          <w:rFonts w:ascii="Tahoma" w:hAnsi="Tahoma" w:cs="Tahoma"/>
          <w:szCs w:val="22"/>
        </w:rPr>
      </w:pPr>
    </w:p>
    <w:p w:rsidR="003148C4" w:rsidRPr="009E3DED" w:rsidRDefault="003148C4" w:rsidP="003B3E29">
      <w:pPr>
        <w:autoSpaceDE w:val="0"/>
        <w:autoSpaceDN w:val="0"/>
        <w:adjustRightInd w:val="0"/>
        <w:spacing w:line="360" w:lineRule="auto"/>
        <w:ind w:left="567" w:firstLine="567"/>
        <w:rPr>
          <w:rFonts w:cs="Arial"/>
          <w:szCs w:val="22"/>
        </w:rPr>
      </w:pPr>
      <w:proofErr w:type="gramStart"/>
      <w:r w:rsidRPr="009E3DED">
        <w:rPr>
          <w:rFonts w:cs="Arial"/>
          <w:szCs w:val="22"/>
        </w:rPr>
        <w:t xml:space="preserve">Tabel </w:t>
      </w:r>
      <w:r w:rsidR="003B3E29">
        <w:rPr>
          <w:rFonts w:cs="Arial"/>
          <w:szCs w:val="22"/>
        </w:rPr>
        <w:t>6.</w:t>
      </w:r>
      <w:r w:rsidR="008D26B4">
        <w:rPr>
          <w:rFonts w:cs="Arial"/>
          <w:szCs w:val="22"/>
        </w:rPr>
        <w:t>7</w:t>
      </w:r>
      <w:r w:rsidR="00A40B89">
        <w:rPr>
          <w:rFonts w:cs="Arial"/>
          <w:szCs w:val="22"/>
        </w:rPr>
        <w:t xml:space="preserve"> </w:t>
      </w:r>
      <w:r w:rsidRPr="009E3DED">
        <w:rPr>
          <w:rFonts w:cs="Arial"/>
          <w:szCs w:val="22"/>
        </w:rPr>
        <w:t xml:space="preserve">berikut ini menggambarkan penyediaan prasarana ruang kelas, ruang baca dan CDROM, </w:t>
      </w:r>
      <w:r w:rsidR="005F0E12" w:rsidRPr="009E3DED">
        <w:rPr>
          <w:rFonts w:cs="Arial"/>
          <w:szCs w:val="22"/>
        </w:rPr>
        <w:t xml:space="preserve">serta </w:t>
      </w:r>
      <w:r w:rsidRPr="009E3DED">
        <w:rPr>
          <w:rFonts w:cs="Arial"/>
          <w:szCs w:val="22"/>
        </w:rPr>
        <w:t xml:space="preserve">laboratorium yang dipergunakan </w:t>
      </w:r>
      <w:r w:rsidR="005F0E12" w:rsidRPr="009E3DED">
        <w:rPr>
          <w:rFonts w:cs="Arial"/>
          <w:szCs w:val="22"/>
        </w:rPr>
        <w:t xml:space="preserve">civitas akademika </w:t>
      </w:r>
      <w:r w:rsidR="00E43CCB">
        <w:rPr>
          <w:rFonts w:cs="Arial"/>
        </w:rPr>
        <w:t>PSP FIA-UB</w:t>
      </w:r>
      <w:r w:rsidR="00A40B89">
        <w:rPr>
          <w:rFonts w:cs="Arial"/>
        </w:rPr>
        <w:t xml:space="preserve"> </w:t>
      </w:r>
      <w:r w:rsidRPr="009E3DED">
        <w:rPr>
          <w:rFonts w:cs="Arial"/>
          <w:szCs w:val="22"/>
        </w:rPr>
        <w:t>dalam proses belajar mengajar.</w:t>
      </w:r>
      <w:proofErr w:type="gramEnd"/>
    </w:p>
    <w:p w:rsidR="00020F0A" w:rsidRDefault="00020F0A" w:rsidP="003B3E29">
      <w:pPr>
        <w:ind w:left="567"/>
        <w:jc w:val="left"/>
        <w:rPr>
          <w:rFonts w:cs="Arial"/>
          <w:b/>
          <w:bCs/>
        </w:rPr>
      </w:pPr>
    </w:p>
    <w:p w:rsidR="00B819C5" w:rsidRPr="00CC074F" w:rsidRDefault="00FA266C" w:rsidP="003B3E29">
      <w:pPr>
        <w:ind w:left="567"/>
        <w:jc w:val="left"/>
        <w:rPr>
          <w:rFonts w:cs="Arial"/>
          <w:b/>
          <w:bCs/>
        </w:rPr>
      </w:pPr>
      <w:r w:rsidRPr="00CC074F">
        <w:rPr>
          <w:rFonts w:cs="Arial"/>
          <w:b/>
          <w:bCs/>
        </w:rPr>
        <w:t>T</w:t>
      </w:r>
      <w:r w:rsidR="00B819C5" w:rsidRPr="00CC074F">
        <w:rPr>
          <w:rFonts w:cs="Arial"/>
          <w:b/>
          <w:bCs/>
        </w:rPr>
        <w:t>abel 6.</w:t>
      </w:r>
      <w:r w:rsidR="00020F0A">
        <w:rPr>
          <w:rFonts w:cs="Arial"/>
          <w:b/>
          <w:bCs/>
          <w:lang w:val="id-ID"/>
        </w:rPr>
        <w:t>9</w:t>
      </w:r>
      <w:r w:rsidR="00B819C5" w:rsidRPr="00CC074F">
        <w:rPr>
          <w:rFonts w:cs="Arial"/>
          <w:b/>
          <w:bCs/>
        </w:rPr>
        <w:t xml:space="preserve"> Data Prasarana </w:t>
      </w:r>
      <w:r w:rsidR="00E43CCB">
        <w:rPr>
          <w:rFonts w:cs="Arial"/>
          <w:b/>
          <w:bCs/>
        </w:rPr>
        <w:t>PSP FIA-UB</w:t>
      </w:r>
    </w:p>
    <w:p w:rsidR="003B3E29" w:rsidRPr="00B819C5" w:rsidRDefault="003B3E29" w:rsidP="003B3E29">
      <w:pPr>
        <w:ind w:left="567"/>
        <w:jc w:val="left"/>
        <w:rPr>
          <w:rFonts w:cs="Arial"/>
          <w:bCs/>
        </w:rPr>
      </w:pPr>
    </w:p>
    <w:tbl>
      <w:tblPr>
        <w:tblW w:w="8388" w:type="dxa"/>
        <w:tblInd w:w="675" w:type="dxa"/>
        <w:tblLayout w:type="fixed"/>
        <w:tblLook w:val="0000"/>
      </w:tblPr>
      <w:tblGrid>
        <w:gridCol w:w="465"/>
        <w:gridCol w:w="2017"/>
        <w:gridCol w:w="920"/>
        <w:gridCol w:w="994"/>
        <w:gridCol w:w="533"/>
        <w:gridCol w:w="741"/>
        <w:gridCol w:w="913"/>
        <w:gridCol w:w="981"/>
        <w:gridCol w:w="824"/>
      </w:tblGrid>
      <w:tr w:rsidR="00160287" w:rsidRPr="00160287" w:rsidTr="00614563">
        <w:trPr>
          <w:trHeight w:val="1"/>
        </w:trPr>
        <w:tc>
          <w:tcPr>
            <w:tcW w:w="465" w:type="dxa"/>
            <w:vMerge w:val="restart"/>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No</w:t>
            </w:r>
          </w:p>
        </w:tc>
        <w:tc>
          <w:tcPr>
            <w:tcW w:w="2017" w:type="dxa"/>
            <w:vMerge w:val="restart"/>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Jenis Prasarana</w:t>
            </w:r>
          </w:p>
        </w:tc>
        <w:tc>
          <w:tcPr>
            <w:tcW w:w="920" w:type="dxa"/>
            <w:vMerge w:val="restart"/>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Jumlah Unit</w:t>
            </w:r>
          </w:p>
        </w:tc>
        <w:tc>
          <w:tcPr>
            <w:tcW w:w="994" w:type="dxa"/>
            <w:vMerge w:val="restart"/>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Total Luas (m)</w:t>
            </w:r>
            <w:r w:rsidRPr="00160287">
              <w:rPr>
                <w:rFonts w:ascii="Tahoma" w:hAnsi="Tahoma" w:cs="Tahoma"/>
                <w:b/>
                <w:bCs/>
                <w:sz w:val="16"/>
                <w:szCs w:val="16"/>
                <w:vertAlign w:val="superscript"/>
                <w:lang w:eastAsia="en-GB"/>
              </w:rPr>
              <w:t>2</w:t>
            </w:r>
          </w:p>
        </w:tc>
        <w:tc>
          <w:tcPr>
            <w:tcW w:w="1274"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Kepemilikan</w:t>
            </w:r>
          </w:p>
        </w:tc>
        <w:tc>
          <w:tcPr>
            <w:tcW w:w="1894"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Kondisi</w:t>
            </w:r>
          </w:p>
        </w:tc>
        <w:tc>
          <w:tcPr>
            <w:tcW w:w="824" w:type="dxa"/>
            <w:vMerge w:val="restart"/>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b/>
                <w:bCs/>
                <w:sz w:val="16"/>
                <w:szCs w:val="16"/>
                <w:lang w:eastAsia="en-GB"/>
              </w:rPr>
            </w:pPr>
            <w:r w:rsidRPr="00160287">
              <w:rPr>
                <w:rFonts w:ascii="Tahoma" w:hAnsi="Tahoma" w:cs="Tahoma"/>
                <w:b/>
                <w:bCs/>
                <w:sz w:val="16"/>
                <w:szCs w:val="16"/>
                <w:lang w:eastAsia="en-GB"/>
              </w:rPr>
              <w:t>Utilitas</w:t>
            </w:r>
          </w:p>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(Jam/ Minggu)</w:t>
            </w:r>
          </w:p>
        </w:tc>
      </w:tr>
      <w:tr w:rsidR="00160287" w:rsidRPr="00160287" w:rsidTr="00614563">
        <w:trPr>
          <w:trHeight w:val="1"/>
        </w:trPr>
        <w:tc>
          <w:tcPr>
            <w:tcW w:w="465" w:type="dxa"/>
            <w:vMerge/>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autoSpaceDE w:val="0"/>
              <w:autoSpaceDN w:val="0"/>
              <w:adjustRightInd w:val="0"/>
              <w:spacing w:after="200"/>
              <w:jc w:val="center"/>
              <w:rPr>
                <w:rFonts w:ascii="Tahoma" w:hAnsi="Tahoma" w:cs="Tahoma"/>
                <w:sz w:val="16"/>
                <w:szCs w:val="16"/>
                <w:lang w:eastAsia="en-GB"/>
              </w:rPr>
            </w:pPr>
          </w:p>
        </w:tc>
        <w:tc>
          <w:tcPr>
            <w:tcW w:w="2017" w:type="dxa"/>
            <w:vMerge/>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autoSpaceDE w:val="0"/>
              <w:autoSpaceDN w:val="0"/>
              <w:adjustRightInd w:val="0"/>
              <w:spacing w:after="200"/>
              <w:jc w:val="center"/>
              <w:rPr>
                <w:rFonts w:ascii="Tahoma" w:hAnsi="Tahoma" w:cs="Tahoma"/>
                <w:sz w:val="16"/>
                <w:szCs w:val="16"/>
                <w:lang w:eastAsia="en-GB"/>
              </w:rPr>
            </w:pPr>
          </w:p>
        </w:tc>
        <w:tc>
          <w:tcPr>
            <w:tcW w:w="920" w:type="dxa"/>
            <w:vMerge/>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autoSpaceDE w:val="0"/>
              <w:autoSpaceDN w:val="0"/>
              <w:adjustRightInd w:val="0"/>
              <w:spacing w:after="200"/>
              <w:jc w:val="center"/>
              <w:rPr>
                <w:rFonts w:ascii="Tahoma" w:hAnsi="Tahoma" w:cs="Tahoma"/>
                <w:sz w:val="16"/>
                <w:szCs w:val="16"/>
                <w:lang w:eastAsia="en-GB"/>
              </w:rPr>
            </w:pPr>
          </w:p>
        </w:tc>
        <w:tc>
          <w:tcPr>
            <w:tcW w:w="994" w:type="dxa"/>
            <w:vMerge/>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autoSpaceDE w:val="0"/>
              <w:autoSpaceDN w:val="0"/>
              <w:adjustRightInd w:val="0"/>
              <w:spacing w:after="200"/>
              <w:jc w:val="center"/>
              <w:rPr>
                <w:rFonts w:ascii="Tahoma" w:hAnsi="Tahoma" w:cs="Tahoma"/>
                <w:sz w:val="16"/>
                <w:szCs w:val="16"/>
                <w:lang w:eastAsia="en-GB"/>
              </w:rPr>
            </w:pPr>
          </w:p>
        </w:tc>
        <w:tc>
          <w:tcPr>
            <w:tcW w:w="533"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SD</w:t>
            </w:r>
          </w:p>
        </w:tc>
        <w:tc>
          <w:tcPr>
            <w:tcW w:w="74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SW</w:t>
            </w:r>
          </w:p>
        </w:tc>
        <w:tc>
          <w:tcPr>
            <w:tcW w:w="913"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Terawat</w:t>
            </w:r>
          </w:p>
        </w:tc>
        <w:tc>
          <w:tcPr>
            <w:tcW w:w="98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Tidak Terawat</w:t>
            </w:r>
          </w:p>
        </w:tc>
        <w:tc>
          <w:tcPr>
            <w:tcW w:w="824" w:type="dxa"/>
            <w:vMerge/>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autoSpaceDE w:val="0"/>
              <w:autoSpaceDN w:val="0"/>
              <w:adjustRightInd w:val="0"/>
              <w:spacing w:after="200"/>
              <w:jc w:val="center"/>
              <w:rPr>
                <w:rFonts w:ascii="Tahoma" w:hAnsi="Tahoma" w:cs="Tahoma"/>
                <w:sz w:val="16"/>
                <w:szCs w:val="16"/>
                <w:lang w:eastAsia="en-GB"/>
              </w:rPr>
            </w:pPr>
          </w:p>
        </w:tc>
      </w:tr>
      <w:tr w:rsidR="00160287" w:rsidRPr="00160287" w:rsidTr="00614563">
        <w:trPr>
          <w:trHeight w:val="1"/>
        </w:trPr>
        <w:tc>
          <w:tcPr>
            <w:tcW w:w="465"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(1)</w:t>
            </w:r>
          </w:p>
        </w:tc>
        <w:tc>
          <w:tcPr>
            <w:tcW w:w="2017"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(2)</w:t>
            </w:r>
          </w:p>
        </w:tc>
        <w:tc>
          <w:tcPr>
            <w:tcW w:w="9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(3)</w:t>
            </w:r>
          </w:p>
        </w:tc>
        <w:tc>
          <w:tcPr>
            <w:tcW w:w="99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(4)</w:t>
            </w:r>
          </w:p>
        </w:tc>
        <w:tc>
          <w:tcPr>
            <w:tcW w:w="533"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(5)</w:t>
            </w:r>
          </w:p>
        </w:tc>
        <w:tc>
          <w:tcPr>
            <w:tcW w:w="74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(6)</w:t>
            </w:r>
          </w:p>
        </w:tc>
        <w:tc>
          <w:tcPr>
            <w:tcW w:w="913"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(7)</w:t>
            </w:r>
          </w:p>
        </w:tc>
        <w:tc>
          <w:tcPr>
            <w:tcW w:w="98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(8)</w:t>
            </w:r>
          </w:p>
        </w:tc>
        <w:tc>
          <w:tcPr>
            <w:tcW w:w="82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(9)</w:t>
            </w:r>
          </w:p>
        </w:tc>
      </w:tr>
      <w:tr w:rsidR="00160287"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287" w:rsidRPr="00160287" w:rsidRDefault="00160287" w:rsidP="003B3E29">
            <w:pPr>
              <w:autoSpaceDE w:val="0"/>
              <w:autoSpaceDN w:val="0"/>
              <w:adjustRightInd w:val="0"/>
              <w:jc w:val="center"/>
              <w:rPr>
                <w:rFonts w:ascii="Tahoma" w:hAnsi="Tahoma" w:cs="Tahoma"/>
                <w:sz w:val="16"/>
                <w:szCs w:val="16"/>
                <w:lang w:eastAsia="en-GB"/>
              </w:rPr>
            </w:pPr>
            <w:r w:rsidRPr="00160287">
              <w:rPr>
                <w:rFonts w:ascii="Tahoma" w:hAnsi="Tahoma" w:cs="Tahoma"/>
                <w:sz w:val="16"/>
                <w:szCs w:val="16"/>
                <w:lang w:eastAsia="en-GB"/>
              </w:rPr>
              <w:t>1</w:t>
            </w: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287" w:rsidRPr="00160287" w:rsidRDefault="00160287" w:rsidP="003B3E29">
            <w:pPr>
              <w:keepNext/>
              <w:autoSpaceDE w:val="0"/>
              <w:autoSpaceDN w:val="0"/>
              <w:adjustRightInd w:val="0"/>
              <w:jc w:val="left"/>
              <w:outlineLvl w:val="5"/>
              <w:rPr>
                <w:rFonts w:ascii="Tahoma" w:hAnsi="Tahoma" w:cs="Tahoma"/>
                <w:sz w:val="16"/>
                <w:szCs w:val="16"/>
                <w:lang w:val="id-ID" w:eastAsia="en-GB"/>
              </w:rPr>
            </w:pPr>
            <w:r w:rsidRPr="00160287">
              <w:rPr>
                <w:rFonts w:ascii="Tahoma" w:hAnsi="Tahoma" w:cs="Tahoma"/>
                <w:sz w:val="16"/>
                <w:szCs w:val="16"/>
                <w:lang w:eastAsia="en-GB"/>
              </w:rPr>
              <w:t>Ruang Ka</w:t>
            </w:r>
            <w:r w:rsidRPr="00160287">
              <w:rPr>
                <w:rFonts w:ascii="Tahoma" w:hAnsi="Tahoma" w:cs="Tahoma"/>
                <w:sz w:val="16"/>
                <w:szCs w:val="16"/>
                <w:lang w:val="id-ID" w:eastAsia="en-GB"/>
              </w:rPr>
              <w:t>jur</w:t>
            </w:r>
            <w:r w:rsidRPr="00160287">
              <w:rPr>
                <w:rFonts w:ascii="Tahoma" w:hAnsi="Tahoma" w:cs="Tahoma"/>
                <w:sz w:val="16"/>
                <w:szCs w:val="16"/>
                <w:lang w:eastAsia="en-GB"/>
              </w:rPr>
              <w:t xml:space="preserve"> dan Sek</w:t>
            </w:r>
            <w:r w:rsidRPr="00160287">
              <w:rPr>
                <w:rFonts w:ascii="Tahoma" w:hAnsi="Tahoma" w:cs="Tahoma"/>
                <w:sz w:val="16"/>
                <w:szCs w:val="16"/>
                <w:lang w:val="id-ID" w:eastAsia="en-GB"/>
              </w:rPr>
              <w:t>jur</w:t>
            </w:r>
          </w:p>
          <w:p w:rsidR="00160287" w:rsidRPr="00160287" w:rsidRDefault="00160287" w:rsidP="003B3E29">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(Gedung B Lantai 4)</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287" w:rsidRPr="00160287" w:rsidRDefault="00160287" w:rsidP="00160287">
            <w:pPr>
              <w:autoSpaceDE w:val="0"/>
              <w:autoSpaceDN w:val="0"/>
              <w:adjustRightInd w:val="0"/>
              <w:jc w:val="center"/>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40,20</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287" w:rsidRPr="00160287" w:rsidRDefault="00160287" w:rsidP="00160287">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287" w:rsidRPr="00160287" w:rsidRDefault="00160287" w:rsidP="00160287">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287" w:rsidRPr="001F4094" w:rsidRDefault="00B52A40" w:rsidP="00160287">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45</w:t>
            </w:r>
          </w:p>
        </w:tc>
      </w:tr>
      <w:tr w:rsidR="00160287"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287" w:rsidRPr="00160287" w:rsidRDefault="00160287" w:rsidP="003B3E29">
            <w:pPr>
              <w:autoSpaceDE w:val="0"/>
              <w:autoSpaceDN w:val="0"/>
              <w:adjustRightInd w:val="0"/>
              <w:jc w:val="center"/>
              <w:rPr>
                <w:rFonts w:ascii="Tahoma" w:hAnsi="Tahoma" w:cs="Tahoma"/>
                <w:sz w:val="16"/>
                <w:szCs w:val="16"/>
                <w:lang w:val="id-ID" w:eastAsia="en-GB"/>
              </w:rPr>
            </w:pPr>
            <w:r w:rsidRPr="00160287">
              <w:rPr>
                <w:rFonts w:ascii="Tahoma" w:hAnsi="Tahoma" w:cs="Tahoma"/>
                <w:sz w:val="16"/>
                <w:szCs w:val="16"/>
                <w:lang w:val="id-ID" w:eastAsia="en-GB"/>
              </w:rPr>
              <w:t>2</w:t>
            </w: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B3E29" w:rsidRDefault="00160287" w:rsidP="003B3E29">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Ruang Kaprodi dan Sekprodi</w:t>
            </w:r>
          </w:p>
          <w:p w:rsidR="00160287" w:rsidRPr="00160287" w:rsidRDefault="00160287" w:rsidP="003B3E29">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(Gedung B Lantai 4)</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287" w:rsidRPr="00160287" w:rsidRDefault="00160287" w:rsidP="00160287">
            <w:pPr>
              <w:autoSpaceDE w:val="0"/>
              <w:autoSpaceDN w:val="0"/>
              <w:adjustRightInd w:val="0"/>
              <w:jc w:val="center"/>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40,20</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287" w:rsidRPr="00160287" w:rsidRDefault="00160287" w:rsidP="00160287">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287" w:rsidRPr="00160287" w:rsidRDefault="00160287" w:rsidP="00160287">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287" w:rsidRPr="00160287" w:rsidRDefault="00160287" w:rsidP="00160287">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287" w:rsidRPr="001F4094" w:rsidRDefault="00B52A40" w:rsidP="00160287">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45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val="id-ID" w:eastAsia="en-GB"/>
              </w:rPr>
              <w:t>3</w:t>
            </w: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Ruang Staf Administrasi</w:t>
            </w:r>
          </w:p>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(Gedung B Lantai 4)</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18,00</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40</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val="id-ID" w:eastAsia="en-GB"/>
              </w:rPr>
              <w:t>4</w:t>
            </w: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Ruang Kelas</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A.2.02</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63,25</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40</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A.2.03</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63,25</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47.5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A.2.09</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63,25</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57.5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A.2.10</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63,25</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27.5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A.2.11</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63,25</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30</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A.2.12</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63,25</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20</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A.3.02</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72</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67.5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A.3.06</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90</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37.5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A.3.07</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66</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A.3.08</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66</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12.5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A.3.09</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66</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35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val="id-ID" w:eastAsia="en-GB"/>
              </w:rPr>
            </w:pPr>
            <w:r w:rsidRPr="00160287">
              <w:rPr>
                <w:rFonts w:ascii="Tahoma" w:hAnsi="Tahoma" w:cs="Tahoma"/>
                <w:sz w:val="16"/>
                <w:szCs w:val="16"/>
                <w:lang w:val="id-ID" w:eastAsia="en-GB"/>
              </w:rPr>
              <w:t>A.3.10</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60</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val="id-ID" w:eastAsia="en-GB"/>
              </w:rPr>
            </w:pPr>
            <w:r w:rsidRPr="001F4094">
              <w:rPr>
                <w:rFonts w:ascii="Tahoma" w:hAnsi="Tahoma" w:cs="Tahoma"/>
                <w:sz w:val="16"/>
                <w:szCs w:val="16"/>
                <w:lang w:val="id-ID" w:eastAsia="en-GB"/>
              </w:rPr>
              <w:t>35</w:t>
            </w:r>
          </w:p>
        </w:tc>
      </w:tr>
    </w:tbl>
    <w:p w:rsidR="00020F0A" w:rsidRDefault="00020F0A"/>
    <w:p w:rsidR="00020F0A" w:rsidRDefault="00020F0A"/>
    <w:p w:rsidR="00D13EE5" w:rsidRDefault="00D13EE5" w:rsidP="00020F0A">
      <w:pPr>
        <w:ind w:left="567"/>
        <w:jc w:val="left"/>
        <w:rPr>
          <w:rFonts w:cs="Arial"/>
          <w:b/>
          <w:bCs/>
        </w:rPr>
      </w:pPr>
    </w:p>
    <w:p w:rsidR="00D13EE5" w:rsidRDefault="00D13EE5" w:rsidP="00020F0A">
      <w:pPr>
        <w:ind w:left="567"/>
        <w:jc w:val="left"/>
        <w:rPr>
          <w:rFonts w:cs="Arial"/>
          <w:b/>
          <w:bCs/>
        </w:rPr>
      </w:pPr>
    </w:p>
    <w:p w:rsidR="00D13EE5" w:rsidRDefault="00D13EE5" w:rsidP="00020F0A">
      <w:pPr>
        <w:ind w:left="567"/>
        <w:jc w:val="left"/>
        <w:rPr>
          <w:rFonts w:cs="Arial"/>
          <w:b/>
          <w:bCs/>
        </w:rPr>
      </w:pPr>
    </w:p>
    <w:p w:rsidR="00020F0A" w:rsidRPr="00CC074F" w:rsidRDefault="00020F0A" w:rsidP="00020F0A">
      <w:pPr>
        <w:ind w:left="567"/>
        <w:jc w:val="left"/>
        <w:rPr>
          <w:rFonts w:cs="Arial"/>
          <w:b/>
          <w:bCs/>
        </w:rPr>
      </w:pPr>
      <w:r w:rsidRPr="00CC074F">
        <w:rPr>
          <w:rFonts w:cs="Arial"/>
          <w:b/>
          <w:bCs/>
        </w:rPr>
        <w:lastRenderedPageBreak/>
        <w:t>Tabel 6.</w:t>
      </w:r>
      <w:r>
        <w:rPr>
          <w:rFonts w:cs="Arial"/>
          <w:b/>
          <w:bCs/>
          <w:lang w:val="id-ID"/>
        </w:rPr>
        <w:t>9</w:t>
      </w:r>
      <w:r w:rsidRPr="00CC074F">
        <w:rPr>
          <w:rFonts w:cs="Arial"/>
          <w:b/>
          <w:bCs/>
        </w:rPr>
        <w:t xml:space="preserve"> Data Prasarana </w:t>
      </w:r>
      <w:r w:rsidR="00E43CCB">
        <w:rPr>
          <w:rFonts w:cs="Arial"/>
          <w:b/>
          <w:bCs/>
        </w:rPr>
        <w:t>PSP FIA-UB</w:t>
      </w:r>
    </w:p>
    <w:p w:rsidR="00020F0A" w:rsidRPr="00B819C5" w:rsidRDefault="00020F0A" w:rsidP="00020F0A">
      <w:pPr>
        <w:ind w:left="567"/>
        <w:jc w:val="left"/>
        <w:rPr>
          <w:rFonts w:cs="Arial"/>
          <w:bCs/>
        </w:rPr>
      </w:pPr>
    </w:p>
    <w:tbl>
      <w:tblPr>
        <w:tblW w:w="8388" w:type="dxa"/>
        <w:tblInd w:w="675" w:type="dxa"/>
        <w:tblLayout w:type="fixed"/>
        <w:tblLook w:val="0000"/>
      </w:tblPr>
      <w:tblGrid>
        <w:gridCol w:w="465"/>
        <w:gridCol w:w="2017"/>
        <w:gridCol w:w="920"/>
        <w:gridCol w:w="994"/>
        <w:gridCol w:w="533"/>
        <w:gridCol w:w="741"/>
        <w:gridCol w:w="913"/>
        <w:gridCol w:w="981"/>
        <w:gridCol w:w="824"/>
      </w:tblGrid>
      <w:tr w:rsidR="00020F0A" w:rsidRPr="00160287" w:rsidTr="00D13EE5">
        <w:trPr>
          <w:trHeight w:val="1"/>
        </w:trPr>
        <w:tc>
          <w:tcPr>
            <w:tcW w:w="465" w:type="dxa"/>
            <w:vMerge w:val="restart"/>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No</w:t>
            </w:r>
          </w:p>
        </w:tc>
        <w:tc>
          <w:tcPr>
            <w:tcW w:w="2017" w:type="dxa"/>
            <w:vMerge w:val="restart"/>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Jenis Prasarana</w:t>
            </w:r>
          </w:p>
        </w:tc>
        <w:tc>
          <w:tcPr>
            <w:tcW w:w="920" w:type="dxa"/>
            <w:vMerge w:val="restart"/>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Jumlah Unit</w:t>
            </w:r>
          </w:p>
        </w:tc>
        <w:tc>
          <w:tcPr>
            <w:tcW w:w="994" w:type="dxa"/>
            <w:vMerge w:val="restart"/>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Total Luas (m)</w:t>
            </w:r>
            <w:r w:rsidRPr="00160287">
              <w:rPr>
                <w:rFonts w:ascii="Tahoma" w:hAnsi="Tahoma" w:cs="Tahoma"/>
                <w:b/>
                <w:bCs/>
                <w:sz w:val="16"/>
                <w:szCs w:val="16"/>
                <w:vertAlign w:val="superscript"/>
                <w:lang w:eastAsia="en-GB"/>
              </w:rPr>
              <w:t>2</w:t>
            </w:r>
          </w:p>
        </w:tc>
        <w:tc>
          <w:tcPr>
            <w:tcW w:w="1274"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Kepemilikan</w:t>
            </w:r>
          </w:p>
        </w:tc>
        <w:tc>
          <w:tcPr>
            <w:tcW w:w="1894"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Kondisi</w:t>
            </w:r>
          </w:p>
        </w:tc>
        <w:tc>
          <w:tcPr>
            <w:tcW w:w="824" w:type="dxa"/>
            <w:vMerge w:val="restart"/>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b/>
                <w:bCs/>
                <w:sz w:val="16"/>
                <w:szCs w:val="16"/>
                <w:lang w:eastAsia="en-GB"/>
              </w:rPr>
            </w:pPr>
            <w:r w:rsidRPr="00160287">
              <w:rPr>
                <w:rFonts w:ascii="Tahoma" w:hAnsi="Tahoma" w:cs="Tahoma"/>
                <w:b/>
                <w:bCs/>
                <w:sz w:val="16"/>
                <w:szCs w:val="16"/>
                <w:lang w:eastAsia="en-GB"/>
              </w:rPr>
              <w:t>Utilitas</w:t>
            </w:r>
          </w:p>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(Jam/ Minggu)</w:t>
            </w:r>
          </w:p>
        </w:tc>
      </w:tr>
      <w:tr w:rsidR="00020F0A" w:rsidRPr="00160287" w:rsidTr="00D13EE5">
        <w:trPr>
          <w:trHeight w:val="1"/>
        </w:trPr>
        <w:tc>
          <w:tcPr>
            <w:tcW w:w="465" w:type="dxa"/>
            <w:vMerge/>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autoSpaceDE w:val="0"/>
              <w:autoSpaceDN w:val="0"/>
              <w:adjustRightInd w:val="0"/>
              <w:spacing w:after="200"/>
              <w:jc w:val="center"/>
              <w:rPr>
                <w:rFonts w:ascii="Tahoma" w:hAnsi="Tahoma" w:cs="Tahoma"/>
                <w:sz w:val="16"/>
                <w:szCs w:val="16"/>
                <w:lang w:eastAsia="en-GB"/>
              </w:rPr>
            </w:pPr>
          </w:p>
        </w:tc>
        <w:tc>
          <w:tcPr>
            <w:tcW w:w="2017" w:type="dxa"/>
            <w:vMerge/>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autoSpaceDE w:val="0"/>
              <w:autoSpaceDN w:val="0"/>
              <w:adjustRightInd w:val="0"/>
              <w:spacing w:after="200"/>
              <w:jc w:val="center"/>
              <w:rPr>
                <w:rFonts w:ascii="Tahoma" w:hAnsi="Tahoma" w:cs="Tahoma"/>
                <w:sz w:val="16"/>
                <w:szCs w:val="16"/>
                <w:lang w:eastAsia="en-GB"/>
              </w:rPr>
            </w:pPr>
          </w:p>
        </w:tc>
        <w:tc>
          <w:tcPr>
            <w:tcW w:w="920" w:type="dxa"/>
            <w:vMerge/>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autoSpaceDE w:val="0"/>
              <w:autoSpaceDN w:val="0"/>
              <w:adjustRightInd w:val="0"/>
              <w:spacing w:after="200"/>
              <w:jc w:val="center"/>
              <w:rPr>
                <w:rFonts w:ascii="Tahoma" w:hAnsi="Tahoma" w:cs="Tahoma"/>
                <w:sz w:val="16"/>
                <w:szCs w:val="16"/>
                <w:lang w:eastAsia="en-GB"/>
              </w:rPr>
            </w:pPr>
          </w:p>
        </w:tc>
        <w:tc>
          <w:tcPr>
            <w:tcW w:w="994" w:type="dxa"/>
            <w:vMerge/>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autoSpaceDE w:val="0"/>
              <w:autoSpaceDN w:val="0"/>
              <w:adjustRightInd w:val="0"/>
              <w:spacing w:after="200"/>
              <w:jc w:val="center"/>
              <w:rPr>
                <w:rFonts w:ascii="Tahoma" w:hAnsi="Tahoma" w:cs="Tahoma"/>
                <w:sz w:val="16"/>
                <w:szCs w:val="16"/>
                <w:lang w:eastAsia="en-GB"/>
              </w:rPr>
            </w:pPr>
          </w:p>
        </w:tc>
        <w:tc>
          <w:tcPr>
            <w:tcW w:w="533"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SD</w:t>
            </w:r>
          </w:p>
        </w:tc>
        <w:tc>
          <w:tcPr>
            <w:tcW w:w="74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SW</w:t>
            </w:r>
          </w:p>
        </w:tc>
        <w:tc>
          <w:tcPr>
            <w:tcW w:w="913"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Terawat</w:t>
            </w:r>
          </w:p>
        </w:tc>
        <w:tc>
          <w:tcPr>
            <w:tcW w:w="98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Tidak Terawat</w:t>
            </w:r>
          </w:p>
        </w:tc>
        <w:tc>
          <w:tcPr>
            <w:tcW w:w="824" w:type="dxa"/>
            <w:vMerge/>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autoSpaceDE w:val="0"/>
              <w:autoSpaceDN w:val="0"/>
              <w:adjustRightInd w:val="0"/>
              <w:spacing w:after="200"/>
              <w:jc w:val="center"/>
              <w:rPr>
                <w:rFonts w:ascii="Tahoma" w:hAnsi="Tahoma" w:cs="Tahoma"/>
                <w:sz w:val="16"/>
                <w:szCs w:val="16"/>
                <w:lang w:eastAsia="en-GB"/>
              </w:rPr>
            </w:pPr>
          </w:p>
        </w:tc>
      </w:tr>
      <w:tr w:rsidR="00020F0A" w:rsidRPr="00160287" w:rsidTr="00D13EE5">
        <w:trPr>
          <w:trHeight w:val="1"/>
        </w:trPr>
        <w:tc>
          <w:tcPr>
            <w:tcW w:w="465"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(1)</w:t>
            </w:r>
          </w:p>
        </w:tc>
        <w:tc>
          <w:tcPr>
            <w:tcW w:w="2017"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(2)</w:t>
            </w:r>
          </w:p>
        </w:tc>
        <w:tc>
          <w:tcPr>
            <w:tcW w:w="9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(3)</w:t>
            </w:r>
          </w:p>
        </w:tc>
        <w:tc>
          <w:tcPr>
            <w:tcW w:w="99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(4)</w:t>
            </w:r>
          </w:p>
        </w:tc>
        <w:tc>
          <w:tcPr>
            <w:tcW w:w="533"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(5)</w:t>
            </w:r>
          </w:p>
        </w:tc>
        <w:tc>
          <w:tcPr>
            <w:tcW w:w="74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(6)</w:t>
            </w:r>
          </w:p>
        </w:tc>
        <w:tc>
          <w:tcPr>
            <w:tcW w:w="913"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(7)</w:t>
            </w:r>
          </w:p>
        </w:tc>
        <w:tc>
          <w:tcPr>
            <w:tcW w:w="98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(8)</w:t>
            </w:r>
          </w:p>
        </w:tc>
        <w:tc>
          <w:tcPr>
            <w:tcW w:w="82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020F0A" w:rsidRPr="00160287" w:rsidRDefault="00020F0A" w:rsidP="00D13EE5">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b/>
                <w:bCs/>
                <w:sz w:val="16"/>
                <w:szCs w:val="16"/>
                <w:lang w:eastAsia="en-GB"/>
              </w:rPr>
              <w:t>(9)</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A.3.11</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96</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10</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A.4.02</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91</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35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D.2.02</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68,5</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37.5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D.2.06</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45,4</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17.5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D.2.07</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45,4</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12.5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20F0A">
            <w:pPr>
              <w:jc w:val="left"/>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F.1.02</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42</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7.5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F.1.03</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42</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val="id-ID" w:eastAsia="en-GB"/>
              </w:rPr>
            </w:pPr>
            <w:r w:rsidRPr="001F4094">
              <w:rPr>
                <w:rFonts w:ascii="Tahoma" w:hAnsi="Tahoma" w:cs="Tahoma"/>
                <w:sz w:val="16"/>
                <w:szCs w:val="16"/>
                <w:lang w:val="id-ID" w:eastAsia="en-GB"/>
              </w:rPr>
              <w:t>7.5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val="id-ID" w:eastAsia="en-GB"/>
              </w:rPr>
            </w:pPr>
            <w:r w:rsidRPr="00160287">
              <w:rPr>
                <w:rFonts w:ascii="Tahoma" w:hAnsi="Tahoma" w:cs="Tahoma"/>
                <w:sz w:val="16"/>
                <w:szCs w:val="16"/>
                <w:lang w:eastAsia="en-GB"/>
              </w:rPr>
              <w:t>F.1.0</w:t>
            </w:r>
            <w:r w:rsidRPr="00160287">
              <w:rPr>
                <w:rFonts w:ascii="Tahoma" w:hAnsi="Tahoma" w:cs="Tahoma"/>
                <w:sz w:val="16"/>
                <w:szCs w:val="16"/>
                <w:lang w:val="id-ID" w:eastAsia="en-GB"/>
              </w:rPr>
              <w:t>8</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42</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val="id-ID" w:eastAsia="en-GB"/>
              </w:rPr>
            </w:pPr>
            <w:r w:rsidRPr="001F4094">
              <w:rPr>
                <w:rFonts w:ascii="Tahoma" w:hAnsi="Tahoma" w:cs="Tahoma"/>
                <w:sz w:val="16"/>
                <w:szCs w:val="16"/>
                <w:lang w:val="id-ID" w:eastAsia="en-GB"/>
              </w:rPr>
              <w:t>7.5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F.1.09</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42</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15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val="id-ID" w:eastAsia="en-GB"/>
              </w:rPr>
            </w:pPr>
            <w:r w:rsidRPr="00160287">
              <w:rPr>
                <w:rFonts w:ascii="Tahoma" w:hAnsi="Tahoma" w:cs="Tahoma"/>
                <w:sz w:val="16"/>
                <w:szCs w:val="16"/>
                <w:lang w:val="id-ID" w:eastAsia="en-GB"/>
              </w:rPr>
              <w:t>F.1.10</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63</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val="id-ID" w:eastAsia="en-GB"/>
              </w:rPr>
            </w:pPr>
            <w:r w:rsidRPr="001F4094">
              <w:rPr>
                <w:rFonts w:ascii="Tahoma" w:hAnsi="Tahoma" w:cs="Tahoma"/>
                <w:sz w:val="16"/>
                <w:szCs w:val="16"/>
                <w:lang w:val="id-ID" w:eastAsia="en-GB"/>
              </w:rPr>
              <w:t>15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G.1.01</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65</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20</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G.1.02</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65</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37.5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val="id-ID" w:eastAsia="en-GB"/>
              </w:rPr>
            </w:pPr>
            <w:r w:rsidRPr="00160287">
              <w:rPr>
                <w:rFonts w:ascii="Tahoma" w:hAnsi="Tahoma" w:cs="Tahoma"/>
                <w:sz w:val="16"/>
                <w:szCs w:val="16"/>
                <w:lang w:eastAsia="en-GB"/>
              </w:rPr>
              <w:t>G.1.0</w:t>
            </w:r>
            <w:r w:rsidRPr="00160287">
              <w:rPr>
                <w:rFonts w:ascii="Tahoma" w:hAnsi="Tahoma" w:cs="Tahoma"/>
                <w:sz w:val="16"/>
                <w:szCs w:val="16"/>
                <w:lang w:val="id-ID" w:eastAsia="en-GB"/>
              </w:rPr>
              <w:t>3</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108</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20</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val="id-ID" w:eastAsia="en-GB"/>
              </w:rPr>
            </w:pPr>
            <w:r w:rsidRPr="00160287">
              <w:rPr>
                <w:rFonts w:ascii="Tahoma" w:hAnsi="Tahoma" w:cs="Tahoma"/>
                <w:sz w:val="16"/>
                <w:szCs w:val="16"/>
                <w:lang w:eastAsia="en-GB"/>
              </w:rPr>
              <w:t>G.1.0</w:t>
            </w:r>
            <w:r w:rsidRPr="00160287">
              <w:rPr>
                <w:rFonts w:ascii="Tahoma" w:hAnsi="Tahoma" w:cs="Tahoma"/>
                <w:sz w:val="16"/>
                <w:szCs w:val="16"/>
                <w:lang w:val="id-ID" w:eastAsia="en-GB"/>
              </w:rPr>
              <w:t>4</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63</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val="id-ID" w:eastAsia="en-GB"/>
              </w:rPr>
              <w:t>1</w:t>
            </w:r>
            <w:r w:rsidRPr="001F4094">
              <w:rPr>
                <w:rFonts w:ascii="Tahoma" w:hAnsi="Tahoma" w:cs="Tahoma"/>
                <w:sz w:val="16"/>
                <w:szCs w:val="16"/>
                <w:lang w:eastAsia="en-GB"/>
              </w:rPr>
              <w:t>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val="id-ID" w:eastAsia="en-GB"/>
              </w:rPr>
            </w:pPr>
            <w:r w:rsidRPr="00160287">
              <w:rPr>
                <w:rFonts w:ascii="Tahoma" w:hAnsi="Tahoma" w:cs="Tahoma"/>
                <w:sz w:val="16"/>
                <w:szCs w:val="16"/>
                <w:lang w:eastAsia="en-GB"/>
              </w:rPr>
              <w:t>G.1.0</w:t>
            </w:r>
            <w:r w:rsidRPr="00160287">
              <w:rPr>
                <w:rFonts w:ascii="Tahoma" w:hAnsi="Tahoma" w:cs="Tahoma"/>
                <w:sz w:val="16"/>
                <w:szCs w:val="16"/>
                <w:lang w:val="id-ID" w:eastAsia="en-GB"/>
              </w:rPr>
              <w:t>5</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63</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15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H.1.03</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60</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25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H.1.04</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72</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60</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H.1.05</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68</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37.5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I.1.01</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64</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50</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I.1.02</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64</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65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I.1.03</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64</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22.5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I.1.04</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64</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55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I.2.02</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64</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20</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I.2.03</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64</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25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I.2.04</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64</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22.5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I.2.05</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64</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20</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J.1.01</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47</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17.5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J.1.02</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47</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42.5</w:t>
            </w:r>
          </w:p>
        </w:tc>
      </w:tr>
      <w:tr w:rsidR="002A48B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J.1.04</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74</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60287" w:rsidRDefault="002A48B1" w:rsidP="002A48B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48B1" w:rsidRPr="001F4094" w:rsidRDefault="002A48B1" w:rsidP="002A48B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30</w:t>
            </w:r>
          </w:p>
        </w:tc>
      </w:tr>
      <w:tr w:rsidR="000E77E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5</w:t>
            </w: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left"/>
              <w:outlineLvl w:val="5"/>
              <w:rPr>
                <w:rFonts w:ascii="Tahoma" w:hAnsi="Tahoma" w:cs="Tahoma"/>
                <w:sz w:val="16"/>
                <w:szCs w:val="16"/>
                <w:lang w:val="id-ID" w:eastAsia="en-GB"/>
              </w:rPr>
            </w:pPr>
            <w:r w:rsidRPr="00160287">
              <w:rPr>
                <w:rFonts w:ascii="Tahoma" w:hAnsi="Tahoma" w:cs="Tahoma"/>
                <w:sz w:val="16"/>
                <w:szCs w:val="16"/>
                <w:lang w:val="id-ID" w:eastAsia="en-GB"/>
              </w:rPr>
              <w:t>Ruang Ujian</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val="id-ID" w:eastAsia="en-GB"/>
              </w:rPr>
            </w:pP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F4094" w:rsidRDefault="000E77E1" w:rsidP="006758C1">
            <w:pPr>
              <w:keepNext/>
              <w:autoSpaceDE w:val="0"/>
              <w:autoSpaceDN w:val="0"/>
              <w:adjustRightInd w:val="0"/>
              <w:jc w:val="center"/>
              <w:outlineLvl w:val="5"/>
              <w:rPr>
                <w:rFonts w:ascii="Tahoma" w:hAnsi="Tahoma" w:cs="Tahoma"/>
                <w:sz w:val="16"/>
                <w:szCs w:val="16"/>
                <w:lang w:eastAsia="en-GB"/>
              </w:rPr>
            </w:pPr>
          </w:p>
        </w:tc>
      </w:tr>
      <w:tr w:rsidR="000E77E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left"/>
              <w:outlineLvl w:val="5"/>
              <w:rPr>
                <w:rFonts w:ascii="Tahoma" w:hAnsi="Tahoma" w:cs="Tahoma"/>
                <w:sz w:val="16"/>
                <w:szCs w:val="16"/>
                <w:lang w:val="id-ID" w:eastAsia="en-GB"/>
              </w:rPr>
            </w:pPr>
            <w:r w:rsidRPr="00160287">
              <w:rPr>
                <w:rFonts w:ascii="Tahoma" w:hAnsi="Tahoma" w:cs="Tahoma"/>
                <w:sz w:val="16"/>
                <w:szCs w:val="16"/>
                <w:lang w:val="id-ID" w:eastAsia="en-GB"/>
              </w:rPr>
              <w:t>R.Ujian 1 (B.6.01)</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18</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F4094" w:rsidRDefault="000E77E1" w:rsidP="006758C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20</w:t>
            </w:r>
          </w:p>
        </w:tc>
      </w:tr>
      <w:tr w:rsidR="000E77E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left"/>
              <w:outlineLvl w:val="5"/>
              <w:rPr>
                <w:rFonts w:ascii="Tahoma" w:hAnsi="Tahoma" w:cs="Tahoma"/>
                <w:sz w:val="16"/>
                <w:szCs w:val="16"/>
                <w:lang w:val="id-ID" w:eastAsia="en-GB"/>
              </w:rPr>
            </w:pPr>
            <w:r w:rsidRPr="00160287">
              <w:rPr>
                <w:rFonts w:ascii="Tahoma" w:hAnsi="Tahoma" w:cs="Tahoma"/>
                <w:sz w:val="16"/>
                <w:szCs w:val="16"/>
                <w:lang w:val="id-ID" w:eastAsia="en-GB"/>
              </w:rPr>
              <w:t>R.Ujian 2 (B.6.02)</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18</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F4094" w:rsidRDefault="000E77E1" w:rsidP="006758C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20</w:t>
            </w:r>
          </w:p>
        </w:tc>
      </w:tr>
      <w:tr w:rsidR="000E77E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left"/>
              <w:outlineLvl w:val="5"/>
              <w:rPr>
                <w:rFonts w:ascii="Tahoma" w:hAnsi="Tahoma" w:cs="Tahoma"/>
                <w:sz w:val="16"/>
                <w:szCs w:val="16"/>
                <w:lang w:val="id-ID" w:eastAsia="en-GB"/>
              </w:rPr>
            </w:pPr>
            <w:r w:rsidRPr="00160287">
              <w:rPr>
                <w:rFonts w:ascii="Tahoma" w:hAnsi="Tahoma" w:cs="Tahoma"/>
                <w:sz w:val="16"/>
                <w:szCs w:val="16"/>
                <w:lang w:val="id-ID" w:eastAsia="en-GB"/>
              </w:rPr>
              <w:t>R.Ujian 3 (B.6.03)</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18</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F4094" w:rsidRDefault="000E77E1" w:rsidP="006758C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20</w:t>
            </w:r>
          </w:p>
        </w:tc>
      </w:tr>
      <w:tr w:rsidR="000E77E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left"/>
              <w:outlineLvl w:val="5"/>
              <w:rPr>
                <w:rFonts w:ascii="Tahoma" w:hAnsi="Tahoma" w:cs="Tahoma"/>
                <w:sz w:val="16"/>
                <w:szCs w:val="16"/>
                <w:lang w:val="id-ID" w:eastAsia="en-GB"/>
              </w:rPr>
            </w:pPr>
            <w:r w:rsidRPr="00160287">
              <w:rPr>
                <w:rFonts w:ascii="Tahoma" w:hAnsi="Tahoma" w:cs="Tahoma"/>
                <w:sz w:val="16"/>
                <w:szCs w:val="16"/>
                <w:lang w:val="id-ID" w:eastAsia="en-GB"/>
              </w:rPr>
              <w:t>R. Ujian 4 (B.6.04)</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val="id-ID" w:eastAsia="en-GB"/>
              </w:rPr>
            </w:pPr>
            <w:r w:rsidRPr="00160287">
              <w:rPr>
                <w:rFonts w:ascii="Tahoma" w:hAnsi="Tahoma" w:cs="Tahoma"/>
                <w:sz w:val="16"/>
                <w:szCs w:val="16"/>
                <w:lang w:val="id-ID" w:eastAsia="en-GB"/>
              </w:rPr>
              <w:t>18</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F4094" w:rsidRDefault="000E77E1" w:rsidP="006758C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20</w:t>
            </w:r>
          </w:p>
        </w:tc>
      </w:tr>
      <w:tr w:rsidR="000E77E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val="id-ID" w:eastAsia="en-GB"/>
              </w:rPr>
              <w:t>6</w:t>
            </w: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left"/>
              <w:outlineLvl w:val="5"/>
              <w:rPr>
                <w:rFonts w:ascii="Tahoma" w:hAnsi="Tahoma" w:cs="Tahoma"/>
                <w:sz w:val="16"/>
                <w:szCs w:val="16"/>
                <w:lang w:eastAsia="en-GB"/>
              </w:rPr>
            </w:pPr>
            <w:r>
              <w:rPr>
                <w:rFonts w:ascii="Tahoma" w:hAnsi="Tahoma" w:cs="Tahoma"/>
                <w:sz w:val="16"/>
                <w:szCs w:val="16"/>
                <w:lang w:eastAsia="en-GB"/>
              </w:rPr>
              <w:t>Lab MIS</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234</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F4094" w:rsidRDefault="000E77E1" w:rsidP="006758C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50</w:t>
            </w:r>
          </w:p>
        </w:tc>
      </w:tr>
      <w:tr w:rsidR="000E77E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val="id-ID" w:eastAsia="en-GB"/>
              </w:rPr>
              <w:t>7</w:t>
            </w: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 xml:space="preserve">Lab Bahasa (Pusat </w:t>
            </w:r>
            <w:r>
              <w:rPr>
                <w:rFonts w:ascii="Tahoma" w:hAnsi="Tahoma" w:cs="Tahoma"/>
                <w:sz w:val="16"/>
                <w:szCs w:val="16"/>
                <w:lang w:eastAsia="en-GB"/>
              </w:rPr>
              <w:t>Kajian</w:t>
            </w:r>
            <w:r w:rsidRPr="00160287">
              <w:rPr>
                <w:rFonts w:ascii="Tahoma" w:hAnsi="Tahoma" w:cs="Tahoma"/>
                <w:sz w:val="16"/>
                <w:szCs w:val="16"/>
                <w:lang w:eastAsia="en-GB"/>
              </w:rPr>
              <w:t xml:space="preserve"> Bahasa)</w:t>
            </w:r>
          </w:p>
          <w:p w:rsidR="000E77E1" w:rsidRPr="00160287" w:rsidRDefault="000E77E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(Gedung A Lantai 2)</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195,25</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F4094" w:rsidRDefault="000E77E1" w:rsidP="006758C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40</w:t>
            </w:r>
          </w:p>
        </w:tc>
      </w:tr>
      <w:tr w:rsidR="000E77E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val="id-ID" w:eastAsia="en-GB"/>
              </w:rPr>
              <w:t>8</w:t>
            </w: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 xml:space="preserve">Lab </w:t>
            </w:r>
            <w:r>
              <w:rPr>
                <w:rFonts w:ascii="Tahoma" w:hAnsi="Tahoma" w:cs="Tahoma"/>
                <w:sz w:val="16"/>
                <w:szCs w:val="16"/>
                <w:lang w:eastAsia="en-GB"/>
              </w:rPr>
              <w:t xml:space="preserve">Keuangan dan </w:t>
            </w:r>
            <w:r w:rsidRPr="00160287">
              <w:rPr>
                <w:rFonts w:ascii="Tahoma" w:hAnsi="Tahoma" w:cs="Tahoma"/>
                <w:sz w:val="16"/>
                <w:szCs w:val="16"/>
                <w:lang w:eastAsia="en-GB"/>
              </w:rPr>
              <w:t>Akuntansi (Ruang Ketua Lab)</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22,35</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F4094" w:rsidRDefault="000E77E1" w:rsidP="006758C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40</w:t>
            </w:r>
          </w:p>
        </w:tc>
      </w:tr>
      <w:tr w:rsidR="000E77E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val="id-ID" w:eastAsia="en-GB"/>
              </w:rPr>
              <w:t>9</w:t>
            </w: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Lab Kewirausahaan dan Inovasi</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F4094" w:rsidRDefault="000E77E1" w:rsidP="006758C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25</w:t>
            </w:r>
          </w:p>
        </w:tc>
      </w:tr>
      <w:tr w:rsidR="000E77E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val="id-ID" w:eastAsia="en-GB"/>
              </w:rPr>
              <w:t>10</w:t>
            </w: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 xml:space="preserve">Lab </w:t>
            </w:r>
            <w:r>
              <w:rPr>
                <w:rFonts w:ascii="Tahoma" w:hAnsi="Tahoma" w:cs="Tahoma"/>
                <w:sz w:val="16"/>
                <w:szCs w:val="16"/>
                <w:lang w:eastAsia="en-GB"/>
              </w:rPr>
              <w:t xml:space="preserve">Organisasi dan </w:t>
            </w:r>
            <w:r w:rsidRPr="00160287">
              <w:rPr>
                <w:rFonts w:ascii="Tahoma" w:hAnsi="Tahoma" w:cs="Tahoma"/>
                <w:sz w:val="16"/>
                <w:szCs w:val="16"/>
                <w:lang w:eastAsia="en-GB"/>
              </w:rPr>
              <w:t>Kepemimpinan</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F4094" w:rsidRDefault="000E77E1" w:rsidP="006758C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20</w:t>
            </w:r>
          </w:p>
        </w:tc>
      </w:tr>
      <w:tr w:rsidR="000E77E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val="id-ID" w:eastAsia="en-GB"/>
              </w:rPr>
              <w:t>11</w:t>
            </w: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Ruang Baca Referensi</w:t>
            </w:r>
          </w:p>
          <w:p w:rsidR="000E77E1" w:rsidRPr="00160287" w:rsidRDefault="000E77E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(Gedung A Lantai 1)</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352</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F4094" w:rsidRDefault="000E77E1" w:rsidP="006758C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48</w:t>
            </w:r>
          </w:p>
        </w:tc>
      </w:tr>
      <w:tr w:rsidR="000E77E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val="id-ID" w:eastAsia="en-GB"/>
              </w:rPr>
              <w:t>12</w:t>
            </w: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Kantin</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125</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F4094" w:rsidRDefault="000E77E1" w:rsidP="006758C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40</w:t>
            </w:r>
          </w:p>
        </w:tc>
      </w:tr>
      <w:tr w:rsidR="000E77E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val="id-ID" w:eastAsia="en-GB"/>
              </w:rPr>
              <w:t>13</w:t>
            </w: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Mushola</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126</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F4094" w:rsidRDefault="000E77E1" w:rsidP="006758C1">
            <w:pPr>
              <w:keepNext/>
              <w:autoSpaceDE w:val="0"/>
              <w:autoSpaceDN w:val="0"/>
              <w:adjustRightInd w:val="0"/>
              <w:jc w:val="center"/>
              <w:outlineLvl w:val="5"/>
              <w:rPr>
                <w:rFonts w:ascii="Tahoma" w:hAnsi="Tahoma" w:cs="Tahoma"/>
                <w:sz w:val="16"/>
                <w:szCs w:val="16"/>
                <w:lang w:eastAsia="en-GB"/>
              </w:rPr>
            </w:pPr>
          </w:p>
        </w:tc>
      </w:tr>
      <w:tr w:rsidR="000E77E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val="id-ID" w:eastAsia="en-GB"/>
              </w:rPr>
              <w:t>14</w:t>
            </w: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Basement (Ruang aktifitas mahasiswa)</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546</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F4094" w:rsidRDefault="000E77E1" w:rsidP="006758C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10</w:t>
            </w:r>
          </w:p>
        </w:tc>
      </w:tr>
      <w:tr w:rsidR="000E77E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r w:rsidRPr="00160287">
              <w:rPr>
                <w:rFonts w:ascii="Tahoma" w:hAnsi="Tahoma" w:cs="Tahoma"/>
                <w:sz w:val="16"/>
                <w:szCs w:val="16"/>
                <w:lang w:val="id-ID" w:eastAsia="en-GB"/>
              </w:rPr>
              <w:t>5</w:t>
            </w: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BEM (Ruang aktifitas mahasiswa)</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24</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F4094" w:rsidRDefault="000E77E1" w:rsidP="006758C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56</w:t>
            </w:r>
          </w:p>
        </w:tc>
      </w:tr>
      <w:tr w:rsidR="000E77E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r w:rsidRPr="00160287">
              <w:rPr>
                <w:rFonts w:ascii="Tahoma" w:hAnsi="Tahoma" w:cs="Tahoma"/>
                <w:sz w:val="16"/>
                <w:szCs w:val="16"/>
                <w:lang w:val="id-ID" w:eastAsia="en-GB"/>
              </w:rPr>
              <w:t>6</w:t>
            </w: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left"/>
              <w:outlineLvl w:val="5"/>
              <w:rPr>
                <w:rFonts w:ascii="Tahoma" w:hAnsi="Tahoma" w:cs="Tahoma"/>
                <w:sz w:val="16"/>
                <w:szCs w:val="16"/>
                <w:lang w:eastAsia="en-GB"/>
              </w:rPr>
            </w:pPr>
            <w:r w:rsidRPr="00160287">
              <w:rPr>
                <w:rFonts w:ascii="Tahoma" w:hAnsi="Tahoma" w:cs="Tahoma"/>
                <w:sz w:val="16"/>
                <w:szCs w:val="16"/>
                <w:lang w:eastAsia="en-GB"/>
              </w:rPr>
              <w:t>RSC (Ruang aktifitas mahasiswa)</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32</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F4094" w:rsidRDefault="000E77E1" w:rsidP="006758C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56</w:t>
            </w:r>
          </w:p>
        </w:tc>
      </w:tr>
      <w:tr w:rsidR="000E77E1" w:rsidRPr="00160287" w:rsidTr="003B3E29">
        <w:trPr>
          <w:trHeight w:val="1"/>
        </w:trPr>
        <w:tc>
          <w:tcPr>
            <w:tcW w:w="4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center"/>
              <w:outlineLvl w:val="5"/>
              <w:rPr>
                <w:rFonts w:ascii="Tahoma" w:hAnsi="Tahoma" w:cs="Tahoma"/>
                <w:sz w:val="16"/>
                <w:szCs w:val="16"/>
                <w:lang w:eastAsia="en-GB"/>
              </w:rPr>
            </w:pPr>
            <w:r>
              <w:rPr>
                <w:rFonts w:ascii="Tahoma" w:hAnsi="Tahoma" w:cs="Tahoma"/>
                <w:sz w:val="16"/>
                <w:szCs w:val="16"/>
                <w:lang w:eastAsia="en-GB"/>
              </w:rPr>
              <w:t>17</w:t>
            </w:r>
          </w:p>
        </w:tc>
        <w:tc>
          <w:tcPr>
            <w:tcW w:w="20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0E77E1">
            <w:pPr>
              <w:keepNext/>
              <w:autoSpaceDE w:val="0"/>
              <w:autoSpaceDN w:val="0"/>
              <w:adjustRightInd w:val="0"/>
              <w:jc w:val="left"/>
              <w:outlineLvl w:val="5"/>
              <w:rPr>
                <w:rFonts w:ascii="Tahoma" w:hAnsi="Tahoma" w:cs="Tahoma"/>
                <w:sz w:val="16"/>
                <w:szCs w:val="16"/>
                <w:lang w:eastAsia="en-GB"/>
              </w:rPr>
            </w:pPr>
            <w:r>
              <w:rPr>
                <w:rFonts w:ascii="Tahoma" w:hAnsi="Tahoma" w:cs="Tahoma"/>
                <w:sz w:val="16"/>
                <w:szCs w:val="16"/>
                <w:lang w:eastAsia="en-GB"/>
              </w:rPr>
              <w:t>Manajemen Stress</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Pr>
                <w:rFonts w:ascii="Tahoma" w:hAnsi="Tahoma" w:cs="Tahoma"/>
                <w:sz w:val="16"/>
                <w:szCs w:val="16"/>
                <w:lang w:eastAsia="en-GB"/>
              </w:rPr>
              <w:t>1</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p>
        </w:tc>
        <w:tc>
          <w:tcPr>
            <w:tcW w:w="5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keepNext/>
              <w:autoSpaceDE w:val="0"/>
              <w:autoSpaceDN w:val="0"/>
              <w:adjustRightInd w:val="0"/>
              <w:jc w:val="center"/>
              <w:outlineLvl w:val="5"/>
              <w:rPr>
                <w:rFonts w:ascii="Tahoma" w:hAnsi="Tahoma" w:cs="Tahoma"/>
                <w:sz w:val="16"/>
                <w:szCs w:val="16"/>
                <w:lang w:eastAsia="en-GB"/>
              </w:rPr>
            </w:pPr>
            <w:r w:rsidRPr="00160287">
              <w:rPr>
                <w:rFonts w:ascii="Tahoma" w:hAnsi="Tahoma" w:cs="Tahoma"/>
                <w:sz w:val="16"/>
                <w:szCs w:val="16"/>
                <w:lang w:eastAsia="en-GB"/>
              </w:rPr>
              <w:t>√</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60287" w:rsidRDefault="000E77E1" w:rsidP="006758C1">
            <w:pPr>
              <w:autoSpaceDE w:val="0"/>
              <w:autoSpaceDN w:val="0"/>
              <w:adjustRightInd w:val="0"/>
              <w:jc w:val="center"/>
              <w:rPr>
                <w:rFonts w:ascii="Tahoma" w:hAnsi="Tahoma" w:cs="Tahoma"/>
                <w:sz w:val="16"/>
                <w:szCs w:val="16"/>
                <w:lang w:eastAsia="en-GB"/>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77E1" w:rsidRPr="001F4094" w:rsidRDefault="000E77E1" w:rsidP="006758C1">
            <w:pPr>
              <w:keepNext/>
              <w:autoSpaceDE w:val="0"/>
              <w:autoSpaceDN w:val="0"/>
              <w:adjustRightInd w:val="0"/>
              <w:jc w:val="center"/>
              <w:outlineLvl w:val="5"/>
              <w:rPr>
                <w:rFonts w:ascii="Tahoma" w:hAnsi="Tahoma" w:cs="Tahoma"/>
                <w:sz w:val="16"/>
                <w:szCs w:val="16"/>
                <w:lang w:eastAsia="en-GB"/>
              </w:rPr>
            </w:pPr>
            <w:r w:rsidRPr="001F4094">
              <w:rPr>
                <w:rFonts w:ascii="Tahoma" w:hAnsi="Tahoma" w:cs="Tahoma"/>
                <w:sz w:val="16"/>
                <w:szCs w:val="16"/>
                <w:lang w:eastAsia="en-GB"/>
              </w:rPr>
              <w:t>20</w:t>
            </w:r>
          </w:p>
        </w:tc>
      </w:tr>
    </w:tbl>
    <w:p w:rsidR="00AA3272" w:rsidRPr="00B033FB" w:rsidRDefault="00AA3272" w:rsidP="000E77E1">
      <w:pPr>
        <w:ind w:left="567"/>
        <w:rPr>
          <w:rFonts w:cs="Arial"/>
          <w:bCs/>
          <w:sz w:val="20"/>
        </w:rPr>
      </w:pPr>
      <w:r w:rsidRPr="00B033FB">
        <w:rPr>
          <w:rFonts w:cs="Arial"/>
          <w:bCs/>
          <w:sz w:val="20"/>
        </w:rPr>
        <w:t>Keterangan:</w:t>
      </w:r>
    </w:p>
    <w:p w:rsidR="00AA3272" w:rsidRPr="00B033FB" w:rsidRDefault="00AA3272" w:rsidP="000E77E1">
      <w:pPr>
        <w:ind w:left="567"/>
        <w:rPr>
          <w:rFonts w:cs="Arial"/>
          <w:bCs/>
          <w:sz w:val="20"/>
        </w:rPr>
      </w:pPr>
      <w:r w:rsidRPr="00B033FB">
        <w:rPr>
          <w:rFonts w:cs="Arial"/>
          <w:bCs/>
          <w:sz w:val="20"/>
        </w:rPr>
        <w:t>SD = Milik PT/</w:t>
      </w:r>
      <w:r w:rsidR="000E77E1">
        <w:rPr>
          <w:rFonts w:cs="Arial"/>
          <w:bCs/>
          <w:sz w:val="20"/>
        </w:rPr>
        <w:t>F</w:t>
      </w:r>
      <w:r w:rsidRPr="00B033FB">
        <w:rPr>
          <w:rFonts w:cs="Arial"/>
          <w:bCs/>
          <w:sz w:val="20"/>
        </w:rPr>
        <w:t>akultas/</w:t>
      </w:r>
      <w:r w:rsidR="000E77E1">
        <w:rPr>
          <w:rFonts w:cs="Arial"/>
          <w:bCs/>
          <w:sz w:val="20"/>
        </w:rPr>
        <w:t>J</w:t>
      </w:r>
      <w:r w:rsidRPr="00B033FB">
        <w:rPr>
          <w:rFonts w:cs="Arial"/>
          <w:bCs/>
          <w:sz w:val="20"/>
        </w:rPr>
        <w:t>urusan sendiri; SW = Sewa/Kontrak/Kerjasama</w:t>
      </w:r>
    </w:p>
    <w:p w:rsidR="000E77E1" w:rsidRDefault="0092651A" w:rsidP="000E77E1">
      <w:pPr>
        <w:autoSpaceDE w:val="0"/>
        <w:autoSpaceDN w:val="0"/>
        <w:adjustRightInd w:val="0"/>
        <w:spacing w:line="360" w:lineRule="auto"/>
        <w:ind w:left="567" w:firstLine="567"/>
        <w:rPr>
          <w:rFonts w:cs="Arial"/>
          <w:szCs w:val="22"/>
        </w:rPr>
      </w:pPr>
      <w:proofErr w:type="gramStart"/>
      <w:r w:rsidRPr="009E3DED">
        <w:rPr>
          <w:rFonts w:cs="Arial"/>
          <w:szCs w:val="22"/>
        </w:rPr>
        <w:lastRenderedPageBreak/>
        <w:t xml:space="preserve">Tabel </w:t>
      </w:r>
      <w:r w:rsidR="000E77E1">
        <w:rPr>
          <w:rFonts w:cs="Arial"/>
          <w:szCs w:val="22"/>
        </w:rPr>
        <w:t>6.</w:t>
      </w:r>
      <w:r w:rsidR="00020F0A">
        <w:rPr>
          <w:rFonts w:cs="Arial"/>
          <w:szCs w:val="22"/>
          <w:lang w:val="id-ID"/>
        </w:rPr>
        <w:t>9</w:t>
      </w:r>
      <w:r w:rsidR="001320BC">
        <w:rPr>
          <w:rFonts w:cs="Arial"/>
          <w:szCs w:val="22"/>
        </w:rPr>
        <w:t xml:space="preserve"> </w:t>
      </w:r>
      <w:r w:rsidRPr="009E3DED">
        <w:rPr>
          <w:rFonts w:cs="Arial"/>
          <w:szCs w:val="22"/>
        </w:rPr>
        <w:t xml:space="preserve">di atas menunjukkan beberapa prasarana yang digunakan civitas akademika </w:t>
      </w:r>
      <w:r w:rsidR="00E43CCB">
        <w:rPr>
          <w:rFonts w:cs="Arial"/>
          <w:szCs w:val="22"/>
        </w:rPr>
        <w:t>PSP FIA-UB</w:t>
      </w:r>
      <w:r w:rsidRPr="009E3DED">
        <w:rPr>
          <w:rFonts w:cs="Arial"/>
          <w:szCs w:val="22"/>
        </w:rPr>
        <w:t xml:space="preserve"> bersama-sama dengan program studi lain (sharing) di </w:t>
      </w:r>
      <w:r w:rsidR="00F42E2E">
        <w:rPr>
          <w:rFonts w:cs="Arial"/>
          <w:szCs w:val="22"/>
        </w:rPr>
        <w:t>FIA-UB</w:t>
      </w:r>
      <w:r w:rsidRPr="009E3DED">
        <w:rPr>
          <w:rFonts w:cs="Arial"/>
          <w:szCs w:val="22"/>
        </w:rPr>
        <w:t>.</w:t>
      </w:r>
      <w:proofErr w:type="gramEnd"/>
      <w:r w:rsidRPr="009E3DED">
        <w:rPr>
          <w:rFonts w:cs="Arial"/>
          <w:szCs w:val="22"/>
        </w:rPr>
        <w:t xml:space="preserve"> </w:t>
      </w:r>
      <w:proofErr w:type="gramStart"/>
      <w:r w:rsidR="003148C4" w:rsidRPr="009E3DED">
        <w:rPr>
          <w:rFonts w:cs="Arial"/>
          <w:szCs w:val="22"/>
        </w:rPr>
        <w:t xml:space="preserve">Selain prasarana yang disebutkan dalam tabel di atas, tersedianya sambungan internet juga menjadi prasarana penting bagi kegiatan belajar mengajar di </w:t>
      </w:r>
      <w:r w:rsidR="00E43CCB">
        <w:rPr>
          <w:rFonts w:cs="Arial"/>
        </w:rPr>
        <w:t>PSP FIA-UB</w:t>
      </w:r>
      <w:r w:rsidR="003148C4" w:rsidRPr="009E3DED">
        <w:rPr>
          <w:rFonts w:cs="Arial"/>
          <w:szCs w:val="22"/>
        </w:rPr>
        <w:t>.</w:t>
      </w:r>
      <w:proofErr w:type="gramEnd"/>
      <w:r w:rsidR="003148C4" w:rsidRPr="009E3DED">
        <w:rPr>
          <w:rFonts w:cs="Arial"/>
          <w:szCs w:val="22"/>
        </w:rPr>
        <w:t xml:space="preserve"> Seperti halnya mahasiswa PS </w:t>
      </w:r>
      <w:proofErr w:type="gramStart"/>
      <w:r w:rsidR="003148C4" w:rsidRPr="009E3DED">
        <w:rPr>
          <w:rFonts w:cs="Arial"/>
          <w:szCs w:val="22"/>
        </w:rPr>
        <w:t>lain</w:t>
      </w:r>
      <w:proofErr w:type="gramEnd"/>
      <w:r w:rsidR="003148C4" w:rsidRPr="009E3DED">
        <w:rPr>
          <w:rFonts w:cs="Arial"/>
          <w:szCs w:val="22"/>
        </w:rPr>
        <w:t xml:space="preserve"> di </w:t>
      </w:r>
      <w:r w:rsidR="000E77E1">
        <w:rPr>
          <w:rFonts w:cs="Arial"/>
          <w:szCs w:val="22"/>
        </w:rPr>
        <w:t>FIA-UB</w:t>
      </w:r>
      <w:r w:rsidR="003148C4" w:rsidRPr="009E3DED">
        <w:rPr>
          <w:rFonts w:cs="Arial"/>
          <w:szCs w:val="22"/>
        </w:rPr>
        <w:t xml:space="preserve">, mahasiswa </w:t>
      </w:r>
      <w:r w:rsidR="00E43CCB">
        <w:rPr>
          <w:rFonts w:cs="Arial"/>
        </w:rPr>
        <w:t>PSP FIA-UB</w:t>
      </w:r>
      <w:r w:rsidR="003148C4" w:rsidRPr="009E3DED">
        <w:rPr>
          <w:rFonts w:cs="Arial"/>
          <w:szCs w:val="22"/>
        </w:rPr>
        <w:t>dapat menikmati kemudahan akses internet</w:t>
      </w:r>
      <w:r w:rsidR="001354C0" w:rsidRPr="009E3DED">
        <w:rPr>
          <w:rFonts w:cs="Arial"/>
          <w:szCs w:val="22"/>
        </w:rPr>
        <w:t xml:space="preserve"> dari lingkungan kampus </w:t>
      </w:r>
      <w:r w:rsidR="000E77E1">
        <w:rPr>
          <w:rFonts w:cs="Arial"/>
          <w:szCs w:val="22"/>
        </w:rPr>
        <w:t>FIA-UB</w:t>
      </w:r>
      <w:r w:rsidR="003148C4" w:rsidRPr="009E3DED">
        <w:rPr>
          <w:rFonts w:cs="Arial"/>
          <w:szCs w:val="22"/>
        </w:rPr>
        <w:t xml:space="preserve">. Hal ini dimungkinkan mengingat </w:t>
      </w:r>
      <w:r w:rsidR="000E77E1">
        <w:rPr>
          <w:rFonts w:cs="Arial"/>
          <w:szCs w:val="22"/>
        </w:rPr>
        <w:t>FIA-UB</w:t>
      </w:r>
      <w:r w:rsidR="003148C4" w:rsidRPr="009E3DED">
        <w:rPr>
          <w:rFonts w:cs="Arial"/>
          <w:szCs w:val="22"/>
        </w:rPr>
        <w:t xml:space="preserve"> dan fakultas lain di UB telah berkomitmen untuk menggunakan dan memanfaatkan jaringan internet untuk mengakselerasi kegiatan akademik. Sebagai gambaran, UB telah membangun jaringan internet dengan total </w:t>
      </w:r>
      <w:r w:rsidR="003148C4" w:rsidRPr="009E3DED">
        <w:rPr>
          <w:rFonts w:cs="Arial"/>
          <w:i/>
          <w:szCs w:val="22"/>
        </w:rPr>
        <w:t>bandwidth</w:t>
      </w:r>
      <w:r w:rsidR="003148C4" w:rsidRPr="009E3DED">
        <w:rPr>
          <w:rFonts w:cs="Arial"/>
          <w:szCs w:val="22"/>
        </w:rPr>
        <w:t xml:space="preserve"> saat ini adalah 300MB. Dari 300MB tersebut, 120MB dialokasikan untuk </w:t>
      </w:r>
      <w:r w:rsidR="003148C4" w:rsidRPr="009E3DED">
        <w:rPr>
          <w:rFonts w:cs="Arial"/>
          <w:i/>
          <w:szCs w:val="22"/>
        </w:rPr>
        <w:t>server</w:t>
      </w:r>
      <w:r w:rsidR="003148C4" w:rsidRPr="009E3DED">
        <w:rPr>
          <w:rFonts w:cs="Arial"/>
          <w:szCs w:val="22"/>
        </w:rPr>
        <w:t xml:space="preserve"> jaringan, sementara 180MB digunakan oleh user di seluruh UB, termasuk di dalamnya adalah mahasiswa, dosen, dan karyawan UB.</w:t>
      </w:r>
    </w:p>
    <w:p w:rsidR="003148C4" w:rsidRPr="009E3DED" w:rsidRDefault="003148C4" w:rsidP="000E77E1">
      <w:pPr>
        <w:autoSpaceDE w:val="0"/>
        <w:autoSpaceDN w:val="0"/>
        <w:adjustRightInd w:val="0"/>
        <w:spacing w:line="360" w:lineRule="auto"/>
        <w:ind w:left="567" w:firstLine="567"/>
        <w:rPr>
          <w:rFonts w:cs="Arial"/>
          <w:color w:val="FF0000"/>
          <w:szCs w:val="22"/>
          <w:lang w:eastAsia="en-GB"/>
        </w:rPr>
      </w:pPr>
      <w:r w:rsidRPr="009E3DED">
        <w:rPr>
          <w:rFonts w:cs="Arial"/>
          <w:szCs w:val="22"/>
        </w:rPr>
        <w:t xml:space="preserve">Untuk mempercepat akses internet, </w:t>
      </w:r>
      <w:r w:rsidR="000E77E1">
        <w:rPr>
          <w:rFonts w:cs="Arial"/>
          <w:szCs w:val="22"/>
        </w:rPr>
        <w:t>FIA-UB</w:t>
      </w:r>
      <w:r w:rsidRPr="009E3DED">
        <w:rPr>
          <w:rFonts w:cs="Arial"/>
          <w:szCs w:val="22"/>
        </w:rPr>
        <w:t xml:space="preserve"> membangun dan mengembangkan jaringan internet sendiri. Tercatat hingga bulan Mei 201</w:t>
      </w:r>
      <w:r w:rsidR="001662FB" w:rsidRPr="009E3DED">
        <w:rPr>
          <w:rFonts w:cs="Arial"/>
          <w:szCs w:val="22"/>
        </w:rPr>
        <w:t>4</w:t>
      </w:r>
      <w:r w:rsidRPr="009E3DED">
        <w:rPr>
          <w:rFonts w:cs="Arial"/>
          <w:szCs w:val="22"/>
        </w:rPr>
        <w:t xml:space="preserve">, </w:t>
      </w:r>
      <w:r w:rsidR="000E77E1">
        <w:rPr>
          <w:rFonts w:cs="Arial"/>
          <w:szCs w:val="22"/>
        </w:rPr>
        <w:t>FIA-UB</w:t>
      </w:r>
      <w:r w:rsidRPr="009E3DED">
        <w:rPr>
          <w:rFonts w:cs="Arial"/>
          <w:szCs w:val="22"/>
        </w:rPr>
        <w:t xml:space="preserve"> telah membangun </w:t>
      </w:r>
      <w:r w:rsidR="008448AC" w:rsidRPr="009E3DED">
        <w:rPr>
          <w:rFonts w:cs="Arial"/>
          <w:szCs w:val="22"/>
        </w:rPr>
        <w:t>37</w:t>
      </w:r>
      <w:r w:rsidRPr="009E3DED">
        <w:rPr>
          <w:rFonts w:cs="Arial"/>
          <w:szCs w:val="22"/>
        </w:rPr>
        <w:t xml:space="preserve"> (</w:t>
      </w:r>
      <w:r w:rsidR="008448AC" w:rsidRPr="009E3DED">
        <w:rPr>
          <w:rFonts w:cs="Arial"/>
          <w:szCs w:val="22"/>
        </w:rPr>
        <w:t>tiga puluh tujuh</w:t>
      </w:r>
      <w:r w:rsidRPr="009E3DED">
        <w:rPr>
          <w:rFonts w:cs="Arial"/>
          <w:szCs w:val="22"/>
        </w:rPr>
        <w:t xml:space="preserve">) titik hotspot di </w:t>
      </w:r>
      <w:r w:rsidR="008448AC" w:rsidRPr="009E3DED">
        <w:rPr>
          <w:rFonts w:cs="Arial"/>
          <w:szCs w:val="22"/>
        </w:rPr>
        <w:t xml:space="preserve">seluruh gedung di </w:t>
      </w:r>
      <w:r w:rsidR="000E77E1">
        <w:rPr>
          <w:rFonts w:cs="Arial"/>
          <w:szCs w:val="22"/>
        </w:rPr>
        <w:t>FIA-UB</w:t>
      </w:r>
      <w:r w:rsidR="008448AC" w:rsidRPr="009E3DED">
        <w:rPr>
          <w:rFonts w:cs="Arial"/>
          <w:szCs w:val="22"/>
        </w:rPr>
        <w:t xml:space="preserve">. Rencana jangka pendek, </w:t>
      </w:r>
      <w:proofErr w:type="gramStart"/>
      <w:r w:rsidR="008448AC" w:rsidRPr="009E3DED">
        <w:rPr>
          <w:rFonts w:cs="Arial"/>
          <w:szCs w:val="22"/>
        </w:rPr>
        <w:t>tim</w:t>
      </w:r>
      <w:proofErr w:type="gramEnd"/>
      <w:r w:rsidR="008448AC" w:rsidRPr="009E3DED">
        <w:rPr>
          <w:rFonts w:cs="Arial"/>
          <w:szCs w:val="22"/>
        </w:rPr>
        <w:t xml:space="preserve"> jaringan akan menambah 13 titik </w:t>
      </w:r>
      <w:r w:rsidR="008448AC" w:rsidRPr="000E77E1">
        <w:rPr>
          <w:rFonts w:cs="Arial"/>
          <w:i/>
          <w:szCs w:val="22"/>
        </w:rPr>
        <w:t>hotspot</w:t>
      </w:r>
      <w:r w:rsidR="008448AC" w:rsidRPr="009E3DED">
        <w:rPr>
          <w:rFonts w:cs="Arial"/>
          <w:szCs w:val="22"/>
        </w:rPr>
        <w:t xml:space="preserve"> untuk mengurangi jumlah </w:t>
      </w:r>
      <w:r w:rsidR="008448AC" w:rsidRPr="000E77E1">
        <w:rPr>
          <w:rFonts w:cs="Arial"/>
          <w:i/>
          <w:szCs w:val="22"/>
        </w:rPr>
        <w:t>blank spot</w:t>
      </w:r>
      <w:r w:rsidR="008448AC" w:rsidRPr="009E3DED">
        <w:rPr>
          <w:rFonts w:cs="Arial"/>
          <w:szCs w:val="22"/>
        </w:rPr>
        <w:t xml:space="preserve"> di beberapa tempat. </w:t>
      </w:r>
      <w:r w:rsidRPr="009E3DED">
        <w:rPr>
          <w:rFonts w:cs="Arial"/>
          <w:szCs w:val="22"/>
        </w:rPr>
        <w:t xml:space="preserve">Berdasarkan survey, total 21 (dua puluh satu) titik hotspot ini mampu digunakan oleh </w:t>
      </w:r>
      <w:r w:rsidRPr="009E3DED">
        <w:rPr>
          <w:rFonts w:cs="Arial"/>
          <w:szCs w:val="22"/>
          <w:lang w:eastAsia="en-GB"/>
        </w:rPr>
        <w:t>500</w:t>
      </w:r>
      <w:r w:rsidRPr="009E3DED">
        <w:rPr>
          <w:rFonts w:cs="Arial"/>
          <w:szCs w:val="22"/>
        </w:rPr>
        <w:t xml:space="preserve"> (</w:t>
      </w:r>
      <w:proofErr w:type="gramStart"/>
      <w:r w:rsidRPr="009E3DED">
        <w:rPr>
          <w:rFonts w:cs="Arial"/>
          <w:szCs w:val="22"/>
        </w:rPr>
        <w:t>lima</w:t>
      </w:r>
      <w:proofErr w:type="gramEnd"/>
      <w:r w:rsidRPr="009E3DED">
        <w:rPr>
          <w:rFonts w:cs="Arial"/>
          <w:szCs w:val="22"/>
        </w:rPr>
        <w:t xml:space="preserve"> ratus) </w:t>
      </w:r>
      <w:r w:rsidRPr="009E3DED">
        <w:rPr>
          <w:rFonts w:cs="Arial"/>
          <w:i/>
          <w:szCs w:val="22"/>
        </w:rPr>
        <w:t>gadget</w:t>
      </w:r>
      <w:r w:rsidRPr="009E3DED">
        <w:rPr>
          <w:rFonts w:cs="Arial"/>
          <w:szCs w:val="22"/>
        </w:rPr>
        <w:t xml:space="preserve">, </w:t>
      </w:r>
      <w:r w:rsidRPr="009E3DED">
        <w:rPr>
          <w:rFonts w:cs="Arial"/>
          <w:i/>
          <w:szCs w:val="22"/>
        </w:rPr>
        <w:t>laptop</w:t>
      </w:r>
      <w:r w:rsidRPr="009E3DED">
        <w:rPr>
          <w:rFonts w:cs="Arial"/>
          <w:szCs w:val="22"/>
        </w:rPr>
        <w:t xml:space="preserve">, dan komputer online setiap harinya. </w:t>
      </w:r>
      <w:r w:rsidR="0023282A" w:rsidRPr="009E3DED">
        <w:rPr>
          <w:rFonts w:cs="Arial"/>
          <w:szCs w:val="22"/>
          <w:lang w:val="id-ID"/>
        </w:rPr>
        <w:t>Hal ini sudah cukup memadai</w:t>
      </w:r>
      <w:r w:rsidR="000E77E1">
        <w:rPr>
          <w:rFonts w:cs="Arial"/>
          <w:szCs w:val="22"/>
        </w:rPr>
        <w:t>,</w:t>
      </w:r>
      <w:r w:rsidR="0023282A" w:rsidRPr="009E3DED">
        <w:rPr>
          <w:rFonts w:cs="Arial"/>
          <w:szCs w:val="22"/>
          <w:lang w:val="id-ID"/>
        </w:rPr>
        <w:t xml:space="preserve"> akan tetapi perlu peningkatan jumlah titik hotspot dan jumlah </w:t>
      </w:r>
      <w:r w:rsidR="0023282A" w:rsidRPr="009E3DED">
        <w:rPr>
          <w:rFonts w:cs="Arial"/>
          <w:i/>
          <w:szCs w:val="22"/>
          <w:lang w:val="id-ID"/>
        </w:rPr>
        <w:t>bandwith</w:t>
      </w:r>
      <w:r w:rsidR="0023282A" w:rsidRPr="009E3DED">
        <w:rPr>
          <w:rFonts w:cs="Arial"/>
          <w:szCs w:val="22"/>
          <w:lang w:val="id-ID"/>
        </w:rPr>
        <w:t xml:space="preserve">. </w:t>
      </w:r>
      <w:proofErr w:type="gramStart"/>
      <w:r w:rsidR="000E77E1">
        <w:rPr>
          <w:rFonts w:cs="Arial"/>
          <w:szCs w:val="22"/>
        </w:rPr>
        <w:t xml:space="preserve">Seluruh </w:t>
      </w:r>
      <w:r w:rsidRPr="009E3DED">
        <w:rPr>
          <w:rFonts w:cs="Arial"/>
          <w:szCs w:val="22"/>
        </w:rPr>
        <w:t xml:space="preserve">civitas akademika </w:t>
      </w:r>
      <w:r w:rsidR="00E43CCB">
        <w:rPr>
          <w:rFonts w:cs="Arial"/>
        </w:rPr>
        <w:t>PSP FIA-UB</w:t>
      </w:r>
      <w:r w:rsidR="00D311EC">
        <w:rPr>
          <w:rFonts w:cs="Arial"/>
        </w:rPr>
        <w:t xml:space="preserve"> FIA-UB</w:t>
      </w:r>
      <w:r w:rsidRPr="009E3DED">
        <w:rPr>
          <w:rFonts w:cs="Arial"/>
          <w:szCs w:val="22"/>
        </w:rPr>
        <w:t>dapat menggunakan fasilitas internet dengan mudah dan cepat mengakses informasi serta berbagai keperluan pendidikan dan pengajaran.</w:t>
      </w:r>
      <w:proofErr w:type="gramEnd"/>
      <w:r w:rsidRPr="009E3DED">
        <w:rPr>
          <w:rFonts w:cs="Arial"/>
          <w:szCs w:val="22"/>
        </w:rPr>
        <w:t xml:space="preserve"> Uraian tentang fasilitas sistem informasi disajikan secara lebih detail pada poin 6.5.</w:t>
      </w:r>
    </w:p>
    <w:p w:rsidR="00AA3272" w:rsidRPr="003148C4" w:rsidRDefault="003148C4" w:rsidP="00C04081">
      <w:pPr>
        <w:tabs>
          <w:tab w:val="left" w:pos="720"/>
        </w:tabs>
        <w:autoSpaceDE w:val="0"/>
        <w:autoSpaceDN w:val="0"/>
        <w:adjustRightInd w:val="0"/>
        <w:spacing w:line="360" w:lineRule="auto"/>
        <w:rPr>
          <w:rFonts w:ascii="Tahoma" w:hAnsi="Tahoma" w:cs="Tahoma"/>
          <w:szCs w:val="22"/>
          <w:lang w:eastAsia="en-GB"/>
        </w:rPr>
      </w:pPr>
      <w:r w:rsidRPr="00EF2C22">
        <w:rPr>
          <w:rFonts w:ascii="Tahoma" w:hAnsi="Tahoma" w:cs="Tahoma"/>
          <w:szCs w:val="22"/>
          <w:lang w:eastAsia="en-GB"/>
        </w:rPr>
        <w:tab/>
      </w:r>
    </w:p>
    <w:p w:rsidR="00AA3272" w:rsidRPr="000E77E1" w:rsidRDefault="006762BB" w:rsidP="000E77E1">
      <w:pPr>
        <w:pStyle w:val="Heading3"/>
        <w:spacing w:line="360" w:lineRule="auto"/>
        <w:ind w:left="567" w:hanging="567"/>
        <w:jc w:val="both"/>
        <w:rPr>
          <w:sz w:val="22"/>
          <w:szCs w:val="22"/>
        </w:rPr>
      </w:pPr>
      <w:r w:rsidRPr="000E77E1">
        <w:rPr>
          <w:sz w:val="22"/>
          <w:szCs w:val="22"/>
        </w:rPr>
        <w:t>6</w:t>
      </w:r>
      <w:r w:rsidR="00E83DF3" w:rsidRPr="000E77E1">
        <w:rPr>
          <w:sz w:val="22"/>
          <w:szCs w:val="22"/>
        </w:rPr>
        <w:t>.</w:t>
      </w:r>
      <w:r w:rsidR="002B4961" w:rsidRPr="000E77E1">
        <w:rPr>
          <w:sz w:val="22"/>
          <w:szCs w:val="22"/>
        </w:rPr>
        <w:t>3</w:t>
      </w:r>
      <w:r w:rsidR="0030003A" w:rsidRPr="000E77E1">
        <w:rPr>
          <w:sz w:val="22"/>
          <w:szCs w:val="22"/>
        </w:rPr>
        <w:t>.3</w:t>
      </w:r>
      <w:r w:rsidR="001452CD" w:rsidRPr="000E77E1">
        <w:rPr>
          <w:sz w:val="22"/>
          <w:szCs w:val="22"/>
        </w:rPr>
        <w:tab/>
        <w:t>D</w:t>
      </w:r>
      <w:r w:rsidR="00AA3272" w:rsidRPr="000E77E1">
        <w:rPr>
          <w:sz w:val="22"/>
          <w:szCs w:val="22"/>
        </w:rPr>
        <w:t>ata prasarana lain yang menunjang (misalnya tempat olah raga, ruang bersama, ruang him</w:t>
      </w:r>
      <w:r w:rsidR="00F13BA3" w:rsidRPr="000E77E1">
        <w:rPr>
          <w:sz w:val="22"/>
          <w:szCs w:val="22"/>
        </w:rPr>
        <w:t>punan mahasiswa, poliklinik</w:t>
      </w:r>
      <w:r w:rsidR="001452CD" w:rsidRPr="000E77E1">
        <w:rPr>
          <w:sz w:val="22"/>
          <w:szCs w:val="22"/>
        </w:rPr>
        <w:t>)</w:t>
      </w:r>
    </w:p>
    <w:p w:rsidR="003148C4" w:rsidRPr="009E3DED" w:rsidRDefault="003148C4" w:rsidP="000E77E1">
      <w:pPr>
        <w:autoSpaceDE w:val="0"/>
        <w:autoSpaceDN w:val="0"/>
        <w:adjustRightInd w:val="0"/>
        <w:spacing w:line="360" w:lineRule="auto"/>
        <w:ind w:left="567" w:firstLine="567"/>
        <w:rPr>
          <w:rFonts w:cs="Arial"/>
          <w:bCs/>
          <w:szCs w:val="22"/>
          <w:lang w:eastAsia="en-GB"/>
        </w:rPr>
      </w:pPr>
      <w:r w:rsidRPr="000E77E1">
        <w:rPr>
          <w:rFonts w:cs="Arial"/>
          <w:bCs/>
          <w:szCs w:val="22"/>
          <w:lang w:eastAsia="en-GB"/>
        </w:rPr>
        <w:t xml:space="preserve">Berikut ini adalah uraian tentang ketersediaan prasarana seperti </w:t>
      </w:r>
      <w:r w:rsidRPr="009E3DED">
        <w:rPr>
          <w:rFonts w:cs="Arial"/>
          <w:bCs/>
          <w:szCs w:val="22"/>
          <w:lang w:eastAsia="en-GB"/>
        </w:rPr>
        <w:t xml:space="preserve">tempat olah raga, ruang bersama, ruang himpunan mahasiswa, dan poliklinik. Pimpinan UB dan </w:t>
      </w:r>
      <w:r w:rsidR="000E77E1">
        <w:rPr>
          <w:rFonts w:cs="Arial"/>
          <w:bCs/>
          <w:szCs w:val="22"/>
          <w:lang w:eastAsia="en-GB"/>
        </w:rPr>
        <w:t>FIA-UB</w:t>
      </w:r>
      <w:r w:rsidRPr="009E3DED">
        <w:rPr>
          <w:rFonts w:cs="Arial"/>
          <w:bCs/>
          <w:szCs w:val="22"/>
          <w:lang w:eastAsia="en-GB"/>
        </w:rPr>
        <w:t xml:space="preserve"> menyadari ketersediaan prasarana seperti ini penting sebagai fasilitas bagi mahasiswa untuk mengembangkan kemampuan </w:t>
      </w:r>
      <w:r w:rsidRPr="005A70B6">
        <w:rPr>
          <w:rFonts w:cs="Arial"/>
          <w:bCs/>
          <w:i/>
          <w:szCs w:val="22"/>
          <w:lang w:eastAsia="en-GB"/>
        </w:rPr>
        <w:t>softskill</w:t>
      </w:r>
      <w:r w:rsidRPr="009E3DED">
        <w:rPr>
          <w:rFonts w:cs="Arial"/>
          <w:bCs/>
          <w:szCs w:val="22"/>
          <w:lang w:eastAsia="en-GB"/>
        </w:rPr>
        <w:t xml:space="preserve"> seperti</w:t>
      </w:r>
      <w:r w:rsidR="005A70B6">
        <w:rPr>
          <w:rFonts w:cs="Arial"/>
          <w:bCs/>
          <w:szCs w:val="22"/>
          <w:lang w:eastAsia="en-GB"/>
        </w:rPr>
        <w:t>:</w:t>
      </w:r>
      <w:r w:rsidRPr="009E3DED">
        <w:rPr>
          <w:rFonts w:cs="Arial"/>
          <w:bCs/>
          <w:szCs w:val="22"/>
          <w:lang w:eastAsia="en-GB"/>
        </w:rPr>
        <w:t xml:space="preserve"> bersosialisasi, kepemimpinan, berwirausaha dan prestasi di bidang olah raga. Beberapa fasilitas olah raga, tempat mahasiswa beraktifitas </w:t>
      </w:r>
      <w:r w:rsidRPr="009E3DED">
        <w:rPr>
          <w:rFonts w:cs="Arial"/>
          <w:bCs/>
          <w:szCs w:val="22"/>
          <w:lang w:eastAsia="en-GB"/>
        </w:rPr>
        <w:lastRenderedPageBreak/>
        <w:t xml:space="preserve">organisasi intra kampus, fasilitas ibadah dan kesehatan di </w:t>
      </w:r>
      <w:r w:rsidR="000E77E1">
        <w:rPr>
          <w:rFonts w:cs="Arial"/>
          <w:bCs/>
          <w:szCs w:val="22"/>
          <w:lang w:eastAsia="en-GB"/>
        </w:rPr>
        <w:t>FIA-UB</w:t>
      </w:r>
      <w:r w:rsidR="00CC036E" w:rsidRPr="009E3DED">
        <w:rPr>
          <w:rFonts w:cs="Arial"/>
          <w:bCs/>
          <w:szCs w:val="22"/>
          <w:lang w:eastAsia="en-GB"/>
        </w:rPr>
        <w:t xml:space="preserve"> dan UB disajikan dalam </w:t>
      </w:r>
      <w:r w:rsidR="005A70B6">
        <w:rPr>
          <w:rFonts w:cs="Arial"/>
          <w:bCs/>
          <w:szCs w:val="22"/>
          <w:lang w:eastAsia="en-GB"/>
        </w:rPr>
        <w:t>T</w:t>
      </w:r>
      <w:r w:rsidR="00CC036E" w:rsidRPr="009E3DED">
        <w:rPr>
          <w:rFonts w:cs="Arial"/>
          <w:bCs/>
          <w:szCs w:val="22"/>
          <w:lang w:eastAsia="en-GB"/>
        </w:rPr>
        <w:t xml:space="preserve">abel </w:t>
      </w:r>
      <w:r w:rsidR="005A70B6">
        <w:rPr>
          <w:rFonts w:cs="Arial"/>
          <w:bCs/>
          <w:szCs w:val="22"/>
          <w:lang w:eastAsia="en-GB"/>
        </w:rPr>
        <w:t xml:space="preserve">6.6 </w:t>
      </w:r>
      <w:r w:rsidRPr="009E3DED">
        <w:rPr>
          <w:rFonts w:cs="Arial"/>
          <w:bCs/>
          <w:szCs w:val="22"/>
          <w:lang w:eastAsia="en-GB"/>
        </w:rPr>
        <w:t>berikut ini.</w:t>
      </w:r>
    </w:p>
    <w:p w:rsidR="00EC2A49" w:rsidRDefault="00EC2A49" w:rsidP="00CC1471">
      <w:pPr>
        <w:ind w:left="567"/>
        <w:jc w:val="left"/>
        <w:rPr>
          <w:rFonts w:cs="Arial"/>
          <w:b/>
          <w:bCs/>
        </w:rPr>
      </w:pPr>
    </w:p>
    <w:p w:rsidR="00CC036E" w:rsidRPr="00CC074F" w:rsidRDefault="00B819C5" w:rsidP="00CC1471">
      <w:pPr>
        <w:ind w:left="567"/>
        <w:jc w:val="left"/>
        <w:rPr>
          <w:rFonts w:cs="Arial"/>
          <w:b/>
          <w:bCs/>
        </w:rPr>
      </w:pPr>
      <w:r w:rsidRPr="00CC074F">
        <w:rPr>
          <w:rFonts w:cs="Arial"/>
          <w:b/>
          <w:bCs/>
        </w:rPr>
        <w:t>Tabel 6.</w:t>
      </w:r>
      <w:r w:rsidR="001954AE">
        <w:rPr>
          <w:rFonts w:cs="Arial"/>
          <w:b/>
          <w:bCs/>
          <w:lang w:val="id-ID"/>
        </w:rPr>
        <w:t>10</w:t>
      </w:r>
      <w:r w:rsidRPr="00CC074F">
        <w:rPr>
          <w:rFonts w:cs="Arial"/>
          <w:b/>
          <w:bCs/>
        </w:rPr>
        <w:t xml:space="preserve"> Data Prasarana </w:t>
      </w:r>
      <w:r w:rsidR="00E43CCB">
        <w:rPr>
          <w:rFonts w:cs="Arial"/>
          <w:b/>
          <w:bCs/>
        </w:rPr>
        <w:t>PSP FIA-UB</w:t>
      </w:r>
    </w:p>
    <w:p w:rsidR="00CC1471" w:rsidRPr="00B819C5" w:rsidRDefault="00CC1471" w:rsidP="00CC1471">
      <w:pPr>
        <w:ind w:left="567"/>
        <w:jc w:val="left"/>
        <w:rPr>
          <w:rFonts w:cs="Arial"/>
          <w:bCs/>
        </w:rPr>
      </w:pPr>
    </w:p>
    <w:tbl>
      <w:tblPr>
        <w:tblW w:w="85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657"/>
        <w:gridCol w:w="854"/>
        <w:gridCol w:w="749"/>
        <w:gridCol w:w="708"/>
        <w:gridCol w:w="562"/>
        <w:gridCol w:w="955"/>
        <w:gridCol w:w="964"/>
        <w:gridCol w:w="1483"/>
      </w:tblGrid>
      <w:tr w:rsidR="00E37491" w:rsidRPr="00AD24D4" w:rsidTr="001A3FBF">
        <w:trPr>
          <w:cantSplit/>
          <w:trHeight w:val="370"/>
        </w:trPr>
        <w:tc>
          <w:tcPr>
            <w:tcW w:w="568" w:type="dxa"/>
            <w:vMerge w:val="restart"/>
            <w:shd w:val="clear" w:color="auto" w:fill="D9D9D9" w:themeFill="background1" w:themeFillShade="D9"/>
            <w:vAlign w:val="center"/>
          </w:tcPr>
          <w:p w:rsidR="00E37491" w:rsidRPr="00AD24D4" w:rsidRDefault="00CC1471" w:rsidP="00990C50">
            <w:pPr>
              <w:jc w:val="center"/>
              <w:rPr>
                <w:rFonts w:ascii="Tahoma" w:hAnsi="Tahoma" w:cs="Tahoma"/>
                <w:b/>
                <w:bCs/>
                <w:sz w:val="16"/>
                <w:szCs w:val="16"/>
              </w:rPr>
            </w:pPr>
            <w:r>
              <w:rPr>
                <w:rFonts w:ascii="Tahoma" w:hAnsi="Tahoma" w:cs="Tahoma"/>
                <w:b/>
                <w:bCs/>
                <w:sz w:val="16"/>
                <w:szCs w:val="16"/>
              </w:rPr>
              <w:t>No</w:t>
            </w:r>
          </w:p>
        </w:tc>
        <w:tc>
          <w:tcPr>
            <w:tcW w:w="1657" w:type="dxa"/>
            <w:vMerge w:val="restart"/>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Jenis Prasarana</w:t>
            </w:r>
          </w:p>
        </w:tc>
        <w:tc>
          <w:tcPr>
            <w:tcW w:w="854" w:type="dxa"/>
            <w:vMerge w:val="restart"/>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Jumlah Unit</w:t>
            </w:r>
          </w:p>
        </w:tc>
        <w:tc>
          <w:tcPr>
            <w:tcW w:w="749" w:type="dxa"/>
            <w:vMerge w:val="restart"/>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Total Luas (m</w:t>
            </w:r>
            <w:r w:rsidRPr="00AD24D4">
              <w:rPr>
                <w:rFonts w:ascii="Tahoma" w:hAnsi="Tahoma" w:cs="Tahoma"/>
                <w:b/>
                <w:bCs/>
                <w:sz w:val="16"/>
                <w:szCs w:val="16"/>
                <w:vertAlign w:val="superscript"/>
              </w:rPr>
              <w:t>2</w:t>
            </w:r>
            <w:r w:rsidRPr="00AD24D4">
              <w:rPr>
                <w:rFonts w:ascii="Tahoma" w:hAnsi="Tahoma" w:cs="Tahoma"/>
                <w:b/>
                <w:bCs/>
                <w:sz w:val="16"/>
                <w:szCs w:val="16"/>
              </w:rPr>
              <w:t>)</w:t>
            </w:r>
          </w:p>
        </w:tc>
        <w:tc>
          <w:tcPr>
            <w:tcW w:w="1270" w:type="dxa"/>
            <w:gridSpan w:val="2"/>
            <w:tcBorders>
              <w:bottom w:val="sing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Kepemilikan</w:t>
            </w:r>
          </w:p>
        </w:tc>
        <w:tc>
          <w:tcPr>
            <w:tcW w:w="1919" w:type="dxa"/>
            <w:gridSpan w:val="2"/>
            <w:tcBorders>
              <w:bottom w:val="sing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Kondisi</w:t>
            </w:r>
          </w:p>
        </w:tc>
        <w:tc>
          <w:tcPr>
            <w:tcW w:w="1483" w:type="dxa"/>
            <w:vMerge w:val="restart"/>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Utilisasi (Jam/minggu)</w:t>
            </w:r>
          </w:p>
        </w:tc>
      </w:tr>
      <w:tr w:rsidR="00E37491" w:rsidRPr="00AD24D4" w:rsidTr="001A3FBF">
        <w:trPr>
          <w:cantSplit/>
          <w:trHeight w:val="276"/>
        </w:trPr>
        <w:tc>
          <w:tcPr>
            <w:tcW w:w="568" w:type="dxa"/>
            <w:vMerge/>
            <w:tcBorders>
              <w:bottom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p>
        </w:tc>
        <w:tc>
          <w:tcPr>
            <w:tcW w:w="1657" w:type="dxa"/>
            <w:vMerge/>
            <w:tcBorders>
              <w:bottom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p>
        </w:tc>
        <w:tc>
          <w:tcPr>
            <w:tcW w:w="854" w:type="dxa"/>
            <w:vMerge/>
            <w:tcBorders>
              <w:bottom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p>
        </w:tc>
        <w:tc>
          <w:tcPr>
            <w:tcW w:w="749" w:type="dxa"/>
            <w:vMerge/>
            <w:tcBorders>
              <w:bottom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p>
        </w:tc>
        <w:tc>
          <w:tcPr>
            <w:tcW w:w="708" w:type="dxa"/>
            <w:tcBorders>
              <w:bottom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SD</w:t>
            </w:r>
          </w:p>
        </w:tc>
        <w:tc>
          <w:tcPr>
            <w:tcW w:w="562" w:type="dxa"/>
            <w:tcBorders>
              <w:bottom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SW</w:t>
            </w:r>
          </w:p>
        </w:tc>
        <w:tc>
          <w:tcPr>
            <w:tcW w:w="955" w:type="dxa"/>
            <w:tcBorders>
              <w:bottom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Terawat</w:t>
            </w:r>
          </w:p>
        </w:tc>
        <w:tc>
          <w:tcPr>
            <w:tcW w:w="964" w:type="dxa"/>
            <w:tcBorders>
              <w:bottom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Tidak Terawat</w:t>
            </w:r>
          </w:p>
        </w:tc>
        <w:tc>
          <w:tcPr>
            <w:tcW w:w="1483" w:type="dxa"/>
            <w:vMerge/>
            <w:tcBorders>
              <w:bottom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p>
        </w:tc>
      </w:tr>
      <w:tr w:rsidR="00E37491" w:rsidRPr="00AD24D4" w:rsidTr="001A3FBF">
        <w:trPr>
          <w:trHeight w:val="280"/>
        </w:trPr>
        <w:tc>
          <w:tcPr>
            <w:tcW w:w="568" w:type="dxa"/>
            <w:tcBorders>
              <w:top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(1)</w:t>
            </w:r>
          </w:p>
        </w:tc>
        <w:tc>
          <w:tcPr>
            <w:tcW w:w="1657" w:type="dxa"/>
            <w:tcBorders>
              <w:top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(2)</w:t>
            </w:r>
          </w:p>
        </w:tc>
        <w:tc>
          <w:tcPr>
            <w:tcW w:w="854" w:type="dxa"/>
            <w:tcBorders>
              <w:top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(3)</w:t>
            </w:r>
          </w:p>
        </w:tc>
        <w:tc>
          <w:tcPr>
            <w:tcW w:w="749" w:type="dxa"/>
            <w:tcBorders>
              <w:top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(4)</w:t>
            </w:r>
          </w:p>
        </w:tc>
        <w:tc>
          <w:tcPr>
            <w:tcW w:w="708" w:type="dxa"/>
            <w:tcBorders>
              <w:top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(5)</w:t>
            </w:r>
          </w:p>
        </w:tc>
        <w:tc>
          <w:tcPr>
            <w:tcW w:w="562" w:type="dxa"/>
            <w:tcBorders>
              <w:top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(6)</w:t>
            </w:r>
          </w:p>
        </w:tc>
        <w:tc>
          <w:tcPr>
            <w:tcW w:w="955" w:type="dxa"/>
            <w:tcBorders>
              <w:top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(7)</w:t>
            </w:r>
          </w:p>
        </w:tc>
        <w:tc>
          <w:tcPr>
            <w:tcW w:w="964" w:type="dxa"/>
            <w:tcBorders>
              <w:top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(8)</w:t>
            </w:r>
          </w:p>
        </w:tc>
        <w:tc>
          <w:tcPr>
            <w:tcW w:w="1483" w:type="dxa"/>
            <w:tcBorders>
              <w:top w:val="double" w:sz="4" w:space="0" w:color="auto"/>
            </w:tcBorders>
            <w:shd w:val="clear" w:color="auto" w:fill="D9D9D9" w:themeFill="background1" w:themeFillShade="D9"/>
            <w:vAlign w:val="center"/>
          </w:tcPr>
          <w:p w:rsidR="00E37491" w:rsidRPr="00AD24D4" w:rsidRDefault="00E37491" w:rsidP="00990C50">
            <w:pPr>
              <w:jc w:val="center"/>
              <w:rPr>
                <w:rFonts w:ascii="Tahoma" w:hAnsi="Tahoma" w:cs="Tahoma"/>
                <w:b/>
                <w:bCs/>
                <w:sz w:val="16"/>
                <w:szCs w:val="16"/>
              </w:rPr>
            </w:pPr>
            <w:r w:rsidRPr="00AD24D4">
              <w:rPr>
                <w:rFonts w:ascii="Tahoma" w:hAnsi="Tahoma" w:cs="Tahoma"/>
                <w:b/>
                <w:bCs/>
                <w:sz w:val="16"/>
                <w:szCs w:val="16"/>
              </w:rPr>
              <w:t>(9)</w:t>
            </w:r>
          </w:p>
        </w:tc>
      </w:tr>
      <w:tr w:rsidR="00E37491" w:rsidRPr="00AD24D4" w:rsidTr="00CC1471">
        <w:tc>
          <w:tcPr>
            <w:tcW w:w="568" w:type="dxa"/>
            <w:vAlign w:val="center"/>
          </w:tcPr>
          <w:p w:rsidR="00E37491" w:rsidRPr="00AD24D4" w:rsidRDefault="00E37491" w:rsidP="00CC1471">
            <w:pPr>
              <w:jc w:val="center"/>
              <w:rPr>
                <w:rFonts w:ascii="Tahoma" w:hAnsi="Tahoma" w:cs="Tahoma"/>
                <w:b/>
                <w:bCs/>
                <w:sz w:val="16"/>
                <w:szCs w:val="16"/>
                <w:u w:val="single"/>
              </w:rPr>
            </w:pPr>
            <w:r w:rsidRPr="00704EAE">
              <w:rPr>
                <w:rFonts w:ascii="Tahoma" w:hAnsi="Tahoma" w:cs="Tahoma"/>
                <w:sz w:val="16"/>
                <w:szCs w:val="16"/>
              </w:rPr>
              <w:t>1</w:t>
            </w:r>
          </w:p>
        </w:tc>
        <w:tc>
          <w:tcPr>
            <w:tcW w:w="1657" w:type="dxa"/>
            <w:vAlign w:val="center"/>
          </w:tcPr>
          <w:p w:rsidR="00E37491" w:rsidRPr="00AD24D4" w:rsidRDefault="00E37491" w:rsidP="00990C50">
            <w:pPr>
              <w:rPr>
                <w:rFonts w:ascii="Tahoma" w:hAnsi="Tahoma" w:cs="Tahoma"/>
                <w:b/>
                <w:bCs/>
                <w:sz w:val="16"/>
                <w:szCs w:val="16"/>
                <w:u w:val="single"/>
              </w:rPr>
            </w:pPr>
            <w:r w:rsidRPr="00704EAE">
              <w:rPr>
                <w:rFonts w:ascii="Tahoma" w:hAnsi="Tahoma" w:cs="Tahoma"/>
                <w:sz w:val="16"/>
                <w:szCs w:val="16"/>
              </w:rPr>
              <w:t>Tempat olah raga bola voli dan basket</w:t>
            </w:r>
          </w:p>
        </w:tc>
        <w:tc>
          <w:tcPr>
            <w:tcW w:w="854"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1</w:t>
            </w:r>
          </w:p>
        </w:tc>
        <w:tc>
          <w:tcPr>
            <w:tcW w:w="749"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150</w:t>
            </w:r>
          </w:p>
        </w:tc>
        <w:tc>
          <w:tcPr>
            <w:tcW w:w="708"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w:t>
            </w:r>
          </w:p>
        </w:tc>
        <w:tc>
          <w:tcPr>
            <w:tcW w:w="562"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AD24D4" w:rsidRDefault="00E37491" w:rsidP="00CC1471">
            <w:pPr>
              <w:jc w:val="center"/>
              <w:rPr>
                <w:rFonts w:ascii="Tahoma" w:hAnsi="Tahoma" w:cs="Tahoma"/>
                <w:b/>
                <w:bCs/>
                <w:sz w:val="16"/>
                <w:szCs w:val="16"/>
                <w:u w:val="single"/>
              </w:rPr>
            </w:pPr>
            <w:r w:rsidRPr="00704EAE">
              <w:rPr>
                <w:rFonts w:ascii="Tahoma" w:hAnsi="Tahoma" w:cs="Tahoma"/>
                <w:sz w:val="16"/>
                <w:szCs w:val="16"/>
              </w:rPr>
              <w:t>2</w:t>
            </w:r>
          </w:p>
        </w:tc>
        <w:tc>
          <w:tcPr>
            <w:tcW w:w="1657" w:type="dxa"/>
            <w:vAlign w:val="center"/>
          </w:tcPr>
          <w:p w:rsidR="00E37491" w:rsidRPr="00AD24D4" w:rsidRDefault="00E37491" w:rsidP="00990C50">
            <w:pPr>
              <w:rPr>
                <w:rFonts w:ascii="Tahoma" w:hAnsi="Tahoma" w:cs="Tahoma"/>
                <w:b/>
                <w:bCs/>
                <w:sz w:val="16"/>
                <w:szCs w:val="16"/>
                <w:u w:val="single"/>
              </w:rPr>
            </w:pPr>
            <w:r w:rsidRPr="00704EAE">
              <w:rPr>
                <w:rFonts w:ascii="Tahoma" w:hAnsi="Tahoma" w:cs="Tahoma"/>
                <w:sz w:val="16"/>
                <w:szCs w:val="16"/>
              </w:rPr>
              <w:t>Aula</w:t>
            </w:r>
            <w:r w:rsidR="00F42E2E">
              <w:rPr>
                <w:rFonts w:ascii="Tahoma" w:hAnsi="Tahoma" w:cs="Tahoma"/>
                <w:sz w:val="16"/>
                <w:szCs w:val="16"/>
              </w:rPr>
              <w:t>FIA-UB</w:t>
            </w:r>
            <w:r w:rsidR="005C04EF">
              <w:rPr>
                <w:rFonts w:ascii="Tahoma" w:hAnsi="Tahoma" w:cs="Tahoma"/>
                <w:sz w:val="16"/>
                <w:szCs w:val="16"/>
              </w:rPr>
              <w:t xml:space="preserve"> Lt 4</w:t>
            </w:r>
          </w:p>
        </w:tc>
        <w:tc>
          <w:tcPr>
            <w:tcW w:w="854"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1</w:t>
            </w:r>
          </w:p>
        </w:tc>
        <w:tc>
          <w:tcPr>
            <w:tcW w:w="749" w:type="dxa"/>
            <w:vAlign w:val="center"/>
          </w:tcPr>
          <w:p w:rsidR="00E37491" w:rsidRPr="00AD24D4" w:rsidRDefault="00E37491" w:rsidP="00990C50">
            <w:pPr>
              <w:jc w:val="center"/>
              <w:rPr>
                <w:rFonts w:ascii="Tahoma" w:hAnsi="Tahoma" w:cs="Tahoma"/>
                <w:bCs/>
                <w:sz w:val="16"/>
                <w:szCs w:val="16"/>
              </w:rPr>
            </w:pPr>
            <w:r>
              <w:rPr>
                <w:rFonts w:ascii="Tahoma" w:hAnsi="Tahoma" w:cs="Tahoma"/>
                <w:sz w:val="16"/>
                <w:szCs w:val="16"/>
              </w:rPr>
              <w:t>616</w:t>
            </w:r>
          </w:p>
        </w:tc>
        <w:tc>
          <w:tcPr>
            <w:tcW w:w="708"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w:t>
            </w:r>
          </w:p>
        </w:tc>
        <w:tc>
          <w:tcPr>
            <w:tcW w:w="562"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AD24D4" w:rsidRDefault="00E37491" w:rsidP="00CC1471">
            <w:pPr>
              <w:jc w:val="center"/>
              <w:rPr>
                <w:rFonts w:ascii="Tahoma" w:hAnsi="Tahoma" w:cs="Tahoma"/>
                <w:b/>
                <w:bCs/>
                <w:sz w:val="16"/>
                <w:szCs w:val="16"/>
                <w:u w:val="single"/>
              </w:rPr>
            </w:pPr>
            <w:r w:rsidRPr="00704EAE">
              <w:rPr>
                <w:rFonts w:ascii="Tahoma" w:hAnsi="Tahoma" w:cs="Tahoma"/>
                <w:sz w:val="16"/>
                <w:szCs w:val="16"/>
              </w:rPr>
              <w:t>3</w:t>
            </w:r>
          </w:p>
        </w:tc>
        <w:tc>
          <w:tcPr>
            <w:tcW w:w="1657" w:type="dxa"/>
            <w:vAlign w:val="center"/>
          </w:tcPr>
          <w:p w:rsidR="00E37491" w:rsidRPr="00AD24D4" w:rsidRDefault="00E37491" w:rsidP="00990C50">
            <w:pPr>
              <w:rPr>
                <w:rFonts w:ascii="Tahoma" w:hAnsi="Tahoma" w:cs="Tahoma"/>
                <w:b/>
                <w:bCs/>
                <w:sz w:val="16"/>
                <w:szCs w:val="16"/>
                <w:u w:val="single"/>
              </w:rPr>
            </w:pPr>
            <w:r w:rsidRPr="00704EAE">
              <w:rPr>
                <w:rFonts w:ascii="Tahoma" w:hAnsi="Tahoma" w:cs="Tahoma"/>
                <w:sz w:val="16"/>
                <w:szCs w:val="16"/>
              </w:rPr>
              <w:t>Meeting Room</w:t>
            </w:r>
          </w:p>
        </w:tc>
        <w:tc>
          <w:tcPr>
            <w:tcW w:w="854"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2</w:t>
            </w:r>
          </w:p>
        </w:tc>
        <w:tc>
          <w:tcPr>
            <w:tcW w:w="749"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300</w:t>
            </w:r>
          </w:p>
        </w:tc>
        <w:tc>
          <w:tcPr>
            <w:tcW w:w="708"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w:t>
            </w:r>
          </w:p>
        </w:tc>
        <w:tc>
          <w:tcPr>
            <w:tcW w:w="562"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AD24D4" w:rsidRDefault="00E37491" w:rsidP="00CC1471">
            <w:pPr>
              <w:jc w:val="center"/>
              <w:rPr>
                <w:rFonts w:ascii="Tahoma" w:hAnsi="Tahoma" w:cs="Tahoma"/>
                <w:b/>
                <w:bCs/>
                <w:sz w:val="16"/>
                <w:szCs w:val="16"/>
                <w:u w:val="single"/>
              </w:rPr>
            </w:pPr>
            <w:r w:rsidRPr="00704EAE">
              <w:rPr>
                <w:rFonts w:ascii="Tahoma" w:hAnsi="Tahoma" w:cs="Tahoma"/>
                <w:sz w:val="16"/>
                <w:szCs w:val="16"/>
              </w:rPr>
              <w:t>4</w:t>
            </w:r>
          </w:p>
        </w:tc>
        <w:tc>
          <w:tcPr>
            <w:tcW w:w="1657" w:type="dxa"/>
            <w:vAlign w:val="center"/>
          </w:tcPr>
          <w:p w:rsidR="00E37491" w:rsidRPr="00AD24D4" w:rsidRDefault="00E37491" w:rsidP="00990C50">
            <w:pPr>
              <w:rPr>
                <w:rFonts w:ascii="Tahoma" w:hAnsi="Tahoma" w:cs="Tahoma"/>
                <w:b/>
                <w:bCs/>
                <w:sz w:val="16"/>
                <w:szCs w:val="16"/>
                <w:u w:val="single"/>
              </w:rPr>
            </w:pPr>
            <w:r w:rsidRPr="00704EAE">
              <w:rPr>
                <w:rFonts w:ascii="Tahoma" w:hAnsi="Tahoma" w:cs="Tahoma"/>
                <w:sz w:val="16"/>
                <w:szCs w:val="16"/>
              </w:rPr>
              <w:t>GOR Pertamina</w:t>
            </w:r>
          </w:p>
        </w:tc>
        <w:tc>
          <w:tcPr>
            <w:tcW w:w="854"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1</w:t>
            </w:r>
          </w:p>
        </w:tc>
        <w:tc>
          <w:tcPr>
            <w:tcW w:w="749"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1.700</w:t>
            </w:r>
          </w:p>
        </w:tc>
        <w:tc>
          <w:tcPr>
            <w:tcW w:w="708"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w:t>
            </w:r>
          </w:p>
        </w:tc>
        <w:tc>
          <w:tcPr>
            <w:tcW w:w="562"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
                <w:bCs/>
                <w:sz w:val="16"/>
                <w:szCs w:val="16"/>
                <w:u w:val="single"/>
              </w:rPr>
            </w:pPr>
            <w:r w:rsidRPr="00E37491">
              <w:rPr>
                <w:rFonts w:ascii="Tahoma" w:hAnsi="Tahoma" w:cs="Tahoma"/>
                <w:sz w:val="16"/>
                <w:szCs w:val="16"/>
              </w:rPr>
              <w:t>5</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Ruang bersama</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122</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
                <w:bCs/>
                <w:sz w:val="16"/>
                <w:szCs w:val="16"/>
                <w:u w:val="single"/>
              </w:rPr>
            </w:pPr>
            <w:r w:rsidRPr="00E37491">
              <w:rPr>
                <w:rFonts w:ascii="Tahoma" w:hAnsi="Tahoma" w:cs="Tahoma"/>
                <w:sz w:val="16"/>
                <w:szCs w:val="16"/>
              </w:rPr>
              <w:t>6</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Unit kegiatan mahasiswa</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12</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228</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Cs/>
                <w:sz w:val="16"/>
                <w:szCs w:val="16"/>
              </w:rPr>
            </w:pPr>
            <w:r w:rsidRPr="00E37491">
              <w:rPr>
                <w:rFonts w:ascii="Tahoma" w:hAnsi="Tahoma" w:cs="Tahoma"/>
                <w:sz w:val="16"/>
                <w:szCs w:val="16"/>
              </w:rPr>
              <w:t>7</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Poliklinik (Rumah Sakit UB)</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60</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Cs/>
                <w:sz w:val="16"/>
                <w:szCs w:val="16"/>
              </w:rPr>
            </w:pPr>
            <w:r w:rsidRPr="00E37491">
              <w:rPr>
                <w:rFonts w:ascii="Tahoma" w:hAnsi="Tahoma" w:cs="Tahoma"/>
                <w:sz w:val="16"/>
                <w:szCs w:val="16"/>
              </w:rPr>
              <w:t>8</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Inkubator Bisnis (4 lantai)</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500</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0D1CCE" w:rsidTr="00CC1471">
        <w:tc>
          <w:tcPr>
            <w:tcW w:w="568" w:type="dxa"/>
            <w:vAlign w:val="center"/>
          </w:tcPr>
          <w:p w:rsidR="00E37491" w:rsidRPr="00E37491" w:rsidRDefault="00E37491" w:rsidP="00CC1471">
            <w:pPr>
              <w:jc w:val="center"/>
              <w:rPr>
                <w:rFonts w:ascii="Tahoma" w:hAnsi="Tahoma" w:cs="Tahoma"/>
                <w:bCs/>
                <w:sz w:val="16"/>
                <w:szCs w:val="16"/>
              </w:rPr>
            </w:pPr>
            <w:r w:rsidRPr="00E37491">
              <w:rPr>
                <w:rFonts w:ascii="Tahoma" w:hAnsi="Tahoma" w:cs="Tahoma"/>
                <w:sz w:val="16"/>
                <w:szCs w:val="16"/>
              </w:rPr>
              <w:t>9</w:t>
            </w:r>
          </w:p>
        </w:tc>
        <w:tc>
          <w:tcPr>
            <w:tcW w:w="1657" w:type="dxa"/>
            <w:vAlign w:val="center"/>
          </w:tcPr>
          <w:p w:rsidR="00E37491" w:rsidRPr="00E37491" w:rsidRDefault="00E37491" w:rsidP="00990C50">
            <w:pPr>
              <w:rPr>
                <w:rFonts w:ascii="Tahoma" w:hAnsi="Tahoma" w:cs="Tahoma"/>
                <w:bCs/>
                <w:sz w:val="16"/>
                <w:szCs w:val="16"/>
              </w:rPr>
            </w:pPr>
            <w:r w:rsidRPr="00E37491">
              <w:rPr>
                <w:rFonts w:ascii="Tahoma" w:hAnsi="Tahoma" w:cs="Tahoma"/>
                <w:sz w:val="16"/>
                <w:szCs w:val="16"/>
              </w:rPr>
              <w:t>Stationary/Book store</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150</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9D7B6F" w:rsidRDefault="00E37491" w:rsidP="00990C50">
            <w:pPr>
              <w:jc w:val="center"/>
              <w:rPr>
                <w:rFonts w:ascii="Tahoma" w:hAnsi="Tahoma" w:cs="Tahoma"/>
                <w:bCs/>
                <w:color w:val="FF0000"/>
                <w:sz w:val="16"/>
                <w:szCs w:val="16"/>
              </w:rPr>
            </w:pPr>
            <w:r>
              <w:rPr>
                <w:rFonts w:ascii="Tahoma" w:hAnsi="Tahoma" w:cs="Tahoma"/>
                <w:bCs/>
                <w:sz w:val="16"/>
                <w:szCs w:val="16"/>
              </w:rPr>
              <w:t>-</w:t>
            </w:r>
          </w:p>
        </w:tc>
        <w:tc>
          <w:tcPr>
            <w:tcW w:w="1483" w:type="dxa"/>
            <w:vAlign w:val="center"/>
          </w:tcPr>
          <w:p w:rsidR="00E37491" w:rsidRPr="009D7B6F" w:rsidRDefault="00E37491" w:rsidP="00990C50">
            <w:pPr>
              <w:jc w:val="center"/>
              <w:rPr>
                <w:rFonts w:ascii="Tahoma" w:hAnsi="Tahoma" w:cs="Tahoma"/>
                <w:bCs/>
                <w:color w:val="FF0000"/>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
                <w:bCs/>
                <w:sz w:val="16"/>
                <w:szCs w:val="16"/>
                <w:u w:val="single"/>
              </w:rPr>
            </w:pPr>
            <w:r w:rsidRPr="00E37491">
              <w:rPr>
                <w:rFonts w:ascii="Tahoma" w:hAnsi="Tahoma" w:cs="Tahoma"/>
                <w:sz w:val="16"/>
                <w:szCs w:val="16"/>
              </w:rPr>
              <w:t>10</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Fitness Centre</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450</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
                <w:bCs/>
                <w:sz w:val="16"/>
                <w:szCs w:val="16"/>
                <w:u w:val="single"/>
              </w:rPr>
            </w:pPr>
            <w:r w:rsidRPr="00E37491">
              <w:rPr>
                <w:rFonts w:ascii="Tahoma" w:hAnsi="Tahoma" w:cs="Tahoma"/>
                <w:sz w:val="16"/>
                <w:szCs w:val="16"/>
              </w:rPr>
              <w:t>11</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Student Centre</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700</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
                <w:bCs/>
                <w:sz w:val="16"/>
                <w:szCs w:val="16"/>
                <w:u w:val="single"/>
              </w:rPr>
            </w:pPr>
            <w:r w:rsidRPr="00E37491">
              <w:rPr>
                <w:rFonts w:ascii="Tahoma" w:hAnsi="Tahoma" w:cs="Tahoma"/>
                <w:sz w:val="16"/>
                <w:szCs w:val="16"/>
              </w:rPr>
              <w:t>12</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Gazebo (Outdoor activity)</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200</w:t>
            </w:r>
          </w:p>
        </w:tc>
        <w:tc>
          <w:tcPr>
            <w:tcW w:w="708" w:type="dxa"/>
            <w:vAlign w:val="center"/>
          </w:tcPr>
          <w:p w:rsidR="00E37491" w:rsidRPr="00E37491" w:rsidRDefault="00E37491" w:rsidP="00990C50">
            <w:pPr>
              <w:jc w:val="center"/>
              <w:rPr>
                <w:rFonts w:ascii="Tahoma" w:hAnsi="Tahoma" w:cs="Tahoma"/>
                <w:bCs/>
                <w:sz w:val="16"/>
                <w:szCs w:val="16"/>
              </w:rPr>
            </w:pP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
                <w:bCs/>
                <w:sz w:val="16"/>
                <w:szCs w:val="16"/>
                <w:u w:val="single"/>
              </w:rPr>
            </w:pPr>
            <w:r w:rsidRPr="00E37491">
              <w:rPr>
                <w:rFonts w:ascii="Tahoma" w:hAnsi="Tahoma" w:cs="Tahoma"/>
                <w:sz w:val="16"/>
                <w:szCs w:val="16"/>
              </w:rPr>
              <w:t>13</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Samanta Krida (Wisuda room)</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3000</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
                <w:bCs/>
                <w:sz w:val="16"/>
                <w:szCs w:val="16"/>
                <w:u w:val="single"/>
              </w:rPr>
            </w:pPr>
            <w:r w:rsidRPr="00E37491">
              <w:rPr>
                <w:rFonts w:ascii="Tahoma" w:hAnsi="Tahoma" w:cs="Tahoma"/>
                <w:sz w:val="16"/>
                <w:szCs w:val="16"/>
              </w:rPr>
              <w:t>14</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Widyaloka (Conference Room) 3 lantai</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1500</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Cs/>
                <w:sz w:val="16"/>
                <w:szCs w:val="16"/>
              </w:rPr>
            </w:pPr>
            <w:r w:rsidRPr="00E37491">
              <w:rPr>
                <w:rFonts w:ascii="Tahoma" w:hAnsi="Tahoma" w:cs="Tahoma"/>
                <w:sz w:val="16"/>
                <w:szCs w:val="16"/>
              </w:rPr>
              <w:t>15</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Job Placement Center (JPC)</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150</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
                <w:bCs/>
                <w:sz w:val="16"/>
                <w:szCs w:val="16"/>
                <w:u w:val="single"/>
              </w:rPr>
            </w:pPr>
            <w:r w:rsidRPr="00E37491">
              <w:rPr>
                <w:rFonts w:ascii="Tahoma" w:hAnsi="Tahoma" w:cs="Tahoma"/>
                <w:sz w:val="16"/>
                <w:szCs w:val="16"/>
              </w:rPr>
              <w:t>16</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Masjid Universitas</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3500</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Cs/>
                <w:sz w:val="16"/>
                <w:szCs w:val="16"/>
              </w:rPr>
            </w:pPr>
            <w:r w:rsidRPr="00E37491">
              <w:rPr>
                <w:rFonts w:ascii="Tahoma" w:hAnsi="Tahoma" w:cs="Tahoma"/>
                <w:sz w:val="16"/>
                <w:szCs w:val="16"/>
              </w:rPr>
              <w:t>17</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Koperasi mahasiswa</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200</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Cs/>
                <w:sz w:val="16"/>
                <w:szCs w:val="16"/>
              </w:rPr>
            </w:pPr>
            <w:r w:rsidRPr="00E37491">
              <w:rPr>
                <w:rFonts w:ascii="Tahoma" w:hAnsi="Tahoma" w:cs="Tahoma"/>
                <w:sz w:val="16"/>
                <w:szCs w:val="16"/>
              </w:rPr>
              <w:t>18</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KPRI UB</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Cs/>
                <w:sz w:val="16"/>
                <w:szCs w:val="16"/>
              </w:rPr>
            </w:pPr>
            <w:r w:rsidRPr="00E37491">
              <w:rPr>
                <w:rFonts w:ascii="Tahoma" w:hAnsi="Tahoma" w:cs="Tahoma"/>
                <w:sz w:val="16"/>
                <w:szCs w:val="16"/>
              </w:rPr>
              <w:t>19</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Lapangan olah raga indoor</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1500</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
                <w:bCs/>
                <w:sz w:val="16"/>
                <w:szCs w:val="16"/>
                <w:u w:val="single"/>
              </w:rPr>
            </w:pPr>
            <w:r w:rsidRPr="00E37491">
              <w:rPr>
                <w:rFonts w:ascii="Tahoma" w:hAnsi="Tahoma" w:cs="Tahoma"/>
                <w:sz w:val="16"/>
                <w:szCs w:val="16"/>
              </w:rPr>
              <w:t>20</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Asrama Mahasiswa</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4</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800</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
                <w:bCs/>
                <w:sz w:val="16"/>
                <w:szCs w:val="16"/>
                <w:u w:val="single"/>
              </w:rPr>
            </w:pPr>
            <w:r w:rsidRPr="00E37491">
              <w:rPr>
                <w:rFonts w:ascii="Tahoma" w:hAnsi="Tahoma" w:cs="Tahoma"/>
                <w:sz w:val="16"/>
                <w:szCs w:val="16"/>
              </w:rPr>
              <w:t>21</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Guest House</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1500</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
                <w:bCs/>
                <w:sz w:val="16"/>
                <w:szCs w:val="16"/>
                <w:u w:val="single"/>
              </w:rPr>
            </w:pPr>
            <w:r w:rsidRPr="00E37491">
              <w:rPr>
                <w:rFonts w:ascii="Tahoma" w:hAnsi="Tahoma" w:cs="Tahoma"/>
                <w:sz w:val="16"/>
                <w:szCs w:val="16"/>
              </w:rPr>
              <w:t>22</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PT BNI 46 Cab. UB</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1000</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
                <w:bCs/>
                <w:sz w:val="16"/>
                <w:szCs w:val="16"/>
                <w:u w:val="single"/>
              </w:rPr>
            </w:pPr>
            <w:r w:rsidRPr="00E37491">
              <w:rPr>
                <w:rFonts w:ascii="Tahoma" w:hAnsi="Tahoma" w:cs="Tahoma"/>
                <w:sz w:val="16"/>
                <w:szCs w:val="16"/>
              </w:rPr>
              <w:t>23</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PT BTN Cab. UB</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1000</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
                <w:bCs/>
                <w:sz w:val="16"/>
                <w:szCs w:val="16"/>
                <w:u w:val="single"/>
              </w:rPr>
            </w:pPr>
            <w:r w:rsidRPr="00E37491">
              <w:rPr>
                <w:rFonts w:ascii="Tahoma" w:hAnsi="Tahoma" w:cs="Tahoma"/>
                <w:sz w:val="16"/>
                <w:szCs w:val="16"/>
              </w:rPr>
              <w:t>24</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PT Bank Mandiri Cab. UB</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100</w:t>
            </w:r>
          </w:p>
        </w:tc>
        <w:tc>
          <w:tcPr>
            <w:tcW w:w="708" w:type="dxa"/>
            <w:vAlign w:val="center"/>
          </w:tcPr>
          <w:p w:rsidR="00E37491" w:rsidRPr="00E37491" w:rsidRDefault="00E37491" w:rsidP="00990C50">
            <w:pPr>
              <w:jc w:val="center"/>
              <w:rPr>
                <w:rFonts w:ascii="Tahoma" w:hAnsi="Tahoma" w:cs="Tahoma"/>
                <w:bCs/>
                <w:sz w:val="16"/>
                <w:szCs w:val="16"/>
              </w:rPr>
            </w:pP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E37491" w:rsidRDefault="00E37491" w:rsidP="00CC1471">
            <w:pPr>
              <w:jc w:val="center"/>
              <w:rPr>
                <w:rFonts w:ascii="Tahoma" w:hAnsi="Tahoma" w:cs="Tahoma"/>
                <w:b/>
                <w:bCs/>
                <w:sz w:val="16"/>
                <w:szCs w:val="16"/>
                <w:u w:val="single"/>
              </w:rPr>
            </w:pPr>
            <w:r w:rsidRPr="00E37491">
              <w:rPr>
                <w:rFonts w:ascii="Tahoma" w:hAnsi="Tahoma" w:cs="Tahoma"/>
                <w:sz w:val="16"/>
                <w:szCs w:val="16"/>
              </w:rPr>
              <w:t>25</w:t>
            </w:r>
          </w:p>
        </w:tc>
        <w:tc>
          <w:tcPr>
            <w:tcW w:w="1657" w:type="dxa"/>
            <w:vAlign w:val="center"/>
          </w:tcPr>
          <w:p w:rsidR="00E37491" w:rsidRPr="00E37491" w:rsidRDefault="00E37491" w:rsidP="00990C50">
            <w:pPr>
              <w:rPr>
                <w:rFonts w:ascii="Tahoma" w:hAnsi="Tahoma" w:cs="Tahoma"/>
                <w:b/>
                <w:bCs/>
                <w:sz w:val="16"/>
                <w:szCs w:val="16"/>
                <w:u w:val="single"/>
              </w:rPr>
            </w:pPr>
            <w:r w:rsidRPr="00E37491">
              <w:rPr>
                <w:rFonts w:ascii="Tahoma" w:hAnsi="Tahoma" w:cs="Tahoma"/>
                <w:sz w:val="16"/>
                <w:szCs w:val="16"/>
              </w:rPr>
              <w:t>PT BRI Cab. UB</w:t>
            </w:r>
          </w:p>
        </w:tc>
        <w:tc>
          <w:tcPr>
            <w:tcW w:w="854"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w:t>
            </w:r>
          </w:p>
        </w:tc>
        <w:tc>
          <w:tcPr>
            <w:tcW w:w="749"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100</w:t>
            </w:r>
          </w:p>
        </w:tc>
        <w:tc>
          <w:tcPr>
            <w:tcW w:w="708"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562" w:type="dxa"/>
            <w:vAlign w:val="center"/>
          </w:tcPr>
          <w:p w:rsidR="00E37491" w:rsidRPr="00E37491"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E37491" w:rsidRDefault="00E37491" w:rsidP="00990C50">
            <w:pPr>
              <w:jc w:val="center"/>
              <w:rPr>
                <w:rFonts w:ascii="Tahoma" w:hAnsi="Tahoma" w:cs="Tahoma"/>
                <w:bCs/>
                <w:sz w:val="16"/>
                <w:szCs w:val="16"/>
              </w:rPr>
            </w:pPr>
            <w:r w:rsidRPr="00E37491">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AD24D4" w:rsidRDefault="00E37491" w:rsidP="00CC1471">
            <w:pPr>
              <w:jc w:val="center"/>
              <w:rPr>
                <w:rFonts w:ascii="Tahoma" w:hAnsi="Tahoma" w:cs="Tahoma"/>
                <w:bCs/>
                <w:sz w:val="16"/>
                <w:szCs w:val="16"/>
              </w:rPr>
            </w:pPr>
            <w:r>
              <w:rPr>
                <w:rFonts w:ascii="Tahoma" w:hAnsi="Tahoma" w:cs="Tahoma"/>
                <w:sz w:val="16"/>
                <w:szCs w:val="16"/>
              </w:rPr>
              <w:t>26</w:t>
            </w:r>
          </w:p>
        </w:tc>
        <w:tc>
          <w:tcPr>
            <w:tcW w:w="1657" w:type="dxa"/>
            <w:vAlign w:val="center"/>
          </w:tcPr>
          <w:p w:rsidR="00E37491" w:rsidRPr="00AD24D4" w:rsidRDefault="00E37491" w:rsidP="00990C50">
            <w:pPr>
              <w:rPr>
                <w:rFonts w:ascii="Tahoma" w:hAnsi="Tahoma" w:cs="Tahoma"/>
                <w:b/>
                <w:bCs/>
                <w:sz w:val="16"/>
                <w:szCs w:val="16"/>
                <w:u w:val="single"/>
              </w:rPr>
            </w:pPr>
            <w:r w:rsidRPr="00704EAE">
              <w:rPr>
                <w:rFonts w:ascii="Tahoma" w:hAnsi="Tahoma" w:cs="Tahoma"/>
                <w:sz w:val="16"/>
                <w:szCs w:val="16"/>
              </w:rPr>
              <w:t>PT Bank Jatim</w:t>
            </w:r>
          </w:p>
        </w:tc>
        <w:tc>
          <w:tcPr>
            <w:tcW w:w="854"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1</w:t>
            </w:r>
          </w:p>
        </w:tc>
        <w:tc>
          <w:tcPr>
            <w:tcW w:w="749"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100</w:t>
            </w:r>
          </w:p>
        </w:tc>
        <w:tc>
          <w:tcPr>
            <w:tcW w:w="708"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w:t>
            </w:r>
          </w:p>
        </w:tc>
        <w:tc>
          <w:tcPr>
            <w:tcW w:w="562"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r w:rsidR="00E37491" w:rsidRPr="00AD24D4" w:rsidTr="00CC1471">
        <w:tc>
          <w:tcPr>
            <w:tcW w:w="568" w:type="dxa"/>
            <w:vAlign w:val="center"/>
          </w:tcPr>
          <w:p w:rsidR="00E37491" w:rsidRPr="00AD24D4" w:rsidRDefault="00E37491" w:rsidP="00CC1471">
            <w:pPr>
              <w:jc w:val="center"/>
              <w:rPr>
                <w:rFonts w:ascii="Tahoma" w:hAnsi="Tahoma" w:cs="Tahoma"/>
                <w:bCs/>
                <w:sz w:val="16"/>
                <w:szCs w:val="16"/>
              </w:rPr>
            </w:pPr>
            <w:r>
              <w:rPr>
                <w:rFonts w:ascii="Tahoma" w:hAnsi="Tahoma" w:cs="Tahoma"/>
                <w:sz w:val="16"/>
                <w:szCs w:val="16"/>
              </w:rPr>
              <w:t>27</w:t>
            </w:r>
          </w:p>
        </w:tc>
        <w:tc>
          <w:tcPr>
            <w:tcW w:w="1657" w:type="dxa"/>
            <w:vAlign w:val="center"/>
          </w:tcPr>
          <w:p w:rsidR="00E37491" w:rsidRPr="00AD24D4" w:rsidRDefault="00E37491" w:rsidP="00990C50">
            <w:pPr>
              <w:rPr>
                <w:rFonts w:ascii="Tahoma" w:hAnsi="Tahoma" w:cs="Tahoma"/>
                <w:b/>
                <w:bCs/>
                <w:sz w:val="16"/>
                <w:szCs w:val="16"/>
                <w:u w:val="single"/>
              </w:rPr>
            </w:pPr>
            <w:r w:rsidRPr="00704EAE">
              <w:rPr>
                <w:rFonts w:ascii="Tahoma" w:hAnsi="Tahoma" w:cs="Tahoma"/>
                <w:sz w:val="16"/>
                <w:szCs w:val="16"/>
              </w:rPr>
              <w:t>Kantor Pos</w:t>
            </w:r>
          </w:p>
        </w:tc>
        <w:tc>
          <w:tcPr>
            <w:tcW w:w="854"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1</w:t>
            </w:r>
          </w:p>
        </w:tc>
        <w:tc>
          <w:tcPr>
            <w:tcW w:w="749"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48</w:t>
            </w:r>
          </w:p>
        </w:tc>
        <w:tc>
          <w:tcPr>
            <w:tcW w:w="708"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w:t>
            </w:r>
          </w:p>
        </w:tc>
        <w:tc>
          <w:tcPr>
            <w:tcW w:w="562"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955" w:type="dxa"/>
            <w:vAlign w:val="center"/>
          </w:tcPr>
          <w:p w:rsidR="00E37491" w:rsidRPr="00AD24D4" w:rsidRDefault="00E37491" w:rsidP="00990C50">
            <w:pPr>
              <w:jc w:val="center"/>
              <w:rPr>
                <w:rFonts w:ascii="Tahoma" w:hAnsi="Tahoma" w:cs="Tahoma"/>
                <w:bCs/>
                <w:sz w:val="16"/>
                <w:szCs w:val="16"/>
              </w:rPr>
            </w:pPr>
            <w:r w:rsidRPr="00704EAE">
              <w:rPr>
                <w:rFonts w:ascii="Tahoma" w:hAnsi="Tahoma" w:cs="Tahoma"/>
                <w:sz w:val="16"/>
                <w:szCs w:val="16"/>
              </w:rPr>
              <w:t>√</w:t>
            </w:r>
          </w:p>
        </w:tc>
        <w:tc>
          <w:tcPr>
            <w:tcW w:w="964" w:type="dxa"/>
            <w:vAlign w:val="center"/>
          </w:tcPr>
          <w:p w:rsidR="00E37491" w:rsidRPr="00AD24D4" w:rsidRDefault="00E37491" w:rsidP="00990C50">
            <w:pPr>
              <w:jc w:val="center"/>
              <w:rPr>
                <w:rFonts w:ascii="Tahoma" w:hAnsi="Tahoma" w:cs="Tahoma"/>
                <w:bCs/>
                <w:sz w:val="16"/>
                <w:szCs w:val="16"/>
              </w:rPr>
            </w:pPr>
            <w:r>
              <w:rPr>
                <w:rFonts w:ascii="Tahoma" w:hAnsi="Tahoma" w:cs="Tahoma"/>
                <w:bCs/>
                <w:sz w:val="16"/>
                <w:szCs w:val="16"/>
              </w:rPr>
              <w:t>-</w:t>
            </w:r>
          </w:p>
        </w:tc>
        <w:tc>
          <w:tcPr>
            <w:tcW w:w="1483" w:type="dxa"/>
            <w:vAlign w:val="center"/>
          </w:tcPr>
          <w:p w:rsidR="00E37491" w:rsidRPr="00AD24D4" w:rsidRDefault="00E37491" w:rsidP="00990C50">
            <w:pPr>
              <w:jc w:val="center"/>
              <w:rPr>
                <w:rFonts w:ascii="Tahoma" w:hAnsi="Tahoma" w:cs="Tahoma"/>
                <w:bCs/>
                <w:sz w:val="16"/>
                <w:szCs w:val="16"/>
              </w:rPr>
            </w:pPr>
          </w:p>
        </w:tc>
      </w:tr>
    </w:tbl>
    <w:p w:rsidR="00C6586D" w:rsidRDefault="00C6586D" w:rsidP="00CC1471">
      <w:pPr>
        <w:spacing w:line="360" w:lineRule="auto"/>
        <w:ind w:left="567"/>
        <w:rPr>
          <w:rFonts w:ascii="Tahoma" w:hAnsi="Tahoma" w:cs="Tahoma"/>
          <w:szCs w:val="22"/>
        </w:rPr>
      </w:pPr>
      <w:r>
        <w:rPr>
          <w:rFonts w:ascii="Tahoma" w:hAnsi="Tahoma" w:cs="Tahoma"/>
          <w:szCs w:val="22"/>
        </w:rPr>
        <w:t xml:space="preserve">Sumber: Bagian Tata Usaha dan Perlengkapan </w:t>
      </w:r>
      <w:r w:rsidR="00F42E2E">
        <w:rPr>
          <w:rFonts w:ascii="Tahoma" w:hAnsi="Tahoma" w:cs="Tahoma"/>
          <w:szCs w:val="22"/>
        </w:rPr>
        <w:t>FIA-UB</w:t>
      </w:r>
      <w:r>
        <w:rPr>
          <w:rFonts w:ascii="Tahoma" w:hAnsi="Tahoma" w:cs="Tahoma"/>
          <w:szCs w:val="22"/>
        </w:rPr>
        <w:t xml:space="preserve"> (2014)</w:t>
      </w:r>
    </w:p>
    <w:p w:rsidR="003148C4" w:rsidRDefault="003148C4" w:rsidP="003148C4">
      <w:pPr>
        <w:jc w:val="left"/>
        <w:rPr>
          <w:rFonts w:cs="Arial"/>
          <w:bCs/>
        </w:rPr>
      </w:pPr>
    </w:p>
    <w:p w:rsidR="00AA3272" w:rsidRPr="00B033FB" w:rsidRDefault="00AA3272" w:rsidP="00CC1471">
      <w:pPr>
        <w:ind w:left="567"/>
        <w:rPr>
          <w:rFonts w:cs="Arial"/>
          <w:bCs/>
          <w:sz w:val="20"/>
        </w:rPr>
      </w:pPr>
      <w:r w:rsidRPr="00B033FB">
        <w:rPr>
          <w:rFonts w:cs="Arial"/>
          <w:bCs/>
          <w:sz w:val="20"/>
        </w:rPr>
        <w:t>Keterangan:</w:t>
      </w:r>
    </w:p>
    <w:p w:rsidR="00AA3272" w:rsidRPr="00B033FB" w:rsidRDefault="00AA3272" w:rsidP="00CC1471">
      <w:pPr>
        <w:ind w:left="567"/>
        <w:rPr>
          <w:rFonts w:cs="Arial"/>
          <w:bCs/>
          <w:sz w:val="20"/>
        </w:rPr>
      </w:pPr>
      <w:r w:rsidRPr="00B033FB">
        <w:rPr>
          <w:rFonts w:cs="Arial"/>
          <w:bCs/>
          <w:sz w:val="20"/>
        </w:rPr>
        <w:t>SD = Milik PT/fakultas/jurusan sendiri; SW = Sewa/Kontrak/Kerjasama.</w:t>
      </w:r>
    </w:p>
    <w:p w:rsidR="00AA3272" w:rsidRDefault="00AA3272" w:rsidP="003148C4">
      <w:pPr>
        <w:rPr>
          <w:sz w:val="18"/>
          <w:szCs w:val="18"/>
        </w:rPr>
      </w:pPr>
    </w:p>
    <w:p w:rsidR="00CC1471" w:rsidRDefault="00CC1471" w:rsidP="003148C4">
      <w:pPr>
        <w:rPr>
          <w:sz w:val="18"/>
          <w:szCs w:val="18"/>
        </w:rPr>
      </w:pPr>
    </w:p>
    <w:p w:rsidR="003148C4" w:rsidRPr="009E3DED" w:rsidRDefault="003148C4" w:rsidP="00CC1471">
      <w:pPr>
        <w:spacing w:line="360" w:lineRule="auto"/>
        <w:ind w:left="567" w:firstLineChars="257" w:firstLine="565"/>
        <w:rPr>
          <w:rFonts w:cs="Arial"/>
          <w:szCs w:val="22"/>
        </w:rPr>
      </w:pPr>
      <w:proofErr w:type="gramStart"/>
      <w:r w:rsidRPr="009E3DED">
        <w:rPr>
          <w:rFonts w:cs="Arial"/>
          <w:szCs w:val="22"/>
        </w:rPr>
        <w:t xml:space="preserve">Gambaran </w:t>
      </w:r>
      <w:r w:rsidR="00CC1471">
        <w:rPr>
          <w:rFonts w:cs="Arial"/>
          <w:szCs w:val="22"/>
        </w:rPr>
        <w:t xml:space="preserve">mengenai </w:t>
      </w:r>
      <w:r w:rsidRPr="009E3DED">
        <w:rPr>
          <w:rFonts w:cs="Arial"/>
          <w:szCs w:val="22"/>
        </w:rPr>
        <w:t>prasarana di atas menunjukkan kondisi prasarana s</w:t>
      </w:r>
      <w:r w:rsidR="005C04EF" w:rsidRPr="009E3DED">
        <w:rPr>
          <w:rFonts w:cs="Arial"/>
          <w:szCs w:val="22"/>
        </w:rPr>
        <w:t>angat len</w:t>
      </w:r>
      <w:r w:rsidR="00435E18" w:rsidRPr="009E3DED">
        <w:rPr>
          <w:rFonts w:cs="Arial"/>
          <w:szCs w:val="22"/>
        </w:rPr>
        <w:t>gkap dengan kualifikasi terawat</w:t>
      </w:r>
      <w:r w:rsidR="005C04EF" w:rsidRPr="009E3DED">
        <w:rPr>
          <w:rFonts w:cs="Arial"/>
          <w:szCs w:val="22"/>
        </w:rPr>
        <w:t xml:space="preserve"> sangat</w:t>
      </w:r>
      <w:r w:rsidRPr="009E3DED">
        <w:rPr>
          <w:rFonts w:cs="Arial"/>
          <w:szCs w:val="22"/>
        </w:rPr>
        <w:t xml:space="preserve"> baik, dan mampu menunjang berbagai kegiatan akademik dan kemahasiswaan </w:t>
      </w:r>
      <w:r w:rsidR="00CC1471">
        <w:rPr>
          <w:rFonts w:cs="Arial"/>
          <w:szCs w:val="22"/>
        </w:rPr>
        <w:t xml:space="preserve">di </w:t>
      </w:r>
      <w:r w:rsidR="00E43CCB">
        <w:rPr>
          <w:rFonts w:cs="Arial"/>
        </w:rPr>
        <w:t>PSP FIA-</w:t>
      </w:r>
      <w:r w:rsidR="00E43CCB">
        <w:rPr>
          <w:rFonts w:cs="Arial"/>
        </w:rPr>
        <w:lastRenderedPageBreak/>
        <w:t>UB</w:t>
      </w:r>
      <w:r w:rsidR="000E77E1">
        <w:rPr>
          <w:rFonts w:cs="Arial"/>
          <w:szCs w:val="22"/>
        </w:rPr>
        <w:t>FIA-UB</w:t>
      </w:r>
      <w:r w:rsidRPr="009E3DED">
        <w:rPr>
          <w:rFonts w:cs="Arial"/>
          <w:szCs w:val="22"/>
        </w:rPr>
        <w:t>.</w:t>
      </w:r>
      <w:proofErr w:type="gramEnd"/>
      <w:r w:rsidRPr="009E3DED">
        <w:rPr>
          <w:rFonts w:cs="Arial"/>
          <w:szCs w:val="22"/>
        </w:rPr>
        <w:t xml:space="preserve"> Ketersediaan fasilitas olah raga, ruang bersama, unit kegiatan mahasiswa, poliklinik, kantin, dan mushola tersebut juga menunjukkan komitmen pimpinan UB dan </w:t>
      </w:r>
      <w:r w:rsidR="000E77E1">
        <w:rPr>
          <w:rFonts w:cs="Arial"/>
          <w:szCs w:val="22"/>
        </w:rPr>
        <w:t>FIA-UB</w:t>
      </w:r>
      <w:r w:rsidRPr="009E3DED">
        <w:rPr>
          <w:rFonts w:cs="Arial"/>
          <w:szCs w:val="22"/>
        </w:rPr>
        <w:t xml:space="preserve"> untuk mendukung pengembangan </w:t>
      </w:r>
      <w:r w:rsidRPr="009E3DED">
        <w:rPr>
          <w:rFonts w:cs="Arial"/>
          <w:i/>
          <w:szCs w:val="22"/>
        </w:rPr>
        <w:t>softskill</w:t>
      </w:r>
      <w:r w:rsidRPr="009E3DED">
        <w:rPr>
          <w:rFonts w:cs="Arial"/>
          <w:szCs w:val="22"/>
        </w:rPr>
        <w:t xml:space="preserve"> mahasiswa. </w:t>
      </w:r>
      <w:r w:rsidR="00981040" w:rsidRPr="009E3DED">
        <w:rPr>
          <w:rFonts w:cs="Arial"/>
          <w:szCs w:val="22"/>
        </w:rPr>
        <w:t>Sebagai contoh, m</w:t>
      </w:r>
      <w:r w:rsidR="005C04EF" w:rsidRPr="009E3DED">
        <w:rPr>
          <w:rFonts w:cs="Arial"/>
          <w:szCs w:val="22"/>
        </w:rPr>
        <w:t xml:space="preserve">ahasiswa </w:t>
      </w:r>
      <w:r w:rsidR="00E43CCB">
        <w:rPr>
          <w:rFonts w:cs="Arial"/>
          <w:szCs w:val="22"/>
        </w:rPr>
        <w:t>PSP FIA-UB</w:t>
      </w:r>
      <w:r w:rsidR="00F42E2E">
        <w:rPr>
          <w:rFonts w:cs="Arial"/>
          <w:szCs w:val="22"/>
        </w:rPr>
        <w:t>FIA-UB</w:t>
      </w:r>
      <w:r w:rsidR="005C04EF" w:rsidRPr="009E3DED">
        <w:rPr>
          <w:rFonts w:cs="Arial"/>
          <w:szCs w:val="22"/>
        </w:rPr>
        <w:t xml:space="preserve"> memiliki </w:t>
      </w:r>
      <w:r w:rsidR="00981040" w:rsidRPr="009E3DED">
        <w:rPr>
          <w:rFonts w:cs="Arial"/>
          <w:szCs w:val="22"/>
        </w:rPr>
        <w:t>kesempatan luas</w:t>
      </w:r>
      <w:r w:rsidR="005C04EF" w:rsidRPr="009E3DED">
        <w:rPr>
          <w:rFonts w:cs="Arial"/>
          <w:szCs w:val="22"/>
        </w:rPr>
        <w:t xml:space="preserve"> untuk menggunakan </w:t>
      </w:r>
      <w:r w:rsidR="00981040" w:rsidRPr="009E3DED">
        <w:rPr>
          <w:rFonts w:cs="Arial"/>
          <w:szCs w:val="22"/>
        </w:rPr>
        <w:t xml:space="preserve">Aula, Ruang Meeting, dan lapangan volley dan basket. Setelah proposal kegiatan mahasiswa disetujui oleh Pembantu Dekan III Bidang Kemahasiswaan, biasanya mahasiswa melakukan reservasi penggunaan ruang di Bagian Tata Usaha dan Perlengkapan </w:t>
      </w:r>
      <w:r w:rsidR="00F42E2E">
        <w:rPr>
          <w:rFonts w:cs="Arial"/>
          <w:szCs w:val="22"/>
        </w:rPr>
        <w:t>FIA-UB</w:t>
      </w:r>
      <w:r w:rsidR="001356FD">
        <w:rPr>
          <w:rFonts w:cs="Arial"/>
          <w:szCs w:val="22"/>
          <w:lang w:val="id-ID"/>
        </w:rPr>
        <w:t xml:space="preserve">. </w:t>
      </w:r>
      <w:r w:rsidRPr="009E3DED">
        <w:rPr>
          <w:rFonts w:cs="Arial"/>
          <w:szCs w:val="22"/>
        </w:rPr>
        <w:t xml:space="preserve">Seperti diketahui, pendidikan untuk pembentukan karakter dan </w:t>
      </w:r>
      <w:r w:rsidRPr="009E3DED">
        <w:rPr>
          <w:rFonts w:cs="Arial"/>
          <w:i/>
          <w:szCs w:val="22"/>
        </w:rPr>
        <w:t>softskill</w:t>
      </w:r>
      <w:r w:rsidRPr="009E3DED">
        <w:rPr>
          <w:rFonts w:cs="Arial"/>
          <w:szCs w:val="22"/>
        </w:rPr>
        <w:t xml:space="preserve"> merupakan aspek penyeimbang dan menentukan keberhasilan mahasiswa di dunia kerja selain aspek </w:t>
      </w:r>
      <w:r w:rsidRPr="009E3DED">
        <w:rPr>
          <w:rFonts w:cs="Arial"/>
          <w:i/>
          <w:szCs w:val="22"/>
        </w:rPr>
        <w:t>hardskill</w:t>
      </w:r>
      <w:r w:rsidRPr="009E3DED">
        <w:rPr>
          <w:rFonts w:cs="Arial"/>
          <w:szCs w:val="22"/>
        </w:rPr>
        <w:t xml:space="preserve"> atau kemampuan akademik.</w:t>
      </w:r>
    </w:p>
    <w:p w:rsidR="003148C4" w:rsidRDefault="003148C4" w:rsidP="003148C4">
      <w:pPr>
        <w:rPr>
          <w:sz w:val="18"/>
          <w:szCs w:val="18"/>
        </w:rPr>
      </w:pPr>
    </w:p>
    <w:p w:rsidR="00ED37B0" w:rsidRDefault="00ED37B0" w:rsidP="003148C4">
      <w:pPr>
        <w:rPr>
          <w:sz w:val="18"/>
          <w:szCs w:val="18"/>
        </w:rPr>
      </w:pPr>
    </w:p>
    <w:p w:rsidR="001A3FBF" w:rsidRDefault="001A3FBF" w:rsidP="003148C4">
      <w:pPr>
        <w:rPr>
          <w:sz w:val="18"/>
          <w:szCs w:val="18"/>
        </w:rPr>
      </w:pPr>
    </w:p>
    <w:p w:rsidR="00AA3272" w:rsidRPr="00B542FA" w:rsidRDefault="006762BB" w:rsidP="00ED37B0">
      <w:pPr>
        <w:pStyle w:val="Heading2"/>
        <w:tabs>
          <w:tab w:val="left" w:pos="426"/>
        </w:tabs>
        <w:ind w:left="0"/>
        <w:rPr>
          <w:b/>
        </w:rPr>
      </w:pPr>
      <w:r w:rsidRPr="00B542FA">
        <w:rPr>
          <w:b/>
        </w:rPr>
        <w:t>6</w:t>
      </w:r>
      <w:r w:rsidR="00804679" w:rsidRPr="00B542FA">
        <w:rPr>
          <w:b/>
        </w:rPr>
        <w:t>.</w:t>
      </w:r>
      <w:r w:rsidR="002B4961" w:rsidRPr="00B542FA">
        <w:rPr>
          <w:b/>
        </w:rPr>
        <w:t>4</w:t>
      </w:r>
      <w:r w:rsidR="00ED37B0">
        <w:rPr>
          <w:b/>
        </w:rPr>
        <w:tab/>
      </w:r>
      <w:r w:rsidR="00987BFD" w:rsidRPr="00B542FA">
        <w:rPr>
          <w:b/>
        </w:rPr>
        <w:t xml:space="preserve">Sarana </w:t>
      </w:r>
      <w:r w:rsidR="005536A4" w:rsidRPr="00B542FA">
        <w:rPr>
          <w:b/>
        </w:rPr>
        <w:t xml:space="preserve">Pelaksanaan </w:t>
      </w:r>
      <w:r w:rsidR="006526D4" w:rsidRPr="00B542FA">
        <w:rPr>
          <w:b/>
        </w:rPr>
        <w:t xml:space="preserve">Kegiatan </w:t>
      </w:r>
      <w:r w:rsidR="005536A4" w:rsidRPr="00B542FA">
        <w:rPr>
          <w:b/>
        </w:rPr>
        <w:t>A</w:t>
      </w:r>
      <w:r w:rsidR="00804679" w:rsidRPr="00B542FA">
        <w:rPr>
          <w:b/>
        </w:rPr>
        <w:t>kademik</w:t>
      </w:r>
    </w:p>
    <w:p w:rsidR="00AA3272" w:rsidRPr="009155A2" w:rsidRDefault="006762BB" w:rsidP="00ED37B0">
      <w:pPr>
        <w:pStyle w:val="Heading3"/>
        <w:ind w:left="567" w:hanging="567"/>
        <w:jc w:val="both"/>
      </w:pPr>
      <w:r w:rsidRPr="009155A2">
        <w:t>6</w:t>
      </w:r>
      <w:r w:rsidR="00E83DF3" w:rsidRPr="009155A2">
        <w:t>.</w:t>
      </w:r>
      <w:r w:rsidR="002B4961" w:rsidRPr="009155A2">
        <w:t>4</w:t>
      </w:r>
      <w:r w:rsidR="00804679" w:rsidRPr="009155A2">
        <w:t>.1</w:t>
      </w:r>
      <w:r w:rsidR="001452CD">
        <w:tab/>
      </w:r>
      <w:r w:rsidR="00AA3272" w:rsidRPr="009155A2">
        <w:t>Pustaka (buku teks, karya ilmiah, dan jurnal; termasuk juga dalam bentuk CD-ROM dan media lainnya)</w:t>
      </w:r>
    </w:p>
    <w:p w:rsidR="002C32E3" w:rsidRDefault="002C32E3" w:rsidP="003148C4">
      <w:pPr>
        <w:rPr>
          <w:rFonts w:cs="Arial"/>
          <w:bCs/>
        </w:rPr>
      </w:pPr>
    </w:p>
    <w:p w:rsidR="006D3AF3" w:rsidRDefault="00F42E2E" w:rsidP="005F0FD8">
      <w:pPr>
        <w:spacing w:line="360" w:lineRule="auto"/>
        <w:ind w:left="567" w:firstLine="567"/>
        <w:rPr>
          <w:rFonts w:cs="Arial"/>
          <w:szCs w:val="22"/>
        </w:rPr>
      </w:pPr>
      <w:r>
        <w:rPr>
          <w:rFonts w:cs="Arial"/>
          <w:szCs w:val="22"/>
        </w:rPr>
        <w:t>FIA-UB</w:t>
      </w:r>
      <w:r w:rsidR="00A848C1" w:rsidRPr="009E3DED">
        <w:rPr>
          <w:rFonts w:cs="Arial"/>
          <w:szCs w:val="22"/>
        </w:rPr>
        <w:t xml:space="preserve"> menye</w:t>
      </w:r>
      <w:r w:rsidR="002E2EF5" w:rsidRPr="009E3DED">
        <w:rPr>
          <w:rFonts w:cs="Arial"/>
          <w:szCs w:val="22"/>
        </w:rPr>
        <w:t xml:space="preserve">diakan </w:t>
      </w:r>
      <w:r w:rsidR="001356FD">
        <w:rPr>
          <w:rFonts w:cs="Arial"/>
          <w:szCs w:val="22"/>
          <w:lang w:val="id-ID"/>
        </w:rPr>
        <w:t>r</w:t>
      </w:r>
      <w:r w:rsidR="002E2EF5" w:rsidRPr="009E3DED">
        <w:rPr>
          <w:rFonts w:cs="Arial"/>
          <w:szCs w:val="22"/>
          <w:lang w:val="id-ID"/>
        </w:rPr>
        <w:t xml:space="preserve">uang </w:t>
      </w:r>
      <w:r w:rsidR="001356FD">
        <w:rPr>
          <w:rFonts w:cs="Arial"/>
          <w:szCs w:val="22"/>
          <w:lang w:val="id-ID"/>
        </w:rPr>
        <w:t>b</w:t>
      </w:r>
      <w:r w:rsidR="00A848C1" w:rsidRPr="009E3DED">
        <w:rPr>
          <w:rFonts w:cs="Arial"/>
          <w:szCs w:val="22"/>
          <w:lang w:val="id-ID"/>
        </w:rPr>
        <w:t>aca</w:t>
      </w:r>
      <w:r w:rsidR="00A848C1" w:rsidRPr="009E3DED">
        <w:rPr>
          <w:rFonts w:cs="Arial"/>
          <w:szCs w:val="22"/>
        </w:rPr>
        <w:t xml:space="preserve"> bagi seluruh civitas akademika. Bersama dengan mahasiswa dari program studi lain, mahasisw</w:t>
      </w:r>
      <w:r w:rsidR="006D3AF3">
        <w:rPr>
          <w:rFonts w:cs="Arial"/>
          <w:szCs w:val="22"/>
        </w:rPr>
        <w:t>a</w:t>
      </w:r>
      <w:r w:rsidR="00193CA0">
        <w:rPr>
          <w:rFonts w:cs="Arial"/>
          <w:szCs w:val="22"/>
        </w:rPr>
        <w:t xml:space="preserve"> PSP FIA-UB</w:t>
      </w:r>
      <w:r w:rsidR="00A848C1" w:rsidRPr="009E3DED">
        <w:rPr>
          <w:rFonts w:cs="Arial"/>
          <w:szCs w:val="22"/>
        </w:rPr>
        <w:t xml:space="preserve"> memiliki kesempatan dan akses yang </w:t>
      </w:r>
      <w:proofErr w:type="gramStart"/>
      <w:r w:rsidR="00A848C1" w:rsidRPr="009E3DED">
        <w:rPr>
          <w:rFonts w:cs="Arial"/>
          <w:szCs w:val="22"/>
        </w:rPr>
        <w:t>sama</w:t>
      </w:r>
      <w:proofErr w:type="gramEnd"/>
      <w:r w:rsidR="00A848C1" w:rsidRPr="009E3DED">
        <w:rPr>
          <w:rFonts w:cs="Arial"/>
          <w:szCs w:val="22"/>
        </w:rPr>
        <w:t xml:space="preserve"> untuk menggunakan fasilitas pustaka</w:t>
      </w:r>
      <w:r w:rsidR="00D013D9" w:rsidRPr="009E3DED">
        <w:rPr>
          <w:rFonts w:cs="Arial"/>
          <w:szCs w:val="22"/>
        </w:rPr>
        <w:t xml:space="preserve">, baik yang berupa </w:t>
      </w:r>
      <w:r w:rsidR="00D013D9" w:rsidRPr="006C2061">
        <w:rPr>
          <w:rFonts w:cs="Arial"/>
          <w:i/>
          <w:szCs w:val="22"/>
        </w:rPr>
        <w:t>hard copy</w:t>
      </w:r>
      <w:r w:rsidR="00D013D9" w:rsidRPr="009E3DED">
        <w:rPr>
          <w:rFonts w:cs="Arial"/>
          <w:szCs w:val="22"/>
        </w:rPr>
        <w:t xml:space="preserve"> dan </w:t>
      </w:r>
      <w:r w:rsidR="00D013D9" w:rsidRPr="006C2061">
        <w:rPr>
          <w:rFonts w:cs="Arial"/>
          <w:i/>
          <w:szCs w:val="22"/>
        </w:rPr>
        <w:t>soft copy</w:t>
      </w:r>
      <w:r w:rsidR="00A848C1" w:rsidRPr="009E3DED">
        <w:rPr>
          <w:rFonts w:cs="Arial"/>
          <w:szCs w:val="22"/>
        </w:rPr>
        <w:t xml:space="preserve">. </w:t>
      </w:r>
      <w:r w:rsidR="006D3AF3">
        <w:rPr>
          <w:rFonts w:cs="Arial"/>
          <w:szCs w:val="22"/>
        </w:rPr>
        <w:t>Koleksi yang dimiliki oleh Ruang Baca FIA-UB, antara lain:</w:t>
      </w:r>
    </w:p>
    <w:p w:rsidR="006D3AF3" w:rsidRDefault="006D3AF3" w:rsidP="006D3AF3">
      <w:pPr>
        <w:spacing w:line="360" w:lineRule="auto"/>
        <w:ind w:left="851" w:hanging="284"/>
        <w:rPr>
          <w:rFonts w:cs="Arial"/>
          <w:szCs w:val="22"/>
        </w:rPr>
      </w:pPr>
      <w:r>
        <w:rPr>
          <w:rFonts w:cs="Arial"/>
          <w:szCs w:val="22"/>
        </w:rPr>
        <w:t>1.</w:t>
      </w:r>
      <w:r>
        <w:rPr>
          <w:rFonts w:cs="Arial"/>
          <w:szCs w:val="22"/>
        </w:rPr>
        <w:tab/>
        <w:t>B</w:t>
      </w:r>
      <w:r w:rsidR="00A848C1" w:rsidRPr="009E3DED">
        <w:rPr>
          <w:rFonts w:cs="Arial"/>
          <w:szCs w:val="22"/>
        </w:rPr>
        <w:t xml:space="preserve">uku teks yang relevan dengan materi-materi kuliah </w:t>
      </w:r>
      <w:r w:rsidR="000C4EFF">
        <w:rPr>
          <w:rFonts w:cs="Arial"/>
          <w:szCs w:val="22"/>
        </w:rPr>
        <w:t>di PSP FIA-UB</w:t>
      </w:r>
      <w:r>
        <w:rPr>
          <w:rFonts w:cs="Arial"/>
          <w:szCs w:val="22"/>
        </w:rPr>
        <w:t>,</w:t>
      </w:r>
      <w:r w:rsidR="00D013D9" w:rsidRPr="009E3DED">
        <w:rPr>
          <w:rFonts w:cs="Arial"/>
          <w:szCs w:val="22"/>
        </w:rPr>
        <w:t xml:space="preserve"> berjumlah </w:t>
      </w:r>
      <w:r w:rsidR="00360EB0" w:rsidRPr="000C4EFF">
        <w:rPr>
          <w:rFonts w:cs="Arial"/>
          <w:color w:val="FF0000"/>
          <w:szCs w:val="22"/>
          <w:lang w:val="id-ID"/>
        </w:rPr>
        <w:t>861</w:t>
      </w:r>
      <w:r w:rsidR="008C5A98" w:rsidRPr="000C4EFF">
        <w:rPr>
          <w:rFonts w:cs="Arial"/>
          <w:color w:val="FF0000"/>
          <w:szCs w:val="22"/>
          <w:lang w:val="id-ID"/>
        </w:rPr>
        <w:t>8</w:t>
      </w:r>
      <w:r w:rsidR="00D013D9" w:rsidRPr="009E3DED">
        <w:rPr>
          <w:rFonts w:cs="Arial"/>
          <w:szCs w:val="22"/>
        </w:rPr>
        <w:t xml:space="preserve"> buah</w:t>
      </w:r>
      <w:r w:rsidR="00EC2A49">
        <w:rPr>
          <w:rFonts w:cs="Arial"/>
          <w:szCs w:val="22"/>
        </w:rPr>
        <w:t xml:space="preserve"> (</w:t>
      </w:r>
      <w:r w:rsidR="00EC2A49" w:rsidRPr="00DC6B4A">
        <w:rPr>
          <w:b/>
          <w:lang w:val="id-ID"/>
        </w:rPr>
        <w:t xml:space="preserve">Lampiran </w:t>
      </w:r>
      <w:r w:rsidR="00EC2A49">
        <w:rPr>
          <w:b/>
          <w:lang w:val="id-ID"/>
        </w:rPr>
        <w:t>6</w:t>
      </w:r>
      <w:r w:rsidR="00EC2A49" w:rsidRPr="00DC6B4A">
        <w:rPr>
          <w:b/>
          <w:lang w:val="id-ID"/>
        </w:rPr>
        <w:t>.</w:t>
      </w:r>
      <w:r w:rsidR="00EC2A49">
        <w:rPr>
          <w:b/>
          <w:lang w:val="id-ID"/>
        </w:rPr>
        <w:t>1</w:t>
      </w:r>
      <w:r w:rsidR="00EC2A49" w:rsidRPr="00EC2A49">
        <w:t>)</w:t>
      </w:r>
      <w:r w:rsidR="00D013D9" w:rsidRPr="009E3DED">
        <w:rPr>
          <w:rFonts w:cs="Arial"/>
          <w:szCs w:val="22"/>
        </w:rPr>
        <w:t xml:space="preserve">. </w:t>
      </w:r>
    </w:p>
    <w:p w:rsidR="000C4EFF" w:rsidRDefault="000C4EFF" w:rsidP="006D3AF3">
      <w:pPr>
        <w:spacing w:line="360" w:lineRule="auto"/>
        <w:ind w:left="851" w:hanging="284"/>
        <w:rPr>
          <w:rFonts w:cs="Arial"/>
          <w:szCs w:val="22"/>
        </w:rPr>
      </w:pPr>
      <w:r>
        <w:rPr>
          <w:rFonts w:cs="Arial"/>
          <w:szCs w:val="22"/>
        </w:rPr>
        <w:t>2.</w:t>
      </w:r>
      <w:r>
        <w:rPr>
          <w:rFonts w:cs="Arial"/>
          <w:szCs w:val="22"/>
        </w:rPr>
        <w:tab/>
      </w:r>
      <w:r w:rsidR="00193CA0">
        <w:rPr>
          <w:rFonts w:cs="Arial"/>
          <w:szCs w:val="22"/>
        </w:rPr>
        <w:t>B</w:t>
      </w:r>
      <w:r w:rsidR="00193CA0" w:rsidRPr="009E3DED">
        <w:rPr>
          <w:rFonts w:cs="Arial"/>
          <w:szCs w:val="22"/>
        </w:rPr>
        <w:t xml:space="preserve">uku teks yang relevan dengan </w:t>
      </w:r>
      <w:r w:rsidR="00193CA0">
        <w:rPr>
          <w:rFonts w:cs="Arial"/>
          <w:szCs w:val="22"/>
        </w:rPr>
        <w:t>bisnis,</w:t>
      </w:r>
      <w:r w:rsidR="00193CA0" w:rsidRPr="009E3DED">
        <w:rPr>
          <w:rFonts w:cs="Arial"/>
          <w:szCs w:val="22"/>
        </w:rPr>
        <w:t xml:space="preserve"> berjumlah </w:t>
      </w:r>
      <w:r w:rsidR="00193CA0" w:rsidRPr="000C4EFF">
        <w:rPr>
          <w:rFonts w:cs="Arial"/>
          <w:color w:val="FF0000"/>
          <w:szCs w:val="22"/>
          <w:lang w:val="id-ID"/>
        </w:rPr>
        <w:t>8618</w:t>
      </w:r>
      <w:r w:rsidR="00193CA0" w:rsidRPr="009E3DED">
        <w:rPr>
          <w:rFonts w:cs="Arial"/>
          <w:szCs w:val="22"/>
        </w:rPr>
        <w:t xml:space="preserve"> buah</w:t>
      </w:r>
      <w:r w:rsidR="00193CA0">
        <w:rPr>
          <w:rFonts w:cs="Arial"/>
          <w:szCs w:val="22"/>
        </w:rPr>
        <w:t xml:space="preserve"> (</w:t>
      </w:r>
      <w:r w:rsidR="00193CA0" w:rsidRPr="00DC6B4A">
        <w:rPr>
          <w:b/>
          <w:lang w:val="id-ID"/>
        </w:rPr>
        <w:t xml:space="preserve">Lampiran </w:t>
      </w:r>
      <w:r w:rsidR="00193CA0">
        <w:rPr>
          <w:b/>
          <w:lang w:val="id-ID"/>
        </w:rPr>
        <w:t>6</w:t>
      </w:r>
      <w:r w:rsidR="00193CA0" w:rsidRPr="00DC6B4A">
        <w:rPr>
          <w:b/>
          <w:lang w:val="id-ID"/>
        </w:rPr>
        <w:t>.</w:t>
      </w:r>
      <w:r w:rsidR="00193CA0">
        <w:rPr>
          <w:b/>
        </w:rPr>
        <w:t>2</w:t>
      </w:r>
      <w:r w:rsidR="00193CA0" w:rsidRPr="00EC2A49">
        <w:t>)</w:t>
      </w:r>
      <w:r w:rsidR="00193CA0" w:rsidRPr="009E3DED">
        <w:rPr>
          <w:rFonts w:cs="Arial"/>
          <w:szCs w:val="22"/>
        </w:rPr>
        <w:t>.</w:t>
      </w:r>
    </w:p>
    <w:p w:rsidR="00CC1973" w:rsidRDefault="00CC1973" w:rsidP="00CC1973">
      <w:pPr>
        <w:spacing w:line="360" w:lineRule="auto"/>
        <w:ind w:left="851" w:hanging="284"/>
        <w:rPr>
          <w:rFonts w:cs="Arial"/>
          <w:szCs w:val="22"/>
        </w:rPr>
      </w:pPr>
      <w:r>
        <w:rPr>
          <w:rFonts w:cs="Arial"/>
          <w:szCs w:val="22"/>
        </w:rPr>
        <w:t>3.</w:t>
      </w:r>
      <w:r>
        <w:rPr>
          <w:rFonts w:cs="Arial"/>
          <w:szCs w:val="22"/>
        </w:rPr>
        <w:tab/>
      </w:r>
      <w:r w:rsidR="00E43CCB">
        <w:rPr>
          <w:rFonts w:cs="Arial"/>
          <w:szCs w:val="22"/>
        </w:rPr>
        <w:t>PSP FIA-UB</w:t>
      </w:r>
      <w:r w:rsidRPr="009E3DED">
        <w:rPr>
          <w:rFonts w:cs="Arial"/>
          <w:szCs w:val="22"/>
        </w:rPr>
        <w:t xml:space="preserve"> memiliki koleksi e-book yang relevan dengan bidang </w:t>
      </w:r>
      <w:r>
        <w:rPr>
          <w:rFonts w:cs="Arial"/>
          <w:szCs w:val="22"/>
        </w:rPr>
        <w:t>I</w:t>
      </w:r>
      <w:r w:rsidRPr="009E3DED">
        <w:rPr>
          <w:rFonts w:cs="Arial"/>
          <w:szCs w:val="22"/>
        </w:rPr>
        <w:t xml:space="preserve">lmu </w:t>
      </w:r>
      <w:r>
        <w:rPr>
          <w:rFonts w:cs="Arial"/>
          <w:szCs w:val="22"/>
        </w:rPr>
        <w:t>A</w:t>
      </w:r>
      <w:r w:rsidRPr="009E3DED">
        <w:rPr>
          <w:rFonts w:cs="Arial"/>
          <w:szCs w:val="22"/>
        </w:rPr>
        <w:t xml:space="preserve">dministrasi </w:t>
      </w:r>
      <w:r>
        <w:rPr>
          <w:rFonts w:cs="Arial"/>
          <w:szCs w:val="22"/>
        </w:rPr>
        <w:t>B</w:t>
      </w:r>
      <w:r w:rsidRPr="009E3DED">
        <w:rPr>
          <w:rFonts w:cs="Arial"/>
          <w:szCs w:val="22"/>
        </w:rPr>
        <w:t xml:space="preserve">isnis. </w:t>
      </w:r>
      <w:proofErr w:type="gramStart"/>
      <w:r w:rsidRPr="009E3DED">
        <w:rPr>
          <w:rFonts w:cs="Arial"/>
          <w:szCs w:val="22"/>
        </w:rPr>
        <w:t xml:space="preserve">Beberapa contoh judul koleksi e-bookyang relevan dengan materi perkuliahan </w:t>
      </w:r>
      <w:r w:rsidR="00193CA0">
        <w:rPr>
          <w:rFonts w:cs="Arial"/>
          <w:szCs w:val="22"/>
        </w:rPr>
        <w:t>PSP FIA-UB</w:t>
      </w:r>
      <w:r w:rsidR="00193CA0">
        <w:rPr>
          <w:rFonts w:cs="Arial"/>
        </w:rPr>
        <w:t xml:space="preserve"> </w:t>
      </w:r>
      <w:r w:rsidRPr="009E3DED">
        <w:rPr>
          <w:rFonts w:cs="Arial"/>
          <w:szCs w:val="22"/>
        </w:rPr>
        <w:t>ditampilkan di</w:t>
      </w:r>
      <w:r w:rsidR="00853B28">
        <w:rPr>
          <w:rFonts w:cs="Arial"/>
          <w:szCs w:val="22"/>
        </w:rPr>
        <w:t xml:space="preserve"> Tabel 6.</w:t>
      </w:r>
      <w:r w:rsidR="008D26B4">
        <w:rPr>
          <w:rFonts w:cs="Arial"/>
          <w:szCs w:val="22"/>
        </w:rPr>
        <w:t>9</w:t>
      </w:r>
      <w:r w:rsidRPr="009E3DED">
        <w:rPr>
          <w:rFonts w:cs="Arial"/>
          <w:szCs w:val="22"/>
        </w:rPr>
        <w:t>.</w:t>
      </w:r>
      <w:proofErr w:type="gramEnd"/>
      <w:r w:rsidRPr="009E3DED">
        <w:rPr>
          <w:rFonts w:cs="Arial"/>
          <w:szCs w:val="22"/>
        </w:rPr>
        <w:t xml:space="preserve"> </w:t>
      </w:r>
      <w:proofErr w:type="gramStart"/>
      <w:r w:rsidRPr="009E3DED">
        <w:rPr>
          <w:rFonts w:cs="Arial"/>
          <w:szCs w:val="22"/>
        </w:rPr>
        <w:t xml:space="preserve">Adanya koleksi e-book ini menunjukkan upaya penyediaan pustaka yang dilakukan oleh </w:t>
      </w:r>
      <w:r w:rsidR="00193CA0">
        <w:rPr>
          <w:rFonts w:cs="Arial"/>
          <w:szCs w:val="22"/>
        </w:rPr>
        <w:t>PSP FIA-UB</w:t>
      </w:r>
      <w:r>
        <w:rPr>
          <w:rFonts w:cs="Arial"/>
        </w:rPr>
        <w:t xml:space="preserve"> </w:t>
      </w:r>
      <w:r w:rsidRPr="009E3DED">
        <w:rPr>
          <w:rFonts w:cs="Arial"/>
          <w:szCs w:val="22"/>
        </w:rPr>
        <w:t>telah sejalan dan menyesuaikan diri dengan perkembangan teknologi dan informasi saat ini.</w:t>
      </w:r>
      <w:proofErr w:type="gramEnd"/>
      <w:r w:rsidRPr="009E3DED">
        <w:rPr>
          <w:rFonts w:cs="Arial"/>
          <w:szCs w:val="22"/>
        </w:rPr>
        <w:t xml:space="preserve"> </w:t>
      </w:r>
    </w:p>
    <w:p w:rsidR="00D1646F" w:rsidRDefault="00D1646F" w:rsidP="00CC1973">
      <w:pPr>
        <w:spacing w:line="360" w:lineRule="auto"/>
        <w:ind w:left="851" w:hanging="284"/>
        <w:rPr>
          <w:rFonts w:cs="Arial"/>
          <w:szCs w:val="22"/>
        </w:rPr>
      </w:pPr>
    </w:p>
    <w:p w:rsidR="000C4EFF" w:rsidRDefault="000C4EFF" w:rsidP="00CC1973">
      <w:pPr>
        <w:spacing w:line="360" w:lineRule="auto"/>
        <w:ind w:left="851" w:hanging="284"/>
        <w:rPr>
          <w:rFonts w:cs="Arial"/>
          <w:szCs w:val="22"/>
        </w:rPr>
      </w:pPr>
    </w:p>
    <w:p w:rsidR="000C4EFF" w:rsidRDefault="000C4EFF" w:rsidP="00CC1973">
      <w:pPr>
        <w:spacing w:line="360" w:lineRule="auto"/>
        <w:ind w:left="851" w:hanging="284"/>
        <w:rPr>
          <w:rFonts w:cs="Arial"/>
          <w:szCs w:val="22"/>
        </w:rPr>
      </w:pPr>
    </w:p>
    <w:p w:rsidR="000C4EFF" w:rsidRDefault="000C4EFF" w:rsidP="00CC1973">
      <w:pPr>
        <w:spacing w:line="360" w:lineRule="auto"/>
        <w:ind w:left="851" w:hanging="284"/>
        <w:rPr>
          <w:rFonts w:cs="Arial"/>
          <w:szCs w:val="22"/>
        </w:rPr>
      </w:pPr>
    </w:p>
    <w:p w:rsidR="00D1646F" w:rsidRPr="009256FD" w:rsidRDefault="00D1646F" w:rsidP="00D1646F">
      <w:pPr>
        <w:ind w:left="851"/>
        <w:rPr>
          <w:rFonts w:cs="Arial"/>
          <w:b/>
          <w:szCs w:val="22"/>
        </w:rPr>
      </w:pPr>
      <w:r w:rsidRPr="009256FD">
        <w:rPr>
          <w:rFonts w:cs="Arial"/>
          <w:b/>
          <w:szCs w:val="22"/>
        </w:rPr>
        <w:t>Tabel 6.</w:t>
      </w:r>
      <w:r w:rsidR="001954AE">
        <w:rPr>
          <w:rFonts w:cs="Arial"/>
          <w:b/>
          <w:szCs w:val="22"/>
          <w:lang w:val="id-ID"/>
        </w:rPr>
        <w:t>11</w:t>
      </w:r>
      <w:r w:rsidRPr="009256FD">
        <w:rPr>
          <w:rFonts w:cs="Arial"/>
          <w:b/>
          <w:szCs w:val="22"/>
        </w:rPr>
        <w:t xml:space="preserve"> Koleksi E-book </w:t>
      </w:r>
      <w:r w:rsidR="00E43CCB">
        <w:rPr>
          <w:rFonts w:cs="Arial"/>
          <w:b/>
          <w:szCs w:val="22"/>
        </w:rPr>
        <w:t>PSP FIA-UB</w:t>
      </w:r>
    </w:p>
    <w:p w:rsidR="00D1646F" w:rsidRDefault="00D1646F" w:rsidP="00D1646F">
      <w:pPr>
        <w:ind w:left="851"/>
        <w:rPr>
          <w:rFonts w:cs="Arial"/>
          <w:szCs w:val="22"/>
        </w:rPr>
      </w:pPr>
    </w:p>
    <w:tbl>
      <w:tblPr>
        <w:tblW w:w="779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418"/>
        <w:gridCol w:w="2261"/>
        <w:gridCol w:w="1557"/>
        <w:gridCol w:w="722"/>
        <w:gridCol w:w="1413"/>
      </w:tblGrid>
      <w:tr w:rsidR="00B53C5D" w:rsidRPr="00DF2AF1" w:rsidTr="00B8722A">
        <w:trPr>
          <w:tblHeader/>
        </w:trPr>
        <w:tc>
          <w:tcPr>
            <w:tcW w:w="425" w:type="dxa"/>
            <w:shd w:val="clear" w:color="auto" w:fill="D9D9D9" w:themeFill="background1" w:themeFillShade="D9"/>
            <w:vAlign w:val="center"/>
          </w:tcPr>
          <w:p w:rsidR="00B53C5D" w:rsidRPr="00DF2AF1" w:rsidRDefault="00B53C5D" w:rsidP="009B656C">
            <w:pPr>
              <w:jc w:val="center"/>
              <w:rPr>
                <w:rFonts w:ascii="Arial Narrow" w:hAnsi="Arial Narrow" w:cs="Calibri"/>
                <w:b/>
                <w:sz w:val="18"/>
                <w:szCs w:val="18"/>
              </w:rPr>
            </w:pPr>
            <w:r w:rsidRPr="00DF2AF1">
              <w:rPr>
                <w:rFonts w:ascii="Arial Narrow" w:hAnsi="Arial Narrow" w:cs="Calibri"/>
                <w:b/>
                <w:sz w:val="18"/>
                <w:szCs w:val="18"/>
              </w:rPr>
              <w:t>No</w:t>
            </w:r>
          </w:p>
        </w:tc>
        <w:tc>
          <w:tcPr>
            <w:tcW w:w="1418" w:type="dxa"/>
            <w:shd w:val="clear" w:color="auto" w:fill="D9D9D9" w:themeFill="background1" w:themeFillShade="D9"/>
            <w:vAlign w:val="center"/>
          </w:tcPr>
          <w:p w:rsidR="00B53C5D" w:rsidRPr="00DF2AF1" w:rsidRDefault="00B53C5D" w:rsidP="006F30D7">
            <w:pPr>
              <w:jc w:val="center"/>
              <w:rPr>
                <w:rFonts w:ascii="Arial Narrow" w:hAnsi="Arial Narrow" w:cs="Calibri"/>
                <w:b/>
                <w:sz w:val="18"/>
                <w:szCs w:val="18"/>
              </w:rPr>
            </w:pPr>
            <w:r w:rsidRPr="00DF2AF1">
              <w:rPr>
                <w:rFonts w:ascii="Arial Narrow" w:hAnsi="Arial Narrow" w:cs="Calibri"/>
                <w:b/>
                <w:sz w:val="18"/>
                <w:szCs w:val="18"/>
              </w:rPr>
              <w:t>Mata Kuliah</w:t>
            </w:r>
          </w:p>
        </w:tc>
        <w:tc>
          <w:tcPr>
            <w:tcW w:w="2261" w:type="dxa"/>
            <w:shd w:val="clear" w:color="auto" w:fill="D9D9D9" w:themeFill="background1" w:themeFillShade="D9"/>
            <w:vAlign w:val="center"/>
          </w:tcPr>
          <w:p w:rsidR="00B53C5D" w:rsidRPr="00DF2AF1" w:rsidRDefault="00B53C5D" w:rsidP="006F30D7">
            <w:pPr>
              <w:jc w:val="center"/>
              <w:rPr>
                <w:rFonts w:ascii="Arial Narrow" w:hAnsi="Arial Narrow" w:cs="Calibri"/>
                <w:b/>
                <w:sz w:val="18"/>
                <w:szCs w:val="18"/>
              </w:rPr>
            </w:pPr>
            <w:r w:rsidRPr="00DF2AF1">
              <w:rPr>
                <w:rFonts w:ascii="Arial Narrow" w:hAnsi="Arial Narrow" w:cs="Calibri"/>
                <w:b/>
                <w:sz w:val="18"/>
                <w:szCs w:val="18"/>
              </w:rPr>
              <w:t>Judul E-Book</w:t>
            </w:r>
          </w:p>
        </w:tc>
        <w:tc>
          <w:tcPr>
            <w:tcW w:w="1557" w:type="dxa"/>
            <w:shd w:val="clear" w:color="auto" w:fill="D9D9D9" w:themeFill="background1" w:themeFillShade="D9"/>
            <w:vAlign w:val="center"/>
          </w:tcPr>
          <w:p w:rsidR="00B53C5D" w:rsidRPr="00DF2AF1" w:rsidRDefault="00B53C5D" w:rsidP="006F30D7">
            <w:pPr>
              <w:jc w:val="center"/>
              <w:rPr>
                <w:rFonts w:ascii="Arial Narrow" w:hAnsi="Arial Narrow" w:cs="Calibri"/>
                <w:b/>
                <w:sz w:val="18"/>
                <w:szCs w:val="18"/>
              </w:rPr>
            </w:pPr>
            <w:r w:rsidRPr="00DF2AF1">
              <w:rPr>
                <w:rFonts w:ascii="Arial Narrow" w:hAnsi="Arial Narrow" w:cs="Calibri"/>
                <w:b/>
                <w:sz w:val="18"/>
                <w:szCs w:val="18"/>
              </w:rPr>
              <w:t>Pengarang</w:t>
            </w:r>
          </w:p>
        </w:tc>
        <w:tc>
          <w:tcPr>
            <w:tcW w:w="722" w:type="dxa"/>
            <w:shd w:val="clear" w:color="auto" w:fill="D9D9D9" w:themeFill="background1" w:themeFillShade="D9"/>
            <w:vAlign w:val="center"/>
          </w:tcPr>
          <w:p w:rsidR="00B53C5D" w:rsidRPr="00DF2AF1" w:rsidRDefault="00B53C5D" w:rsidP="009B656C">
            <w:pPr>
              <w:jc w:val="center"/>
              <w:rPr>
                <w:rFonts w:ascii="Arial Narrow" w:hAnsi="Arial Narrow" w:cs="Calibri"/>
                <w:b/>
                <w:sz w:val="18"/>
                <w:szCs w:val="18"/>
              </w:rPr>
            </w:pPr>
            <w:r w:rsidRPr="00DF2AF1">
              <w:rPr>
                <w:rFonts w:ascii="Arial Narrow" w:hAnsi="Arial Narrow" w:cs="Calibri"/>
                <w:b/>
                <w:sz w:val="18"/>
                <w:szCs w:val="18"/>
              </w:rPr>
              <w:t>Tahun</w:t>
            </w:r>
          </w:p>
        </w:tc>
        <w:tc>
          <w:tcPr>
            <w:tcW w:w="1413" w:type="dxa"/>
            <w:shd w:val="clear" w:color="auto" w:fill="D9D9D9" w:themeFill="background1" w:themeFillShade="D9"/>
            <w:vAlign w:val="center"/>
          </w:tcPr>
          <w:p w:rsidR="00B53C5D" w:rsidRPr="00DF2AF1" w:rsidRDefault="00B53C5D" w:rsidP="006F30D7">
            <w:pPr>
              <w:jc w:val="center"/>
              <w:rPr>
                <w:rFonts w:ascii="Arial Narrow" w:hAnsi="Arial Narrow" w:cs="Calibri"/>
                <w:b/>
                <w:sz w:val="18"/>
                <w:szCs w:val="18"/>
              </w:rPr>
            </w:pPr>
            <w:r w:rsidRPr="00DF2AF1">
              <w:rPr>
                <w:rFonts w:ascii="Arial Narrow" w:hAnsi="Arial Narrow" w:cs="Calibri"/>
                <w:b/>
                <w:sz w:val="18"/>
                <w:szCs w:val="18"/>
              </w:rPr>
              <w:t>Penerbit</w:t>
            </w:r>
          </w:p>
        </w:tc>
      </w:tr>
      <w:tr w:rsidR="00266C4C" w:rsidRPr="00DF2AF1" w:rsidTr="00B8722A">
        <w:trPr>
          <w:tblHeader/>
        </w:trPr>
        <w:tc>
          <w:tcPr>
            <w:tcW w:w="425" w:type="dxa"/>
            <w:shd w:val="clear" w:color="auto" w:fill="FFFFFF" w:themeFill="background1"/>
            <w:vAlign w:val="center"/>
          </w:tcPr>
          <w:p w:rsidR="00266C4C" w:rsidRPr="00DF2AF1" w:rsidRDefault="00266C4C" w:rsidP="009B656C">
            <w:pPr>
              <w:jc w:val="center"/>
              <w:rPr>
                <w:rFonts w:ascii="Arial Narrow" w:hAnsi="Arial Narrow" w:cs="Calibri"/>
                <w:b/>
                <w:sz w:val="18"/>
                <w:szCs w:val="18"/>
              </w:rPr>
            </w:pPr>
          </w:p>
        </w:tc>
        <w:tc>
          <w:tcPr>
            <w:tcW w:w="7371" w:type="dxa"/>
            <w:gridSpan w:val="5"/>
            <w:shd w:val="clear" w:color="auto" w:fill="000000" w:themeFill="text1"/>
            <w:vAlign w:val="center"/>
          </w:tcPr>
          <w:p w:rsidR="00266C4C" w:rsidRPr="00266C4C" w:rsidRDefault="00266C4C" w:rsidP="00266C4C">
            <w:pPr>
              <w:jc w:val="left"/>
              <w:rPr>
                <w:rFonts w:ascii="Arial Narrow" w:hAnsi="Arial Narrow" w:cs="Calibri"/>
                <w:b/>
                <w:sz w:val="18"/>
                <w:szCs w:val="18"/>
                <w:lang w:val="id-ID"/>
              </w:rPr>
            </w:pPr>
            <w:r>
              <w:rPr>
                <w:rFonts w:ascii="Arial Narrow" w:hAnsi="Arial Narrow" w:cs="Calibri"/>
                <w:b/>
                <w:sz w:val="18"/>
                <w:szCs w:val="18"/>
                <w:lang w:val="id-ID"/>
              </w:rPr>
              <w:t>SEMESTER 1</w:t>
            </w:r>
          </w:p>
        </w:tc>
      </w:tr>
      <w:tr w:rsidR="00266C4C" w:rsidRPr="00DF2AF1" w:rsidTr="00B8722A">
        <w:trPr>
          <w:tblHeader/>
        </w:trPr>
        <w:tc>
          <w:tcPr>
            <w:tcW w:w="425" w:type="dxa"/>
            <w:shd w:val="clear" w:color="auto" w:fill="FFFFFF" w:themeFill="background1"/>
            <w:vAlign w:val="center"/>
          </w:tcPr>
          <w:p w:rsidR="00266C4C" w:rsidRPr="00266C4C" w:rsidRDefault="00266C4C" w:rsidP="009B656C">
            <w:pPr>
              <w:jc w:val="center"/>
              <w:rPr>
                <w:rFonts w:ascii="Arial Narrow" w:hAnsi="Arial Narrow" w:cs="Calibri"/>
                <w:sz w:val="18"/>
                <w:szCs w:val="18"/>
              </w:rPr>
            </w:pPr>
          </w:p>
        </w:tc>
        <w:tc>
          <w:tcPr>
            <w:tcW w:w="1418" w:type="dxa"/>
            <w:shd w:val="clear" w:color="auto" w:fill="FFFFFF" w:themeFill="background1"/>
            <w:vAlign w:val="center"/>
          </w:tcPr>
          <w:p w:rsidR="00266C4C" w:rsidRPr="00266C4C" w:rsidRDefault="00266C4C" w:rsidP="00266C4C">
            <w:pPr>
              <w:jc w:val="left"/>
              <w:rPr>
                <w:rFonts w:ascii="Arial Narrow" w:hAnsi="Arial Narrow" w:cs="Calibri"/>
                <w:sz w:val="18"/>
                <w:szCs w:val="18"/>
                <w:lang w:val="id-ID"/>
              </w:rPr>
            </w:pPr>
          </w:p>
        </w:tc>
        <w:tc>
          <w:tcPr>
            <w:tcW w:w="2261" w:type="dxa"/>
            <w:shd w:val="clear" w:color="auto" w:fill="FFFFFF" w:themeFill="background1"/>
            <w:vAlign w:val="center"/>
          </w:tcPr>
          <w:p w:rsidR="00266C4C" w:rsidRPr="00266C4C" w:rsidRDefault="00266C4C" w:rsidP="00266C4C">
            <w:pPr>
              <w:jc w:val="left"/>
              <w:rPr>
                <w:rFonts w:ascii="Arial Narrow" w:hAnsi="Arial Narrow" w:cs="Calibri"/>
                <w:sz w:val="18"/>
                <w:szCs w:val="18"/>
                <w:lang w:val="id-ID"/>
              </w:rPr>
            </w:pPr>
          </w:p>
        </w:tc>
        <w:tc>
          <w:tcPr>
            <w:tcW w:w="1557" w:type="dxa"/>
            <w:shd w:val="clear" w:color="auto" w:fill="FFFFFF" w:themeFill="background1"/>
            <w:vAlign w:val="center"/>
          </w:tcPr>
          <w:p w:rsidR="00266C4C" w:rsidRPr="00266C4C" w:rsidRDefault="00266C4C" w:rsidP="00266C4C">
            <w:pPr>
              <w:jc w:val="left"/>
              <w:rPr>
                <w:rFonts w:ascii="Arial Narrow" w:hAnsi="Arial Narrow" w:cs="Calibri"/>
                <w:sz w:val="18"/>
                <w:szCs w:val="18"/>
                <w:lang w:val="id-ID"/>
              </w:rPr>
            </w:pPr>
          </w:p>
        </w:tc>
        <w:tc>
          <w:tcPr>
            <w:tcW w:w="722" w:type="dxa"/>
            <w:shd w:val="clear" w:color="auto" w:fill="FFFFFF" w:themeFill="background1"/>
            <w:vAlign w:val="center"/>
          </w:tcPr>
          <w:p w:rsidR="00266C4C" w:rsidRPr="00266C4C" w:rsidRDefault="00266C4C" w:rsidP="00266C4C">
            <w:pPr>
              <w:jc w:val="left"/>
              <w:rPr>
                <w:rFonts w:ascii="Arial Narrow" w:hAnsi="Arial Narrow" w:cs="Calibri"/>
                <w:sz w:val="18"/>
                <w:szCs w:val="18"/>
                <w:lang w:val="id-ID"/>
              </w:rPr>
            </w:pPr>
          </w:p>
        </w:tc>
        <w:tc>
          <w:tcPr>
            <w:tcW w:w="1413" w:type="dxa"/>
            <w:shd w:val="clear" w:color="auto" w:fill="FFFFFF" w:themeFill="background1"/>
            <w:vAlign w:val="center"/>
          </w:tcPr>
          <w:p w:rsidR="00266C4C" w:rsidRPr="00266C4C" w:rsidRDefault="00266C4C" w:rsidP="00266C4C">
            <w:pPr>
              <w:jc w:val="left"/>
              <w:rPr>
                <w:rFonts w:ascii="Arial Narrow" w:hAnsi="Arial Narrow" w:cs="Calibri"/>
                <w:sz w:val="18"/>
                <w:szCs w:val="18"/>
                <w:lang w:val="id-ID"/>
              </w:rPr>
            </w:pPr>
          </w:p>
        </w:tc>
      </w:tr>
      <w:tr w:rsidR="00266C4C" w:rsidRPr="00DF2AF1" w:rsidTr="00B8722A">
        <w:trPr>
          <w:tblHeader/>
        </w:trPr>
        <w:tc>
          <w:tcPr>
            <w:tcW w:w="425" w:type="dxa"/>
            <w:shd w:val="clear" w:color="auto" w:fill="FFFFFF" w:themeFill="background1"/>
            <w:vAlign w:val="center"/>
          </w:tcPr>
          <w:p w:rsidR="00266C4C" w:rsidRPr="00266C4C" w:rsidRDefault="00266C4C" w:rsidP="009B656C">
            <w:pPr>
              <w:jc w:val="center"/>
              <w:rPr>
                <w:rFonts w:ascii="Arial Narrow" w:hAnsi="Arial Narrow" w:cs="Calibri"/>
                <w:sz w:val="18"/>
                <w:szCs w:val="18"/>
              </w:rPr>
            </w:pPr>
          </w:p>
        </w:tc>
        <w:tc>
          <w:tcPr>
            <w:tcW w:w="1418" w:type="dxa"/>
            <w:shd w:val="clear" w:color="auto" w:fill="FFFFFF" w:themeFill="background1"/>
            <w:vAlign w:val="center"/>
          </w:tcPr>
          <w:p w:rsidR="00266C4C" w:rsidRPr="009C58B5" w:rsidRDefault="00266C4C" w:rsidP="00266C4C">
            <w:pPr>
              <w:jc w:val="left"/>
              <w:rPr>
                <w:rFonts w:ascii="Arial Narrow" w:hAnsi="Arial Narrow" w:cs="Calibri"/>
                <w:sz w:val="18"/>
                <w:szCs w:val="18"/>
                <w:lang w:val="id-ID"/>
              </w:rPr>
            </w:pPr>
          </w:p>
        </w:tc>
        <w:tc>
          <w:tcPr>
            <w:tcW w:w="2261" w:type="dxa"/>
            <w:shd w:val="clear" w:color="auto" w:fill="FFFFFF" w:themeFill="background1"/>
            <w:vAlign w:val="center"/>
          </w:tcPr>
          <w:p w:rsidR="00266C4C" w:rsidRPr="00266C4C" w:rsidRDefault="00266C4C" w:rsidP="00266C4C">
            <w:pPr>
              <w:jc w:val="left"/>
              <w:rPr>
                <w:rFonts w:ascii="Arial Narrow" w:hAnsi="Arial Narrow" w:cs="Calibri"/>
                <w:sz w:val="18"/>
                <w:szCs w:val="18"/>
              </w:rPr>
            </w:pPr>
          </w:p>
        </w:tc>
        <w:tc>
          <w:tcPr>
            <w:tcW w:w="1557" w:type="dxa"/>
            <w:shd w:val="clear" w:color="auto" w:fill="FFFFFF" w:themeFill="background1"/>
            <w:vAlign w:val="center"/>
          </w:tcPr>
          <w:p w:rsidR="00266C4C" w:rsidRPr="00266C4C" w:rsidRDefault="00266C4C" w:rsidP="00266C4C">
            <w:pPr>
              <w:jc w:val="left"/>
              <w:rPr>
                <w:rFonts w:ascii="Arial Narrow" w:hAnsi="Arial Narrow" w:cs="Calibri"/>
                <w:sz w:val="18"/>
                <w:szCs w:val="18"/>
              </w:rPr>
            </w:pPr>
          </w:p>
        </w:tc>
        <w:tc>
          <w:tcPr>
            <w:tcW w:w="722" w:type="dxa"/>
            <w:shd w:val="clear" w:color="auto" w:fill="FFFFFF" w:themeFill="background1"/>
            <w:vAlign w:val="center"/>
          </w:tcPr>
          <w:p w:rsidR="00266C4C" w:rsidRPr="00266C4C" w:rsidRDefault="00266C4C" w:rsidP="00266C4C">
            <w:pPr>
              <w:jc w:val="left"/>
              <w:rPr>
                <w:rFonts w:ascii="Arial Narrow" w:hAnsi="Arial Narrow" w:cs="Calibri"/>
                <w:sz w:val="18"/>
                <w:szCs w:val="18"/>
              </w:rPr>
            </w:pPr>
          </w:p>
        </w:tc>
        <w:tc>
          <w:tcPr>
            <w:tcW w:w="1413" w:type="dxa"/>
            <w:shd w:val="clear" w:color="auto" w:fill="FFFFFF" w:themeFill="background1"/>
            <w:vAlign w:val="center"/>
          </w:tcPr>
          <w:p w:rsidR="00266C4C" w:rsidRPr="00266C4C" w:rsidRDefault="00266C4C" w:rsidP="00266C4C">
            <w:pPr>
              <w:jc w:val="left"/>
              <w:rPr>
                <w:rFonts w:ascii="Arial Narrow" w:hAnsi="Arial Narrow" w:cs="Calibri"/>
                <w:sz w:val="18"/>
                <w:szCs w:val="18"/>
              </w:rPr>
            </w:pPr>
          </w:p>
        </w:tc>
      </w:tr>
      <w:tr w:rsidR="007C7984" w:rsidRPr="00DF2AF1" w:rsidTr="00B8722A">
        <w:trPr>
          <w:tblHeader/>
        </w:trPr>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7C7984" w:rsidRDefault="007C7984" w:rsidP="00846264">
            <w:pPr>
              <w:jc w:val="center"/>
              <w:rPr>
                <w:rFonts w:ascii="Arial Narrow" w:hAnsi="Arial Narrow"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DF2AF1" w:rsidRDefault="007C7984" w:rsidP="00846264">
            <w:pPr>
              <w:jc w:val="left"/>
              <w:rPr>
                <w:rFonts w:ascii="Arial Narrow" w:hAnsi="Arial Narrow" w:cs="Calibri"/>
                <w:sz w:val="18"/>
                <w:szCs w:val="18"/>
                <w:lang w:val="id-ID"/>
              </w:rPr>
            </w:pPr>
          </w:p>
        </w:tc>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DF2AF1" w:rsidRDefault="007C7984" w:rsidP="00846264">
            <w:pPr>
              <w:jc w:val="left"/>
              <w:rPr>
                <w:rFonts w:ascii="Arial Narrow" w:hAnsi="Arial Narrow" w:cs="Calibri"/>
                <w:sz w:val="18"/>
                <w:szCs w:val="18"/>
              </w:rPr>
            </w:pPr>
          </w:p>
        </w:tc>
        <w:tc>
          <w:tcPr>
            <w:tcW w:w="15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DF2AF1" w:rsidRDefault="007C7984" w:rsidP="00846264">
            <w:pPr>
              <w:jc w:val="left"/>
              <w:rPr>
                <w:rFonts w:ascii="Arial Narrow" w:hAnsi="Arial Narrow" w:cs="Calibri"/>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7C7984" w:rsidRDefault="007C7984" w:rsidP="007C7984">
            <w:pPr>
              <w:jc w:val="left"/>
              <w:rPr>
                <w:rFonts w:ascii="Arial Narrow" w:hAnsi="Arial Narrow" w:cs="Calibri"/>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DF2AF1" w:rsidRDefault="007C7984" w:rsidP="00846264">
            <w:pPr>
              <w:jc w:val="left"/>
              <w:rPr>
                <w:rFonts w:ascii="Arial Narrow" w:hAnsi="Arial Narrow" w:cs="Calibri"/>
                <w:sz w:val="18"/>
                <w:szCs w:val="18"/>
              </w:rPr>
            </w:pPr>
          </w:p>
        </w:tc>
      </w:tr>
      <w:tr w:rsidR="007C7984" w:rsidRPr="00DF2AF1" w:rsidTr="00B8722A">
        <w:trPr>
          <w:tblHeader/>
        </w:trPr>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7C7984" w:rsidRDefault="007C7984" w:rsidP="00846264">
            <w:pPr>
              <w:jc w:val="center"/>
              <w:rPr>
                <w:rFonts w:ascii="Arial Narrow" w:hAnsi="Arial Narrow"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7C7984" w:rsidRDefault="007C7984" w:rsidP="00846264">
            <w:pPr>
              <w:jc w:val="left"/>
              <w:rPr>
                <w:rFonts w:ascii="Arial Narrow" w:hAnsi="Arial Narrow" w:cs="Calibri"/>
                <w:sz w:val="18"/>
                <w:szCs w:val="18"/>
                <w:lang w:val="id-ID"/>
              </w:rPr>
            </w:pPr>
          </w:p>
        </w:tc>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DF2AF1" w:rsidRDefault="007C7984" w:rsidP="00846264">
            <w:pPr>
              <w:jc w:val="left"/>
              <w:rPr>
                <w:rFonts w:ascii="Arial Narrow" w:hAnsi="Arial Narrow" w:cs="Calibri"/>
                <w:sz w:val="18"/>
                <w:szCs w:val="18"/>
              </w:rPr>
            </w:pPr>
          </w:p>
        </w:tc>
        <w:tc>
          <w:tcPr>
            <w:tcW w:w="15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DF2AF1" w:rsidRDefault="007C7984" w:rsidP="00846264">
            <w:pPr>
              <w:jc w:val="left"/>
              <w:rPr>
                <w:rFonts w:ascii="Arial Narrow" w:hAnsi="Arial Narrow" w:cs="Calibri"/>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7C7984" w:rsidRDefault="007C7984" w:rsidP="007C7984">
            <w:pPr>
              <w:jc w:val="left"/>
              <w:rPr>
                <w:rFonts w:ascii="Arial Narrow" w:hAnsi="Arial Narrow" w:cs="Calibri"/>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F65857" w:rsidRDefault="007C7984" w:rsidP="00846264">
            <w:pPr>
              <w:jc w:val="left"/>
              <w:rPr>
                <w:rFonts w:ascii="Arial Narrow" w:hAnsi="Arial Narrow" w:cs="Calibri"/>
                <w:i/>
                <w:sz w:val="18"/>
                <w:szCs w:val="18"/>
              </w:rPr>
            </w:pPr>
          </w:p>
        </w:tc>
      </w:tr>
      <w:tr w:rsidR="007C7984" w:rsidRPr="00DF2AF1" w:rsidTr="00B8722A">
        <w:trPr>
          <w:tblHeader/>
        </w:trPr>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7C7984" w:rsidRDefault="007C7984" w:rsidP="00846264">
            <w:pPr>
              <w:jc w:val="center"/>
              <w:rPr>
                <w:rFonts w:ascii="Arial Narrow" w:hAnsi="Arial Narrow"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7C7984" w:rsidRDefault="007C7984" w:rsidP="00846264">
            <w:pPr>
              <w:jc w:val="left"/>
              <w:rPr>
                <w:rFonts w:ascii="Arial Narrow" w:hAnsi="Arial Narrow" w:cs="Calibri"/>
                <w:sz w:val="18"/>
                <w:szCs w:val="18"/>
                <w:lang w:val="id-ID"/>
              </w:rPr>
            </w:pPr>
          </w:p>
        </w:tc>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7C7984" w:rsidRDefault="007C7984" w:rsidP="00846264">
            <w:pPr>
              <w:jc w:val="left"/>
              <w:rPr>
                <w:rFonts w:ascii="Arial Narrow" w:hAnsi="Arial Narrow" w:cs="Calibri"/>
                <w:sz w:val="18"/>
                <w:szCs w:val="18"/>
              </w:rPr>
            </w:pPr>
          </w:p>
        </w:tc>
        <w:tc>
          <w:tcPr>
            <w:tcW w:w="15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DF2AF1" w:rsidRDefault="007C7984" w:rsidP="00846264">
            <w:pPr>
              <w:jc w:val="left"/>
              <w:rPr>
                <w:rFonts w:ascii="Arial Narrow" w:hAnsi="Arial Narrow" w:cs="Calibri"/>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7C7984" w:rsidRDefault="007C7984" w:rsidP="007C7984">
            <w:pPr>
              <w:jc w:val="left"/>
              <w:rPr>
                <w:rFonts w:ascii="Arial Narrow" w:hAnsi="Arial Narrow" w:cs="Calibri"/>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DF2AF1" w:rsidRDefault="007C7984" w:rsidP="00846264">
            <w:pPr>
              <w:jc w:val="left"/>
              <w:rPr>
                <w:rFonts w:ascii="Arial Narrow" w:hAnsi="Arial Narrow" w:cs="Calibri"/>
                <w:sz w:val="18"/>
                <w:szCs w:val="18"/>
              </w:rPr>
            </w:pPr>
          </w:p>
        </w:tc>
      </w:tr>
      <w:tr w:rsidR="007C7984" w:rsidRPr="00DF2AF1" w:rsidTr="00B8722A">
        <w:trPr>
          <w:tblHeader/>
        </w:trPr>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7C7984" w:rsidRDefault="007C7984" w:rsidP="00846264">
            <w:pPr>
              <w:jc w:val="center"/>
              <w:rPr>
                <w:rFonts w:ascii="Arial Narrow" w:hAnsi="Arial Narrow"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7C7984" w:rsidRDefault="007C7984" w:rsidP="00846264">
            <w:pPr>
              <w:jc w:val="left"/>
              <w:rPr>
                <w:rFonts w:ascii="Arial Narrow" w:hAnsi="Arial Narrow" w:cs="Calibri"/>
                <w:sz w:val="18"/>
                <w:szCs w:val="18"/>
                <w:lang w:val="id-ID"/>
              </w:rPr>
            </w:pPr>
          </w:p>
        </w:tc>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DF2AF1" w:rsidRDefault="007C7984" w:rsidP="00846264">
            <w:pPr>
              <w:jc w:val="left"/>
              <w:rPr>
                <w:rFonts w:ascii="Arial Narrow" w:hAnsi="Arial Narrow" w:cs="Calibri"/>
                <w:sz w:val="18"/>
                <w:szCs w:val="18"/>
              </w:rPr>
            </w:pPr>
          </w:p>
        </w:tc>
        <w:tc>
          <w:tcPr>
            <w:tcW w:w="15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DF2AF1" w:rsidRDefault="007C7984" w:rsidP="00846264">
            <w:pPr>
              <w:jc w:val="left"/>
              <w:rPr>
                <w:rFonts w:ascii="Arial Narrow" w:hAnsi="Arial Narrow" w:cs="Calibri"/>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7C7984" w:rsidRDefault="007C7984" w:rsidP="007C7984">
            <w:pPr>
              <w:jc w:val="left"/>
              <w:rPr>
                <w:rFonts w:ascii="Arial Narrow" w:hAnsi="Arial Narrow" w:cs="Calibri"/>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7984" w:rsidRPr="00DF2AF1" w:rsidRDefault="007C7984" w:rsidP="00846264">
            <w:pPr>
              <w:jc w:val="left"/>
              <w:rPr>
                <w:rFonts w:ascii="Arial Narrow" w:hAnsi="Arial Narrow" w:cs="Calibri"/>
                <w:sz w:val="18"/>
                <w:szCs w:val="18"/>
              </w:rPr>
            </w:pPr>
          </w:p>
        </w:tc>
      </w:tr>
      <w:tr w:rsidR="00E76C76" w:rsidRPr="00DF2AF1" w:rsidTr="00B8722A">
        <w:tc>
          <w:tcPr>
            <w:tcW w:w="425" w:type="dxa"/>
            <w:shd w:val="clear" w:color="auto" w:fill="auto"/>
            <w:vAlign w:val="center"/>
          </w:tcPr>
          <w:p w:rsidR="00E76C76" w:rsidRPr="00DF2AF1" w:rsidRDefault="00E76C76" w:rsidP="00846264">
            <w:pPr>
              <w:jc w:val="center"/>
              <w:rPr>
                <w:rFonts w:ascii="Arial Narrow" w:hAnsi="Arial Narrow" w:cs="Calibri"/>
                <w:sz w:val="18"/>
                <w:szCs w:val="18"/>
                <w:lang w:val="id-ID"/>
              </w:rPr>
            </w:pPr>
          </w:p>
        </w:tc>
        <w:tc>
          <w:tcPr>
            <w:tcW w:w="1418" w:type="dxa"/>
            <w:shd w:val="clear" w:color="auto" w:fill="auto"/>
            <w:vAlign w:val="center"/>
          </w:tcPr>
          <w:p w:rsidR="00E76C76" w:rsidRPr="00DF2AF1" w:rsidRDefault="00E76C76" w:rsidP="00846264">
            <w:pPr>
              <w:jc w:val="left"/>
              <w:rPr>
                <w:rFonts w:ascii="Arial Narrow" w:hAnsi="Arial Narrow" w:cs="Calibri"/>
                <w:sz w:val="18"/>
                <w:szCs w:val="18"/>
              </w:rPr>
            </w:pPr>
          </w:p>
        </w:tc>
        <w:tc>
          <w:tcPr>
            <w:tcW w:w="2261" w:type="dxa"/>
            <w:shd w:val="clear" w:color="auto" w:fill="auto"/>
            <w:vAlign w:val="center"/>
          </w:tcPr>
          <w:p w:rsidR="00E76C76" w:rsidRPr="00DF2AF1" w:rsidRDefault="00E76C76" w:rsidP="00846264">
            <w:pPr>
              <w:jc w:val="left"/>
              <w:rPr>
                <w:rFonts w:ascii="Arial Narrow" w:hAnsi="Arial Narrow" w:cs="Calibri"/>
                <w:sz w:val="18"/>
                <w:szCs w:val="18"/>
              </w:rPr>
            </w:pPr>
          </w:p>
        </w:tc>
        <w:tc>
          <w:tcPr>
            <w:tcW w:w="1557" w:type="dxa"/>
            <w:shd w:val="clear" w:color="auto" w:fill="auto"/>
            <w:vAlign w:val="center"/>
          </w:tcPr>
          <w:p w:rsidR="00E76C76" w:rsidRPr="00DF2AF1" w:rsidRDefault="00E76C76" w:rsidP="00846264">
            <w:pPr>
              <w:jc w:val="left"/>
              <w:rPr>
                <w:rFonts w:ascii="Arial Narrow" w:hAnsi="Arial Narrow" w:cs="Calibri"/>
                <w:sz w:val="18"/>
                <w:szCs w:val="18"/>
              </w:rPr>
            </w:pPr>
          </w:p>
        </w:tc>
        <w:tc>
          <w:tcPr>
            <w:tcW w:w="722" w:type="dxa"/>
            <w:shd w:val="clear" w:color="auto" w:fill="auto"/>
            <w:vAlign w:val="center"/>
          </w:tcPr>
          <w:p w:rsidR="00E76C76" w:rsidRPr="00DF2AF1" w:rsidRDefault="00E76C76" w:rsidP="00846264">
            <w:pPr>
              <w:jc w:val="center"/>
              <w:rPr>
                <w:rFonts w:ascii="Arial Narrow" w:hAnsi="Arial Narrow" w:cs="Calibri"/>
                <w:sz w:val="18"/>
                <w:szCs w:val="18"/>
              </w:rPr>
            </w:pPr>
          </w:p>
        </w:tc>
        <w:tc>
          <w:tcPr>
            <w:tcW w:w="1413" w:type="dxa"/>
            <w:shd w:val="clear" w:color="auto" w:fill="auto"/>
            <w:vAlign w:val="center"/>
          </w:tcPr>
          <w:p w:rsidR="00E76C76" w:rsidRPr="00DF2AF1" w:rsidRDefault="00E76C76" w:rsidP="00846264">
            <w:pPr>
              <w:jc w:val="left"/>
              <w:rPr>
                <w:rFonts w:ascii="Arial Narrow" w:hAnsi="Arial Narrow" w:cs="Calibri"/>
                <w:sz w:val="18"/>
                <w:szCs w:val="18"/>
              </w:rPr>
            </w:pPr>
          </w:p>
        </w:tc>
      </w:tr>
      <w:tr w:rsidR="00E76C76" w:rsidRPr="00DF2AF1" w:rsidTr="00B8722A">
        <w:tc>
          <w:tcPr>
            <w:tcW w:w="425" w:type="dxa"/>
            <w:shd w:val="clear" w:color="auto" w:fill="auto"/>
            <w:vAlign w:val="center"/>
          </w:tcPr>
          <w:p w:rsidR="00E76C76" w:rsidRPr="00DF2AF1" w:rsidRDefault="00E76C76" w:rsidP="00846264">
            <w:pPr>
              <w:jc w:val="center"/>
              <w:rPr>
                <w:rFonts w:ascii="Arial Narrow" w:hAnsi="Arial Narrow" w:cs="Calibri"/>
                <w:sz w:val="18"/>
                <w:szCs w:val="18"/>
                <w:lang w:val="id-ID"/>
              </w:rPr>
            </w:pPr>
          </w:p>
        </w:tc>
        <w:tc>
          <w:tcPr>
            <w:tcW w:w="1418" w:type="dxa"/>
            <w:shd w:val="clear" w:color="auto" w:fill="auto"/>
            <w:vAlign w:val="center"/>
          </w:tcPr>
          <w:p w:rsidR="00E76C76" w:rsidRPr="00DF2AF1" w:rsidRDefault="00E76C76" w:rsidP="00846264">
            <w:pPr>
              <w:jc w:val="left"/>
              <w:rPr>
                <w:rFonts w:ascii="Arial Narrow" w:hAnsi="Arial Narrow" w:cs="Calibri"/>
                <w:sz w:val="18"/>
                <w:szCs w:val="18"/>
              </w:rPr>
            </w:pPr>
          </w:p>
        </w:tc>
        <w:tc>
          <w:tcPr>
            <w:tcW w:w="2261" w:type="dxa"/>
            <w:shd w:val="clear" w:color="auto" w:fill="auto"/>
            <w:vAlign w:val="center"/>
          </w:tcPr>
          <w:p w:rsidR="00E76C76" w:rsidRPr="00DF2AF1" w:rsidRDefault="00E76C76" w:rsidP="00846264">
            <w:pPr>
              <w:jc w:val="left"/>
              <w:rPr>
                <w:rFonts w:ascii="Arial Narrow" w:hAnsi="Arial Narrow" w:cs="Calibri"/>
                <w:sz w:val="18"/>
                <w:szCs w:val="18"/>
              </w:rPr>
            </w:pPr>
          </w:p>
        </w:tc>
        <w:tc>
          <w:tcPr>
            <w:tcW w:w="1557" w:type="dxa"/>
            <w:shd w:val="clear" w:color="auto" w:fill="auto"/>
            <w:vAlign w:val="center"/>
          </w:tcPr>
          <w:p w:rsidR="00E76C76" w:rsidRPr="00DF2AF1" w:rsidRDefault="00E76C76" w:rsidP="00846264">
            <w:pPr>
              <w:jc w:val="left"/>
              <w:rPr>
                <w:rFonts w:ascii="Arial Narrow" w:hAnsi="Arial Narrow" w:cs="Calibri"/>
                <w:sz w:val="18"/>
                <w:szCs w:val="18"/>
              </w:rPr>
            </w:pPr>
          </w:p>
        </w:tc>
        <w:tc>
          <w:tcPr>
            <w:tcW w:w="722" w:type="dxa"/>
            <w:shd w:val="clear" w:color="auto" w:fill="auto"/>
            <w:vAlign w:val="center"/>
          </w:tcPr>
          <w:p w:rsidR="00E76C76" w:rsidRPr="00DF2AF1" w:rsidRDefault="00E76C76" w:rsidP="00846264">
            <w:pPr>
              <w:jc w:val="center"/>
              <w:rPr>
                <w:rFonts w:ascii="Arial Narrow" w:hAnsi="Arial Narrow" w:cs="Calibri"/>
                <w:sz w:val="18"/>
                <w:szCs w:val="18"/>
              </w:rPr>
            </w:pPr>
          </w:p>
        </w:tc>
        <w:tc>
          <w:tcPr>
            <w:tcW w:w="1413" w:type="dxa"/>
            <w:shd w:val="clear" w:color="auto" w:fill="auto"/>
            <w:vAlign w:val="center"/>
          </w:tcPr>
          <w:p w:rsidR="00E76C76" w:rsidRPr="00DF2AF1" w:rsidRDefault="00E76C76" w:rsidP="00846264">
            <w:pPr>
              <w:jc w:val="left"/>
              <w:rPr>
                <w:rFonts w:ascii="Arial Narrow" w:hAnsi="Arial Narrow" w:cs="Calibri"/>
                <w:sz w:val="18"/>
                <w:szCs w:val="18"/>
              </w:rPr>
            </w:pPr>
          </w:p>
        </w:tc>
      </w:tr>
      <w:tr w:rsidR="00B53C5D" w:rsidRPr="00DF2AF1" w:rsidTr="00B8722A">
        <w:tc>
          <w:tcPr>
            <w:tcW w:w="425"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8"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2261"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1557"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722"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3" w:type="dxa"/>
            <w:shd w:val="clear" w:color="auto" w:fill="auto"/>
            <w:vAlign w:val="center"/>
          </w:tcPr>
          <w:p w:rsidR="00B53C5D" w:rsidRPr="00DF2AF1" w:rsidRDefault="00B53C5D" w:rsidP="006F30D7">
            <w:pPr>
              <w:jc w:val="left"/>
              <w:rPr>
                <w:rFonts w:ascii="Arial Narrow" w:hAnsi="Arial Narrow" w:cs="Calibri"/>
                <w:sz w:val="18"/>
                <w:szCs w:val="18"/>
              </w:rPr>
            </w:pPr>
          </w:p>
        </w:tc>
      </w:tr>
      <w:tr w:rsidR="00B53C5D" w:rsidRPr="00DF2AF1" w:rsidTr="00B8722A">
        <w:tc>
          <w:tcPr>
            <w:tcW w:w="425"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8"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2261"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1557"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722"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3" w:type="dxa"/>
            <w:shd w:val="clear" w:color="auto" w:fill="auto"/>
            <w:vAlign w:val="center"/>
          </w:tcPr>
          <w:p w:rsidR="00B53C5D" w:rsidRPr="00DF2AF1" w:rsidRDefault="00B53C5D" w:rsidP="006F30D7">
            <w:pPr>
              <w:jc w:val="left"/>
              <w:rPr>
                <w:rFonts w:ascii="Arial Narrow" w:hAnsi="Arial Narrow" w:cs="Calibri"/>
                <w:sz w:val="18"/>
                <w:szCs w:val="18"/>
              </w:rPr>
            </w:pPr>
          </w:p>
        </w:tc>
      </w:tr>
      <w:tr w:rsidR="00B53C5D" w:rsidRPr="00DF2AF1" w:rsidTr="00B8722A">
        <w:tc>
          <w:tcPr>
            <w:tcW w:w="425"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8"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2261"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1557"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722"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3" w:type="dxa"/>
            <w:shd w:val="clear" w:color="auto" w:fill="auto"/>
            <w:vAlign w:val="center"/>
          </w:tcPr>
          <w:p w:rsidR="00B53C5D" w:rsidRPr="00DF2AF1" w:rsidRDefault="00B53C5D" w:rsidP="006F30D7">
            <w:pPr>
              <w:jc w:val="left"/>
              <w:rPr>
                <w:rFonts w:ascii="Arial Narrow" w:hAnsi="Arial Narrow" w:cs="Calibri"/>
                <w:sz w:val="18"/>
                <w:szCs w:val="18"/>
              </w:rPr>
            </w:pPr>
          </w:p>
        </w:tc>
      </w:tr>
      <w:tr w:rsidR="00B53C5D" w:rsidRPr="00DF2AF1" w:rsidTr="00B8722A">
        <w:tc>
          <w:tcPr>
            <w:tcW w:w="425"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8"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2261"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1557"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722"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3" w:type="dxa"/>
            <w:shd w:val="clear" w:color="auto" w:fill="auto"/>
            <w:vAlign w:val="center"/>
          </w:tcPr>
          <w:p w:rsidR="00B53C5D" w:rsidRPr="00DF2AF1" w:rsidRDefault="00B53C5D" w:rsidP="006F30D7">
            <w:pPr>
              <w:jc w:val="left"/>
              <w:rPr>
                <w:rFonts w:ascii="Arial Narrow" w:hAnsi="Arial Narrow" w:cs="Calibri"/>
                <w:sz w:val="18"/>
                <w:szCs w:val="18"/>
              </w:rPr>
            </w:pPr>
          </w:p>
        </w:tc>
      </w:tr>
      <w:tr w:rsidR="00B53C5D" w:rsidRPr="00DF2AF1" w:rsidTr="00B8722A">
        <w:tc>
          <w:tcPr>
            <w:tcW w:w="425"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8"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2261"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1557"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722"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3" w:type="dxa"/>
            <w:shd w:val="clear" w:color="auto" w:fill="auto"/>
            <w:vAlign w:val="center"/>
          </w:tcPr>
          <w:p w:rsidR="00B53C5D" w:rsidRPr="00DF2AF1" w:rsidRDefault="00B53C5D" w:rsidP="006F30D7">
            <w:pPr>
              <w:jc w:val="left"/>
              <w:rPr>
                <w:rFonts w:ascii="Arial Narrow" w:hAnsi="Arial Narrow" w:cs="Calibri"/>
                <w:sz w:val="18"/>
                <w:szCs w:val="18"/>
              </w:rPr>
            </w:pPr>
          </w:p>
        </w:tc>
      </w:tr>
      <w:tr w:rsidR="00B53C5D" w:rsidRPr="00DF2AF1" w:rsidTr="00B8722A">
        <w:tc>
          <w:tcPr>
            <w:tcW w:w="425"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8"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2261"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1557"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722"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3" w:type="dxa"/>
            <w:shd w:val="clear" w:color="auto" w:fill="auto"/>
            <w:vAlign w:val="center"/>
          </w:tcPr>
          <w:p w:rsidR="00B53C5D" w:rsidRPr="00DF2AF1" w:rsidRDefault="00B53C5D" w:rsidP="006F30D7">
            <w:pPr>
              <w:jc w:val="left"/>
              <w:rPr>
                <w:rFonts w:ascii="Arial Narrow" w:hAnsi="Arial Narrow" w:cs="Calibri"/>
                <w:sz w:val="18"/>
                <w:szCs w:val="18"/>
              </w:rPr>
            </w:pPr>
          </w:p>
        </w:tc>
      </w:tr>
      <w:tr w:rsidR="00B53C5D" w:rsidRPr="00DF2AF1" w:rsidTr="00B8722A">
        <w:tc>
          <w:tcPr>
            <w:tcW w:w="425"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8"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2261"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1557"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722"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3" w:type="dxa"/>
            <w:shd w:val="clear" w:color="auto" w:fill="auto"/>
            <w:vAlign w:val="center"/>
          </w:tcPr>
          <w:p w:rsidR="00B53C5D" w:rsidRPr="00DF2AF1" w:rsidRDefault="00B53C5D" w:rsidP="006F30D7">
            <w:pPr>
              <w:jc w:val="left"/>
              <w:rPr>
                <w:rFonts w:ascii="Arial Narrow" w:hAnsi="Arial Narrow" w:cs="Calibri"/>
                <w:sz w:val="18"/>
                <w:szCs w:val="18"/>
              </w:rPr>
            </w:pPr>
          </w:p>
        </w:tc>
      </w:tr>
      <w:tr w:rsidR="00B53C5D" w:rsidRPr="00DF2AF1" w:rsidTr="00B8722A">
        <w:tc>
          <w:tcPr>
            <w:tcW w:w="425"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8"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2261"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1557"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722"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3" w:type="dxa"/>
            <w:shd w:val="clear" w:color="auto" w:fill="auto"/>
            <w:vAlign w:val="center"/>
          </w:tcPr>
          <w:p w:rsidR="00B53C5D" w:rsidRPr="00DF2AF1" w:rsidRDefault="00B53C5D" w:rsidP="006F30D7">
            <w:pPr>
              <w:jc w:val="left"/>
              <w:rPr>
                <w:rFonts w:ascii="Arial Narrow" w:hAnsi="Arial Narrow" w:cs="Calibri"/>
                <w:sz w:val="18"/>
                <w:szCs w:val="18"/>
              </w:rPr>
            </w:pPr>
          </w:p>
        </w:tc>
      </w:tr>
      <w:tr w:rsidR="00B53C5D" w:rsidRPr="00DF2AF1" w:rsidTr="00B8722A">
        <w:tc>
          <w:tcPr>
            <w:tcW w:w="425"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8"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2261"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1557"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722"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3" w:type="dxa"/>
            <w:shd w:val="clear" w:color="auto" w:fill="auto"/>
            <w:vAlign w:val="center"/>
          </w:tcPr>
          <w:p w:rsidR="00B53C5D" w:rsidRPr="00DF2AF1" w:rsidRDefault="00B53C5D" w:rsidP="006F30D7">
            <w:pPr>
              <w:jc w:val="left"/>
              <w:rPr>
                <w:rFonts w:ascii="Arial Narrow" w:hAnsi="Arial Narrow" w:cs="Calibri"/>
                <w:sz w:val="18"/>
                <w:szCs w:val="18"/>
              </w:rPr>
            </w:pPr>
          </w:p>
        </w:tc>
      </w:tr>
      <w:tr w:rsidR="00B53C5D" w:rsidRPr="00DF2AF1" w:rsidTr="00B8722A">
        <w:tc>
          <w:tcPr>
            <w:tcW w:w="425"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8"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2261"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1557" w:type="dxa"/>
            <w:shd w:val="clear" w:color="auto" w:fill="auto"/>
            <w:vAlign w:val="center"/>
          </w:tcPr>
          <w:p w:rsidR="00B53C5D" w:rsidRPr="00DF2AF1" w:rsidRDefault="00B53C5D" w:rsidP="006F30D7">
            <w:pPr>
              <w:jc w:val="left"/>
              <w:rPr>
                <w:rFonts w:ascii="Arial Narrow" w:hAnsi="Arial Narrow" w:cs="Calibri"/>
                <w:sz w:val="18"/>
                <w:szCs w:val="18"/>
              </w:rPr>
            </w:pPr>
          </w:p>
        </w:tc>
        <w:tc>
          <w:tcPr>
            <w:tcW w:w="722" w:type="dxa"/>
            <w:shd w:val="clear" w:color="auto" w:fill="auto"/>
            <w:vAlign w:val="center"/>
          </w:tcPr>
          <w:p w:rsidR="00B53C5D" w:rsidRPr="00DF2AF1" w:rsidRDefault="00B53C5D" w:rsidP="009B656C">
            <w:pPr>
              <w:jc w:val="center"/>
              <w:rPr>
                <w:rFonts w:ascii="Arial Narrow" w:hAnsi="Arial Narrow" w:cs="Calibri"/>
                <w:sz w:val="18"/>
                <w:szCs w:val="18"/>
              </w:rPr>
            </w:pPr>
          </w:p>
        </w:tc>
        <w:tc>
          <w:tcPr>
            <w:tcW w:w="1413" w:type="dxa"/>
            <w:shd w:val="clear" w:color="auto" w:fill="auto"/>
            <w:vAlign w:val="center"/>
          </w:tcPr>
          <w:p w:rsidR="00B53C5D" w:rsidRPr="00DF2AF1" w:rsidRDefault="00B53C5D" w:rsidP="006F30D7">
            <w:pPr>
              <w:jc w:val="left"/>
              <w:rPr>
                <w:rFonts w:ascii="Arial Narrow" w:hAnsi="Arial Narrow" w:cs="Calibri"/>
                <w:sz w:val="18"/>
                <w:szCs w:val="18"/>
              </w:rPr>
            </w:pPr>
          </w:p>
        </w:tc>
      </w:tr>
      <w:tr w:rsidR="002C494B" w:rsidRPr="00DF2AF1" w:rsidTr="00B8722A">
        <w:tc>
          <w:tcPr>
            <w:tcW w:w="425" w:type="dxa"/>
            <w:shd w:val="clear" w:color="auto" w:fill="auto"/>
            <w:vAlign w:val="center"/>
          </w:tcPr>
          <w:p w:rsidR="002C494B" w:rsidRPr="00DF2AF1" w:rsidRDefault="002C494B" w:rsidP="009B656C">
            <w:pPr>
              <w:jc w:val="center"/>
              <w:rPr>
                <w:rFonts w:ascii="Arial Narrow" w:hAnsi="Arial Narrow" w:cs="Calibri"/>
                <w:sz w:val="18"/>
                <w:szCs w:val="18"/>
              </w:rPr>
            </w:pPr>
          </w:p>
        </w:tc>
        <w:tc>
          <w:tcPr>
            <w:tcW w:w="1418" w:type="dxa"/>
            <w:shd w:val="clear" w:color="auto" w:fill="auto"/>
            <w:vAlign w:val="center"/>
          </w:tcPr>
          <w:p w:rsidR="002C494B" w:rsidRPr="00E76C76" w:rsidRDefault="002C494B" w:rsidP="006F30D7">
            <w:pPr>
              <w:jc w:val="left"/>
              <w:rPr>
                <w:rFonts w:ascii="Arial Narrow" w:hAnsi="Arial Narrow" w:cs="Calibri"/>
                <w:sz w:val="18"/>
                <w:szCs w:val="18"/>
              </w:rPr>
            </w:pPr>
          </w:p>
        </w:tc>
        <w:tc>
          <w:tcPr>
            <w:tcW w:w="2261" w:type="dxa"/>
            <w:shd w:val="clear" w:color="auto" w:fill="auto"/>
            <w:vAlign w:val="center"/>
          </w:tcPr>
          <w:p w:rsidR="002C494B" w:rsidRPr="00DF2AF1" w:rsidRDefault="002C494B" w:rsidP="006F30D7">
            <w:pPr>
              <w:jc w:val="left"/>
              <w:rPr>
                <w:rFonts w:ascii="Arial Narrow" w:hAnsi="Arial Narrow" w:cs="Calibri"/>
                <w:sz w:val="18"/>
                <w:szCs w:val="18"/>
              </w:rPr>
            </w:pPr>
          </w:p>
        </w:tc>
        <w:tc>
          <w:tcPr>
            <w:tcW w:w="1557" w:type="dxa"/>
            <w:shd w:val="clear" w:color="auto" w:fill="auto"/>
            <w:vAlign w:val="center"/>
          </w:tcPr>
          <w:p w:rsidR="002C494B" w:rsidRPr="00DF2AF1" w:rsidRDefault="002C494B" w:rsidP="006F30D7">
            <w:pPr>
              <w:jc w:val="left"/>
              <w:rPr>
                <w:rFonts w:ascii="Arial Narrow" w:hAnsi="Arial Narrow" w:cs="Calibri"/>
                <w:sz w:val="18"/>
                <w:szCs w:val="18"/>
              </w:rPr>
            </w:pPr>
          </w:p>
        </w:tc>
        <w:tc>
          <w:tcPr>
            <w:tcW w:w="722" w:type="dxa"/>
            <w:shd w:val="clear" w:color="auto" w:fill="auto"/>
            <w:vAlign w:val="center"/>
          </w:tcPr>
          <w:p w:rsidR="002C494B" w:rsidRPr="00DF2AF1" w:rsidRDefault="002C494B" w:rsidP="009B656C">
            <w:pPr>
              <w:jc w:val="center"/>
              <w:rPr>
                <w:rFonts w:ascii="Arial Narrow" w:hAnsi="Arial Narrow" w:cs="Calibri"/>
                <w:sz w:val="18"/>
                <w:szCs w:val="18"/>
              </w:rPr>
            </w:pPr>
          </w:p>
        </w:tc>
        <w:tc>
          <w:tcPr>
            <w:tcW w:w="1413" w:type="dxa"/>
            <w:shd w:val="clear" w:color="auto" w:fill="auto"/>
            <w:vAlign w:val="center"/>
          </w:tcPr>
          <w:p w:rsidR="002C494B" w:rsidRPr="00DF2AF1" w:rsidRDefault="002C494B" w:rsidP="006F30D7">
            <w:pPr>
              <w:jc w:val="left"/>
              <w:rPr>
                <w:rFonts w:ascii="Arial Narrow" w:hAnsi="Arial Narrow" w:cs="Calibri"/>
                <w:sz w:val="18"/>
                <w:szCs w:val="18"/>
              </w:rPr>
            </w:pPr>
          </w:p>
        </w:tc>
      </w:tr>
      <w:tr w:rsidR="002C494B" w:rsidRPr="00DF2AF1" w:rsidTr="00B8722A">
        <w:tc>
          <w:tcPr>
            <w:tcW w:w="425" w:type="dxa"/>
            <w:shd w:val="clear" w:color="auto" w:fill="auto"/>
            <w:vAlign w:val="center"/>
          </w:tcPr>
          <w:p w:rsidR="002C494B" w:rsidRPr="00DF2AF1" w:rsidRDefault="002C494B" w:rsidP="009B656C">
            <w:pPr>
              <w:jc w:val="center"/>
              <w:rPr>
                <w:rFonts w:ascii="Arial Narrow" w:hAnsi="Arial Narrow" w:cs="Calibri"/>
                <w:sz w:val="18"/>
                <w:szCs w:val="18"/>
              </w:rPr>
            </w:pPr>
          </w:p>
        </w:tc>
        <w:tc>
          <w:tcPr>
            <w:tcW w:w="1418" w:type="dxa"/>
            <w:shd w:val="clear" w:color="auto" w:fill="auto"/>
            <w:vAlign w:val="center"/>
          </w:tcPr>
          <w:p w:rsidR="002C494B" w:rsidRPr="002C494B" w:rsidRDefault="002C494B" w:rsidP="006F30D7">
            <w:pPr>
              <w:jc w:val="left"/>
              <w:rPr>
                <w:rFonts w:ascii="Arial Narrow" w:hAnsi="Arial Narrow" w:cs="Calibri"/>
                <w:sz w:val="18"/>
                <w:szCs w:val="18"/>
              </w:rPr>
            </w:pPr>
          </w:p>
        </w:tc>
        <w:tc>
          <w:tcPr>
            <w:tcW w:w="2261" w:type="dxa"/>
            <w:shd w:val="clear" w:color="auto" w:fill="auto"/>
            <w:vAlign w:val="center"/>
          </w:tcPr>
          <w:p w:rsidR="002C494B" w:rsidRPr="00DF2AF1" w:rsidRDefault="002C494B" w:rsidP="006F30D7">
            <w:pPr>
              <w:jc w:val="left"/>
              <w:rPr>
                <w:rFonts w:ascii="Arial Narrow" w:hAnsi="Arial Narrow" w:cs="Calibri"/>
                <w:sz w:val="18"/>
                <w:szCs w:val="18"/>
              </w:rPr>
            </w:pPr>
          </w:p>
        </w:tc>
        <w:tc>
          <w:tcPr>
            <w:tcW w:w="1557" w:type="dxa"/>
            <w:shd w:val="clear" w:color="auto" w:fill="auto"/>
            <w:vAlign w:val="center"/>
          </w:tcPr>
          <w:p w:rsidR="002C494B" w:rsidRPr="00DF2AF1" w:rsidRDefault="002C494B" w:rsidP="006F30D7">
            <w:pPr>
              <w:jc w:val="left"/>
              <w:rPr>
                <w:rFonts w:ascii="Arial Narrow" w:hAnsi="Arial Narrow" w:cs="Calibri"/>
                <w:sz w:val="18"/>
                <w:szCs w:val="18"/>
              </w:rPr>
            </w:pPr>
          </w:p>
        </w:tc>
        <w:tc>
          <w:tcPr>
            <w:tcW w:w="722" w:type="dxa"/>
            <w:shd w:val="clear" w:color="auto" w:fill="auto"/>
            <w:vAlign w:val="center"/>
          </w:tcPr>
          <w:p w:rsidR="002C494B" w:rsidRPr="00DF2AF1" w:rsidRDefault="002C494B" w:rsidP="009B656C">
            <w:pPr>
              <w:jc w:val="center"/>
              <w:rPr>
                <w:rFonts w:ascii="Arial Narrow" w:hAnsi="Arial Narrow" w:cs="Calibri"/>
                <w:sz w:val="18"/>
                <w:szCs w:val="18"/>
              </w:rPr>
            </w:pPr>
          </w:p>
        </w:tc>
        <w:tc>
          <w:tcPr>
            <w:tcW w:w="1413" w:type="dxa"/>
            <w:shd w:val="clear" w:color="auto" w:fill="auto"/>
            <w:vAlign w:val="center"/>
          </w:tcPr>
          <w:p w:rsidR="002C494B" w:rsidRPr="00DF2AF1" w:rsidRDefault="002C494B" w:rsidP="006F30D7">
            <w:pPr>
              <w:jc w:val="left"/>
              <w:rPr>
                <w:rFonts w:ascii="Arial Narrow" w:hAnsi="Arial Narrow" w:cs="Calibri"/>
                <w:sz w:val="18"/>
                <w:szCs w:val="18"/>
              </w:rPr>
            </w:pPr>
          </w:p>
        </w:tc>
      </w:tr>
      <w:tr w:rsidR="002C494B" w:rsidRPr="00DF2AF1" w:rsidTr="00B8722A">
        <w:tc>
          <w:tcPr>
            <w:tcW w:w="425" w:type="dxa"/>
            <w:shd w:val="clear" w:color="auto" w:fill="auto"/>
            <w:vAlign w:val="center"/>
          </w:tcPr>
          <w:p w:rsidR="002C494B" w:rsidRPr="00DF2AF1" w:rsidRDefault="002C494B" w:rsidP="009B656C">
            <w:pPr>
              <w:jc w:val="center"/>
              <w:rPr>
                <w:rFonts w:ascii="Arial Narrow" w:hAnsi="Arial Narrow" w:cs="Calibri"/>
                <w:sz w:val="18"/>
                <w:szCs w:val="18"/>
              </w:rPr>
            </w:pPr>
          </w:p>
        </w:tc>
        <w:tc>
          <w:tcPr>
            <w:tcW w:w="7371" w:type="dxa"/>
            <w:gridSpan w:val="5"/>
            <w:shd w:val="clear" w:color="auto" w:fill="000000" w:themeFill="text1"/>
            <w:vAlign w:val="center"/>
          </w:tcPr>
          <w:p w:rsidR="002C494B" w:rsidRPr="00DF2AF1" w:rsidRDefault="002C494B" w:rsidP="002C494B">
            <w:pPr>
              <w:jc w:val="left"/>
              <w:rPr>
                <w:rFonts w:ascii="Arial Narrow" w:hAnsi="Arial Narrow" w:cs="Calibri"/>
                <w:sz w:val="18"/>
                <w:szCs w:val="18"/>
              </w:rPr>
            </w:pPr>
            <w:r>
              <w:rPr>
                <w:rFonts w:ascii="Arial Narrow" w:hAnsi="Arial Narrow" w:cs="Calibri"/>
                <w:b/>
                <w:sz w:val="18"/>
                <w:szCs w:val="18"/>
                <w:lang w:val="id-ID"/>
              </w:rPr>
              <w:t>SEMESTER 2</w:t>
            </w:r>
          </w:p>
        </w:tc>
      </w:tr>
      <w:tr w:rsidR="00B8722A" w:rsidRPr="00DF2AF1" w:rsidTr="00B8722A">
        <w:tc>
          <w:tcPr>
            <w:tcW w:w="425" w:type="dxa"/>
            <w:shd w:val="clear" w:color="auto" w:fill="auto"/>
            <w:vAlign w:val="center"/>
          </w:tcPr>
          <w:p w:rsidR="00B8722A" w:rsidRPr="00DF2AF1" w:rsidRDefault="00B8722A" w:rsidP="009B656C">
            <w:pPr>
              <w:jc w:val="center"/>
              <w:rPr>
                <w:rFonts w:ascii="Arial Narrow" w:hAnsi="Arial Narrow" w:cs="Calibri"/>
                <w:sz w:val="18"/>
                <w:szCs w:val="18"/>
              </w:rPr>
            </w:pPr>
          </w:p>
        </w:tc>
        <w:tc>
          <w:tcPr>
            <w:tcW w:w="1418" w:type="dxa"/>
            <w:shd w:val="clear" w:color="auto" w:fill="auto"/>
          </w:tcPr>
          <w:p w:rsidR="00B8722A" w:rsidRPr="00B8722A" w:rsidRDefault="00B8722A" w:rsidP="00B8722A">
            <w:pPr>
              <w:jc w:val="left"/>
              <w:rPr>
                <w:rFonts w:ascii="Arial Narrow" w:hAnsi="Arial Narrow"/>
                <w:sz w:val="18"/>
                <w:szCs w:val="18"/>
              </w:rPr>
            </w:pPr>
          </w:p>
        </w:tc>
        <w:tc>
          <w:tcPr>
            <w:tcW w:w="2261" w:type="dxa"/>
            <w:shd w:val="clear" w:color="auto" w:fill="auto"/>
            <w:vAlign w:val="center"/>
          </w:tcPr>
          <w:p w:rsidR="00B8722A" w:rsidRPr="00DF2AF1" w:rsidRDefault="00B8722A" w:rsidP="006F30D7">
            <w:pPr>
              <w:jc w:val="left"/>
              <w:rPr>
                <w:rFonts w:ascii="Arial Narrow" w:hAnsi="Arial Narrow" w:cs="Calibri"/>
                <w:sz w:val="18"/>
                <w:szCs w:val="18"/>
              </w:rPr>
            </w:pPr>
          </w:p>
        </w:tc>
        <w:tc>
          <w:tcPr>
            <w:tcW w:w="1557" w:type="dxa"/>
            <w:shd w:val="clear" w:color="auto" w:fill="auto"/>
            <w:vAlign w:val="center"/>
          </w:tcPr>
          <w:p w:rsidR="00B8722A" w:rsidRPr="00DF2AF1" w:rsidRDefault="00B8722A" w:rsidP="006F30D7">
            <w:pPr>
              <w:jc w:val="left"/>
              <w:rPr>
                <w:rFonts w:ascii="Arial Narrow" w:hAnsi="Arial Narrow" w:cs="Calibri"/>
                <w:sz w:val="18"/>
                <w:szCs w:val="18"/>
              </w:rPr>
            </w:pPr>
          </w:p>
        </w:tc>
        <w:tc>
          <w:tcPr>
            <w:tcW w:w="722" w:type="dxa"/>
            <w:shd w:val="clear" w:color="auto" w:fill="auto"/>
            <w:vAlign w:val="center"/>
          </w:tcPr>
          <w:p w:rsidR="00B8722A" w:rsidRPr="00DF2AF1" w:rsidRDefault="00B8722A" w:rsidP="009B656C">
            <w:pPr>
              <w:jc w:val="center"/>
              <w:rPr>
                <w:rFonts w:ascii="Arial Narrow" w:hAnsi="Arial Narrow" w:cs="Calibri"/>
                <w:sz w:val="18"/>
                <w:szCs w:val="18"/>
              </w:rPr>
            </w:pPr>
          </w:p>
        </w:tc>
        <w:tc>
          <w:tcPr>
            <w:tcW w:w="1413" w:type="dxa"/>
            <w:shd w:val="clear" w:color="auto" w:fill="auto"/>
            <w:vAlign w:val="center"/>
          </w:tcPr>
          <w:p w:rsidR="00B8722A" w:rsidRPr="00DF2AF1" w:rsidRDefault="00B8722A" w:rsidP="006F30D7">
            <w:pPr>
              <w:jc w:val="left"/>
              <w:rPr>
                <w:rFonts w:ascii="Arial Narrow" w:hAnsi="Arial Narrow" w:cs="Calibri"/>
                <w:sz w:val="18"/>
                <w:szCs w:val="18"/>
              </w:rPr>
            </w:pPr>
          </w:p>
        </w:tc>
      </w:tr>
      <w:tr w:rsidR="00B8722A" w:rsidRPr="00DF2AF1" w:rsidTr="00B8722A">
        <w:tc>
          <w:tcPr>
            <w:tcW w:w="425" w:type="dxa"/>
            <w:shd w:val="clear" w:color="auto" w:fill="auto"/>
            <w:vAlign w:val="center"/>
          </w:tcPr>
          <w:p w:rsidR="00B8722A" w:rsidRPr="00DF2AF1" w:rsidRDefault="00B8722A" w:rsidP="009B656C">
            <w:pPr>
              <w:jc w:val="center"/>
              <w:rPr>
                <w:rFonts w:ascii="Arial Narrow" w:hAnsi="Arial Narrow" w:cs="Calibri"/>
                <w:sz w:val="18"/>
                <w:szCs w:val="18"/>
              </w:rPr>
            </w:pPr>
          </w:p>
        </w:tc>
        <w:tc>
          <w:tcPr>
            <w:tcW w:w="1418" w:type="dxa"/>
            <w:shd w:val="clear" w:color="auto" w:fill="auto"/>
          </w:tcPr>
          <w:p w:rsidR="00B8722A" w:rsidRPr="00B8722A" w:rsidRDefault="00B8722A" w:rsidP="00B8722A">
            <w:pPr>
              <w:jc w:val="left"/>
              <w:rPr>
                <w:rFonts w:ascii="Arial Narrow" w:hAnsi="Arial Narrow"/>
                <w:sz w:val="18"/>
                <w:szCs w:val="18"/>
              </w:rPr>
            </w:pPr>
          </w:p>
        </w:tc>
        <w:tc>
          <w:tcPr>
            <w:tcW w:w="2261" w:type="dxa"/>
            <w:shd w:val="clear" w:color="auto" w:fill="auto"/>
            <w:vAlign w:val="center"/>
          </w:tcPr>
          <w:p w:rsidR="00B8722A" w:rsidRPr="00DF2AF1" w:rsidRDefault="00B8722A" w:rsidP="00846264">
            <w:pPr>
              <w:jc w:val="left"/>
              <w:rPr>
                <w:rFonts w:ascii="Arial Narrow" w:hAnsi="Arial Narrow" w:cs="Calibri"/>
                <w:sz w:val="18"/>
                <w:szCs w:val="18"/>
              </w:rPr>
            </w:pPr>
          </w:p>
        </w:tc>
        <w:tc>
          <w:tcPr>
            <w:tcW w:w="1557" w:type="dxa"/>
            <w:shd w:val="clear" w:color="auto" w:fill="auto"/>
            <w:vAlign w:val="center"/>
          </w:tcPr>
          <w:p w:rsidR="00B8722A" w:rsidRPr="00DF2AF1" w:rsidRDefault="00B8722A" w:rsidP="00846264">
            <w:pPr>
              <w:jc w:val="left"/>
              <w:rPr>
                <w:rFonts w:ascii="Arial Narrow" w:hAnsi="Arial Narrow" w:cs="Calibri"/>
                <w:sz w:val="18"/>
                <w:szCs w:val="18"/>
              </w:rPr>
            </w:pPr>
          </w:p>
        </w:tc>
        <w:tc>
          <w:tcPr>
            <w:tcW w:w="722" w:type="dxa"/>
            <w:shd w:val="clear" w:color="auto" w:fill="auto"/>
            <w:vAlign w:val="center"/>
          </w:tcPr>
          <w:p w:rsidR="00B8722A" w:rsidRPr="00DF2AF1" w:rsidRDefault="00B8722A" w:rsidP="00846264">
            <w:pPr>
              <w:jc w:val="center"/>
              <w:rPr>
                <w:rFonts w:ascii="Arial Narrow" w:hAnsi="Arial Narrow" w:cs="Calibri"/>
                <w:sz w:val="18"/>
                <w:szCs w:val="18"/>
              </w:rPr>
            </w:pPr>
          </w:p>
        </w:tc>
        <w:tc>
          <w:tcPr>
            <w:tcW w:w="1413" w:type="dxa"/>
            <w:shd w:val="clear" w:color="auto" w:fill="auto"/>
            <w:vAlign w:val="center"/>
          </w:tcPr>
          <w:p w:rsidR="00B8722A" w:rsidRPr="00DF2AF1" w:rsidRDefault="00B8722A" w:rsidP="00846264">
            <w:pPr>
              <w:jc w:val="left"/>
              <w:rPr>
                <w:rFonts w:ascii="Arial Narrow" w:hAnsi="Arial Narrow" w:cs="Calibri"/>
                <w:sz w:val="18"/>
                <w:szCs w:val="18"/>
              </w:rPr>
            </w:pPr>
          </w:p>
        </w:tc>
      </w:tr>
      <w:tr w:rsidR="00B8722A" w:rsidRPr="00DF2AF1" w:rsidTr="00B8722A">
        <w:tc>
          <w:tcPr>
            <w:tcW w:w="425" w:type="dxa"/>
            <w:shd w:val="clear" w:color="auto" w:fill="auto"/>
            <w:vAlign w:val="center"/>
          </w:tcPr>
          <w:p w:rsidR="00B8722A" w:rsidRPr="00DF2AF1" w:rsidRDefault="00B8722A" w:rsidP="009B656C">
            <w:pPr>
              <w:jc w:val="center"/>
              <w:rPr>
                <w:rFonts w:ascii="Arial Narrow" w:hAnsi="Arial Narrow" w:cs="Calibri"/>
                <w:sz w:val="18"/>
                <w:szCs w:val="18"/>
              </w:rPr>
            </w:pPr>
          </w:p>
        </w:tc>
        <w:tc>
          <w:tcPr>
            <w:tcW w:w="1418" w:type="dxa"/>
            <w:shd w:val="clear" w:color="auto" w:fill="auto"/>
            <w:vAlign w:val="center"/>
          </w:tcPr>
          <w:p w:rsidR="00B8722A" w:rsidRPr="002C494B" w:rsidRDefault="00B8722A" w:rsidP="006F30D7">
            <w:pPr>
              <w:jc w:val="left"/>
              <w:rPr>
                <w:rFonts w:ascii="Arial Narrow" w:hAnsi="Arial Narrow" w:cs="Calibri"/>
                <w:sz w:val="18"/>
                <w:szCs w:val="18"/>
              </w:rPr>
            </w:pPr>
          </w:p>
        </w:tc>
        <w:tc>
          <w:tcPr>
            <w:tcW w:w="2261" w:type="dxa"/>
            <w:shd w:val="clear" w:color="auto" w:fill="auto"/>
            <w:vAlign w:val="center"/>
          </w:tcPr>
          <w:p w:rsidR="00B8722A" w:rsidRPr="00DF2AF1" w:rsidRDefault="00B8722A" w:rsidP="00846264">
            <w:pPr>
              <w:jc w:val="left"/>
              <w:rPr>
                <w:rFonts w:ascii="Arial Narrow" w:hAnsi="Arial Narrow" w:cs="Calibri"/>
                <w:sz w:val="18"/>
                <w:szCs w:val="18"/>
              </w:rPr>
            </w:pPr>
          </w:p>
        </w:tc>
        <w:tc>
          <w:tcPr>
            <w:tcW w:w="1557" w:type="dxa"/>
            <w:shd w:val="clear" w:color="auto" w:fill="auto"/>
            <w:vAlign w:val="center"/>
          </w:tcPr>
          <w:p w:rsidR="00B8722A" w:rsidRPr="00DF2AF1" w:rsidRDefault="00B8722A" w:rsidP="00846264">
            <w:pPr>
              <w:jc w:val="left"/>
              <w:rPr>
                <w:rFonts w:ascii="Arial Narrow" w:hAnsi="Arial Narrow" w:cs="Calibri"/>
                <w:sz w:val="18"/>
                <w:szCs w:val="18"/>
              </w:rPr>
            </w:pPr>
          </w:p>
        </w:tc>
        <w:tc>
          <w:tcPr>
            <w:tcW w:w="722" w:type="dxa"/>
            <w:shd w:val="clear" w:color="auto" w:fill="auto"/>
            <w:vAlign w:val="center"/>
          </w:tcPr>
          <w:p w:rsidR="00B8722A" w:rsidRPr="00DF2AF1" w:rsidRDefault="00B8722A" w:rsidP="00846264">
            <w:pPr>
              <w:jc w:val="center"/>
              <w:rPr>
                <w:rFonts w:ascii="Arial Narrow" w:hAnsi="Arial Narrow" w:cs="Calibri"/>
                <w:sz w:val="18"/>
                <w:szCs w:val="18"/>
              </w:rPr>
            </w:pPr>
          </w:p>
        </w:tc>
        <w:tc>
          <w:tcPr>
            <w:tcW w:w="1413" w:type="dxa"/>
            <w:shd w:val="clear" w:color="auto" w:fill="auto"/>
            <w:vAlign w:val="center"/>
          </w:tcPr>
          <w:p w:rsidR="00B8722A" w:rsidRPr="00DF2AF1" w:rsidRDefault="00B8722A" w:rsidP="00846264">
            <w:pPr>
              <w:jc w:val="left"/>
              <w:rPr>
                <w:rFonts w:ascii="Arial Narrow" w:hAnsi="Arial Narrow" w:cs="Calibri"/>
                <w:sz w:val="18"/>
                <w:szCs w:val="18"/>
              </w:rPr>
            </w:pPr>
          </w:p>
        </w:tc>
      </w:tr>
      <w:tr w:rsidR="00E34F2A" w:rsidRPr="00DF2AF1" w:rsidTr="00E34F2A">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2A" w:rsidRPr="00DF2AF1" w:rsidRDefault="00E34F2A" w:rsidP="00846264">
            <w:pPr>
              <w:jc w:val="center"/>
              <w:rPr>
                <w:rFonts w:ascii="Arial Narrow" w:hAnsi="Arial Narrow"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2A" w:rsidRPr="00E34F2A" w:rsidRDefault="00E34F2A" w:rsidP="00846264">
            <w:pPr>
              <w:jc w:val="left"/>
              <w:rPr>
                <w:rFonts w:ascii="Arial Narrow" w:hAnsi="Arial Narrow"/>
                <w:sz w:val="18"/>
                <w:szCs w:val="18"/>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2A" w:rsidRPr="00DF2AF1" w:rsidRDefault="00E34F2A" w:rsidP="00846264">
            <w:pPr>
              <w:jc w:val="left"/>
              <w:rPr>
                <w:rFonts w:ascii="Arial Narrow" w:hAnsi="Arial Narrow" w:cs="Calibri"/>
                <w:sz w:val="18"/>
                <w:szCs w:val="18"/>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2A" w:rsidRPr="00DF2AF1" w:rsidRDefault="00E34F2A" w:rsidP="00846264">
            <w:pPr>
              <w:jc w:val="left"/>
              <w:rPr>
                <w:rFonts w:ascii="Arial Narrow" w:hAnsi="Arial Narrow" w:cs="Calibri"/>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2A" w:rsidRPr="00DF2AF1" w:rsidRDefault="00E34F2A" w:rsidP="00846264">
            <w:pPr>
              <w:jc w:val="center"/>
              <w:rPr>
                <w:rFonts w:ascii="Arial Narrow" w:hAnsi="Arial Narrow" w:cs="Calibri"/>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2A" w:rsidRPr="00DF2AF1" w:rsidRDefault="00E34F2A" w:rsidP="00846264">
            <w:pPr>
              <w:jc w:val="left"/>
              <w:rPr>
                <w:rFonts w:ascii="Arial Narrow" w:hAnsi="Arial Narrow" w:cs="Calibri"/>
                <w:sz w:val="18"/>
                <w:szCs w:val="18"/>
              </w:rPr>
            </w:pPr>
          </w:p>
        </w:tc>
      </w:tr>
      <w:tr w:rsidR="002C494B" w:rsidRPr="00DF2AF1" w:rsidTr="00B8722A">
        <w:tc>
          <w:tcPr>
            <w:tcW w:w="425" w:type="dxa"/>
            <w:shd w:val="clear" w:color="auto" w:fill="auto"/>
            <w:vAlign w:val="center"/>
          </w:tcPr>
          <w:p w:rsidR="002C494B" w:rsidRPr="00DF2AF1" w:rsidRDefault="002C494B" w:rsidP="009B656C">
            <w:pPr>
              <w:jc w:val="center"/>
              <w:rPr>
                <w:rFonts w:ascii="Arial Narrow" w:hAnsi="Arial Narrow" w:cs="Calibri"/>
                <w:sz w:val="18"/>
                <w:szCs w:val="18"/>
              </w:rPr>
            </w:pPr>
          </w:p>
        </w:tc>
        <w:tc>
          <w:tcPr>
            <w:tcW w:w="1418" w:type="dxa"/>
            <w:shd w:val="clear" w:color="auto" w:fill="auto"/>
            <w:vAlign w:val="center"/>
          </w:tcPr>
          <w:p w:rsidR="002C494B" w:rsidRPr="002C494B" w:rsidRDefault="002C494B" w:rsidP="006F30D7">
            <w:pPr>
              <w:jc w:val="left"/>
              <w:rPr>
                <w:rFonts w:ascii="Arial Narrow" w:hAnsi="Arial Narrow" w:cs="Calibri"/>
                <w:sz w:val="18"/>
                <w:szCs w:val="18"/>
              </w:rPr>
            </w:pPr>
          </w:p>
        </w:tc>
        <w:tc>
          <w:tcPr>
            <w:tcW w:w="2261" w:type="dxa"/>
            <w:shd w:val="clear" w:color="auto" w:fill="auto"/>
            <w:vAlign w:val="center"/>
          </w:tcPr>
          <w:p w:rsidR="002C494B" w:rsidRPr="00DF2AF1" w:rsidRDefault="002C494B" w:rsidP="006F30D7">
            <w:pPr>
              <w:jc w:val="left"/>
              <w:rPr>
                <w:rFonts w:ascii="Arial Narrow" w:hAnsi="Arial Narrow" w:cs="Calibri"/>
                <w:sz w:val="18"/>
                <w:szCs w:val="18"/>
              </w:rPr>
            </w:pPr>
          </w:p>
        </w:tc>
        <w:tc>
          <w:tcPr>
            <w:tcW w:w="1557" w:type="dxa"/>
            <w:shd w:val="clear" w:color="auto" w:fill="auto"/>
            <w:vAlign w:val="center"/>
          </w:tcPr>
          <w:p w:rsidR="002C494B" w:rsidRPr="00DF2AF1" w:rsidRDefault="002C494B" w:rsidP="006F30D7">
            <w:pPr>
              <w:jc w:val="left"/>
              <w:rPr>
                <w:rFonts w:ascii="Arial Narrow" w:hAnsi="Arial Narrow" w:cs="Calibri"/>
                <w:sz w:val="18"/>
                <w:szCs w:val="18"/>
              </w:rPr>
            </w:pPr>
          </w:p>
        </w:tc>
        <w:tc>
          <w:tcPr>
            <w:tcW w:w="722" w:type="dxa"/>
            <w:shd w:val="clear" w:color="auto" w:fill="auto"/>
            <w:vAlign w:val="center"/>
          </w:tcPr>
          <w:p w:rsidR="002C494B" w:rsidRPr="00DF2AF1" w:rsidRDefault="002C494B" w:rsidP="009B656C">
            <w:pPr>
              <w:jc w:val="center"/>
              <w:rPr>
                <w:rFonts w:ascii="Arial Narrow" w:hAnsi="Arial Narrow" w:cs="Calibri"/>
                <w:sz w:val="18"/>
                <w:szCs w:val="18"/>
              </w:rPr>
            </w:pPr>
          </w:p>
        </w:tc>
        <w:tc>
          <w:tcPr>
            <w:tcW w:w="1413" w:type="dxa"/>
            <w:shd w:val="clear" w:color="auto" w:fill="auto"/>
            <w:vAlign w:val="center"/>
          </w:tcPr>
          <w:p w:rsidR="002C494B" w:rsidRPr="00DF2AF1" w:rsidRDefault="002C494B" w:rsidP="006F30D7">
            <w:pPr>
              <w:jc w:val="left"/>
              <w:rPr>
                <w:rFonts w:ascii="Arial Narrow" w:hAnsi="Arial Narrow" w:cs="Calibri"/>
                <w:sz w:val="18"/>
                <w:szCs w:val="18"/>
              </w:rPr>
            </w:pPr>
          </w:p>
        </w:tc>
      </w:tr>
      <w:tr w:rsidR="00F65857" w:rsidRPr="00DF2AF1" w:rsidTr="00C45570">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tcPr>
          <w:p w:rsidR="00F65857" w:rsidRPr="00F65857" w:rsidRDefault="00F65857" w:rsidP="00F65857">
            <w:pPr>
              <w:jc w:val="left"/>
              <w:rPr>
                <w:rFonts w:ascii="Arial Narrow" w:hAnsi="Arial Narrow"/>
                <w:sz w:val="18"/>
                <w:szCs w:val="18"/>
              </w:rPr>
            </w:pPr>
          </w:p>
        </w:tc>
        <w:tc>
          <w:tcPr>
            <w:tcW w:w="2261"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1557"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722"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6F30D7">
            <w:pPr>
              <w:jc w:val="left"/>
              <w:rPr>
                <w:rFonts w:ascii="Arial Narrow" w:hAnsi="Arial Narrow" w:cs="Calibri"/>
                <w:sz w:val="18"/>
                <w:szCs w:val="18"/>
              </w:rPr>
            </w:pPr>
          </w:p>
        </w:tc>
      </w:tr>
      <w:tr w:rsidR="00F65857" w:rsidRPr="00DF2AF1" w:rsidTr="00C45570">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tcPr>
          <w:p w:rsidR="00F65857" w:rsidRPr="00F65857" w:rsidRDefault="00F65857" w:rsidP="00F65857">
            <w:pPr>
              <w:jc w:val="left"/>
              <w:rPr>
                <w:rFonts w:ascii="Arial Narrow" w:hAnsi="Arial Narrow"/>
                <w:sz w:val="18"/>
                <w:szCs w:val="18"/>
              </w:rPr>
            </w:pPr>
          </w:p>
        </w:tc>
        <w:tc>
          <w:tcPr>
            <w:tcW w:w="2261"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1557"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722"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6F30D7">
            <w:pPr>
              <w:jc w:val="left"/>
              <w:rPr>
                <w:rFonts w:ascii="Arial Narrow" w:hAnsi="Arial Narrow" w:cs="Calibri"/>
                <w:sz w:val="18"/>
                <w:szCs w:val="18"/>
              </w:rPr>
            </w:pP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6B0018" w:rsidRDefault="00F65857" w:rsidP="00846264">
            <w:pPr>
              <w:jc w:val="left"/>
              <w:rPr>
                <w:rFonts w:ascii="Arial Narrow" w:hAnsi="Arial Narrow" w:cs="Arial"/>
                <w:sz w:val="20"/>
                <w:lang w:val="sv-SE"/>
              </w:rPr>
            </w:pPr>
          </w:p>
        </w:tc>
        <w:tc>
          <w:tcPr>
            <w:tcW w:w="2261"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1557"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722"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6F30D7">
            <w:pPr>
              <w:jc w:val="left"/>
              <w:rPr>
                <w:rFonts w:ascii="Arial Narrow" w:hAnsi="Arial Narrow" w:cs="Calibri"/>
                <w:sz w:val="18"/>
                <w:szCs w:val="18"/>
              </w:rPr>
            </w:pP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6B0018" w:rsidRDefault="00F65857" w:rsidP="00846264">
            <w:pPr>
              <w:jc w:val="left"/>
              <w:rPr>
                <w:rFonts w:ascii="Arial Narrow" w:hAnsi="Arial Narrow" w:cs="Arial"/>
                <w:sz w:val="20"/>
                <w:lang w:val="sv-SE"/>
              </w:rPr>
            </w:pPr>
          </w:p>
        </w:tc>
        <w:tc>
          <w:tcPr>
            <w:tcW w:w="2261"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1557"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722"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6F30D7">
            <w:pPr>
              <w:jc w:val="left"/>
              <w:rPr>
                <w:rFonts w:ascii="Arial Narrow" w:hAnsi="Arial Narrow" w:cs="Calibri"/>
                <w:sz w:val="18"/>
                <w:szCs w:val="18"/>
              </w:rPr>
            </w:pPr>
          </w:p>
        </w:tc>
      </w:tr>
      <w:tr w:rsidR="00F65857" w:rsidRPr="00DF2AF1" w:rsidTr="00F65857">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7371" w:type="dxa"/>
            <w:gridSpan w:val="5"/>
            <w:shd w:val="clear" w:color="auto" w:fill="000000" w:themeFill="text1"/>
            <w:vAlign w:val="center"/>
          </w:tcPr>
          <w:p w:rsidR="00F65857" w:rsidRPr="00F65857" w:rsidRDefault="00F65857" w:rsidP="006F30D7">
            <w:pPr>
              <w:jc w:val="left"/>
              <w:rPr>
                <w:rFonts w:ascii="Arial Narrow" w:hAnsi="Arial Narrow" w:cs="Calibri"/>
                <w:b/>
                <w:sz w:val="18"/>
                <w:szCs w:val="18"/>
                <w:lang w:val="id-ID"/>
              </w:rPr>
            </w:pPr>
            <w:r w:rsidRPr="00F65857">
              <w:rPr>
                <w:rFonts w:ascii="Arial Narrow" w:hAnsi="Arial Narrow" w:cs="Calibri"/>
                <w:b/>
                <w:sz w:val="18"/>
                <w:szCs w:val="18"/>
                <w:lang w:val="id-ID"/>
              </w:rPr>
              <w:t>SEMESTER 3</w:t>
            </w: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2C494B" w:rsidRDefault="00F65857" w:rsidP="006F30D7">
            <w:pPr>
              <w:jc w:val="left"/>
              <w:rPr>
                <w:rFonts w:ascii="Arial Narrow" w:hAnsi="Arial Narrow" w:cs="Calibri"/>
                <w:sz w:val="18"/>
                <w:szCs w:val="18"/>
              </w:rPr>
            </w:pPr>
          </w:p>
        </w:tc>
        <w:tc>
          <w:tcPr>
            <w:tcW w:w="2261" w:type="dxa"/>
            <w:shd w:val="clear" w:color="auto" w:fill="auto"/>
            <w:vAlign w:val="center"/>
          </w:tcPr>
          <w:p w:rsidR="00F65857" w:rsidRPr="00DF2AF1" w:rsidRDefault="00F65857" w:rsidP="00846264">
            <w:pPr>
              <w:jc w:val="left"/>
              <w:rPr>
                <w:rFonts w:ascii="Arial Narrow" w:hAnsi="Arial Narrow" w:cs="Calibri"/>
                <w:sz w:val="18"/>
                <w:szCs w:val="18"/>
              </w:rPr>
            </w:pPr>
          </w:p>
        </w:tc>
        <w:tc>
          <w:tcPr>
            <w:tcW w:w="1557" w:type="dxa"/>
            <w:shd w:val="clear" w:color="auto" w:fill="auto"/>
            <w:vAlign w:val="center"/>
          </w:tcPr>
          <w:p w:rsidR="00F65857" w:rsidRPr="00DF2AF1" w:rsidRDefault="00F65857" w:rsidP="00846264">
            <w:pPr>
              <w:jc w:val="left"/>
              <w:rPr>
                <w:rFonts w:ascii="Arial Narrow" w:hAnsi="Arial Narrow" w:cs="Calibri"/>
                <w:sz w:val="18"/>
                <w:szCs w:val="18"/>
              </w:rPr>
            </w:pPr>
          </w:p>
        </w:tc>
        <w:tc>
          <w:tcPr>
            <w:tcW w:w="722" w:type="dxa"/>
            <w:shd w:val="clear" w:color="auto" w:fill="auto"/>
            <w:vAlign w:val="center"/>
          </w:tcPr>
          <w:p w:rsidR="00F65857" w:rsidRPr="00DF2AF1" w:rsidRDefault="00F65857" w:rsidP="00846264">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846264">
            <w:pPr>
              <w:jc w:val="left"/>
              <w:rPr>
                <w:rFonts w:ascii="Arial Narrow" w:hAnsi="Arial Narrow" w:cs="Calibri"/>
                <w:sz w:val="18"/>
                <w:szCs w:val="18"/>
              </w:rPr>
            </w:pP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2C494B" w:rsidRDefault="00F65857" w:rsidP="006F30D7">
            <w:pPr>
              <w:jc w:val="left"/>
              <w:rPr>
                <w:rFonts w:ascii="Arial Narrow" w:hAnsi="Arial Narrow" w:cs="Calibri"/>
                <w:sz w:val="18"/>
                <w:szCs w:val="18"/>
              </w:rPr>
            </w:pPr>
          </w:p>
        </w:tc>
        <w:tc>
          <w:tcPr>
            <w:tcW w:w="2261" w:type="dxa"/>
            <w:shd w:val="clear" w:color="auto" w:fill="auto"/>
            <w:vAlign w:val="center"/>
          </w:tcPr>
          <w:p w:rsidR="00F65857" w:rsidRPr="00DF2AF1" w:rsidRDefault="00F65857" w:rsidP="00846264">
            <w:pPr>
              <w:jc w:val="left"/>
              <w:rPr>
                <w:rFonts w:ascii="Arial Narrow" w:hAnsi="Arial Narrow" w:cs="Calibri"/>
                <w:sz w:val="18"/>
                <w:szCs w:val="18"/>
              </w:rPr>
            </w:pPr>
          </w:p>
        </w:tc>
        <w:tc>
          <w:tcPr>
            <w:tcW w:w="1557" w:type="dxa"/>
            <w:shd w:val="clear" w:color="auto" w:fill="auto"/>
            <w:vAlign w:val="center"/>
          </w:tcPr>
          <w:p w:rsidR="00F65857" w:rsidRPr="00DF2AF1" w:rsidRDefault="00F65857" w:rsidP="00846264">
            <w:pPr>
              <w:jc w:val="left"/>
              <w:rPr>
                <w:rFonts w:ascii="Arial Narrow" w:hAnsi="Arial Narrow" w:cs="Calibri"/>
                <w:sz w:val="18"/>
                <w:szCs w:val="18"/>
              </w:rPr>
            </w:pPr>
          </w:p>
        </w:tc>
        <w:tc>
          <w:tcPr>
            <w:tcW w:w="722" w:type="dxa"/>
            <w:shd w:val="clear" w:color="auto" w:fill="auto"/>
            <w:vAlign w:val="center"/>
          </w:tcPr>
          <w:p w:rsidR="00F65857" w:rsidRPr="00DF2AF1" w:rsidRDefault="00F65857" w:rsidP="00846264">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846264">
            <w:pPr>
              <w:jc w:val="left"/>
              <w:rPr>
                <w:rFonts w:ascii="Arial Narrow" w:hAnsi="Arial Narrow" w:cs="Calibri"/>
                <w:sz w:val="18"/>
                <w:szCs w:val="18"/>
              </w:rPr>
            </w:pP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2C494B" w:rsidRDefault="00F65857" w:rsidP="006F30D7">
            <w:pPr>
              <w:jc w:val="left"/>
              <w:rPr>
                <w:rFonts w:ascii="Arial Narrow" w:hAnsi="Arial Narrow" w:cs="Calibri"/>
                <w:sz w:val="18"/>
                <w:szCs w:val="18"/>
              </w:rPr>
            </w:pPr>
          </w:p>
        </w:tc>
        <w:tc>
          <w:tcPr>
            <w:tcW w:w="2261" w:type="dxa"/>
            <w:shd w:val="clear" w:color="auto" w:fill="auto"/>
            <w:vAlign w:val="center"/>
          </w:tcPr>
          <w:p w:rsidR="00F65857" w:rsidRPr="00DF2AF1" w:rsidRDefault="00F65857" w:rsidP="00846264">
            <w:pPr>
              <w:jc w:val="left"/>
              <w:rPr>
                <w:rFonts w:ascii="Arial Narrow" w:hAnsi="Arial Narrow" w:cs="Calibri"/>
                <w:sz w:val="18"/>
                <w:szCs w:val="18"/>
              </w:rPr>
            </w:pPr>
          </w:p>
        </w:tc>
        <w:tc>
          <w:tcPr>
            <w:tcW w:w="1557" w:type="dxa"/>
            <w:shd w:val="clear" w:color="auto" w:fill="auto"/>
            <w:vAlign w:val="center"/>
          </w:tcPr>
          <w:p w:rsidR="00F65857" w:rsidRPr="00DF2AF1" w:rsidRDefault="00F65857" w:rsidP="00846264">
            <w:pPr>
              <w:jc w:val="left"/>
              <w:rPr>
                <w:rFonts w:ascii="Arial Narrow" w:hAnsi="Arial Narrow" w:cs="Calibri"/>
                <w:sz w:val="18"/>
                <w:szCs w:val="18"/>
              </w:rPr>
            </w:pPr>
          </w:p>
        </w:tc>
        <w:tc>
          <w:tcPr>
            <w:tcW w:w="722" w:type="dxa"/>
            <w:shd w:val="clear" w:color="auto" w:fill="auto"/>
            <w:vAlign w:val="center"/>
          </w:tcPr>
          <w:p w:rsidR="00F65857" w:rsidRPr="00DF2AF1" w:rsidRDefault="00F65857" w:rsidP="00846264">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846264">
            <w:pPr>
              <w:jc w:val="left"/>
              <w:rPr>
                <w:rFonts w:ascii="Arial Narrow" w:hAnsi="Arial Narrow" w:cs="Calibri"/>
                <w:sz w:val="18"/>
                <w:szCs w:val="18"/>
              </w:rPr>
            </w:pP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2C494B" w:rsidRDefault="00F65857" w:rsidP="006F30D7">
            <w:pPr>
              <w:jc w:val="left"/>
              <w:rPr>
                <w:rFonts w:ascii="Arial Narrow" w:hAnsi="Arial Narrow" w:cs="Calibri"/>
                <w:sz w:val="18"/>
                <w:szCs w:val="18"/>
              </w:rPr>
            </w:pPr>
          </w:p>
        </w:tc>
        <w:tc>
          <w:tcPr>
            <w:tcW w:w="2261" w:type="dxa"/>
            <w:shd w:val="clear" w:color="auto" w:fill="auto"/>
            <w:vAlign w:val="center"/>
          </w:tcPr>
          <w:p w:rsidR="00F65857" w:rsidRPr="00DF2AF1" w:rsidRDefault="00F65857" w:rsidP="00846264">
            <w:pPr>
              <w:jc w:val="left"/>
              <w:rPr>
                <w:rFonts w:ascii="Arial Narrow" w:hAnsi="Arial Narrow" w:cs="Calibri"/>
                <w:sz w:val="18"/>
                <w:szCs w:val="18"/>
              </w:rPr>
            </w:pPr>
          </w:p>
        </w:tc>
        <w:tc>
          <w:tcPr>
            <w:tcW w:w="1557" w:type="dxa"/>
            <w:shd w:val="clear" w:color="auto" w:fill="auto"/>
            <w:vAlign w:val="center"/>
          </w:tcPr>
          <w:p w:rsidR="00F65857" w:rsidRPr="00DF2AF1" w:rsidRDefault="00F65857" w:rsidP="00846264">
            <w:pPr>
              <w:jc w:val="left"/>
              <w:rPr>
                <w:rFonts w:ascii="Arial Narrow" w:hAnsi="Arial Narrow" w:cs="Calibri"/>
                <w:sz w:val="18"/>
                <w:szCs w:val="18"/>
              </w:rPr>
            </w:pPr>
          </w:p>
        </w:tc>
        <w:tc>
          <w:tcPr>
            <w:tcW w:w="722" w:type="dxa"/>
            <w:shd w:val="clear" w:color="auto" w:fill="auto"/>
            <w:vAlign w:val="center"/>
          </w:tcPr>
          <w:p w:rsidR="00F65857" w:rsidRPr="00DF2AF1" w:rsidRDefault="00F65857" w:rsidP="00846264">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846264">
            <w:pPr>
              <w:jc w:val="left"/>
              <w:rPr>
                <w:rFonts w:ascii="Arial Narrow" w:hAnsi="Arial Narrow" w:cs="Calibri"/>
                <w:sz w:val="18"/>
                <w:szCs w:val="18"/>
              </w:rPr>
            </w:pP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2C494B" w:rsidRDefault="00F65857" w:rsidP="006F30D7">
            <w:pPr>
              <w:jc w:val="left"/>
              <w:rPr>
                <w:rFonts w:ascii="Arial Narrow" w:hAnsi="Arial Narrow" w:cs="Calibri"/>
                <w:sz w:val="18"/>
                <w:szCs w:val="18"/>
              </w:rPr>
            </w:pPr>
          </w:p>
        </w:tc>
        <w:tc>
          <w:tcPr>
            <w:tcW w:w="2261" w:type="dxa"/>
            <w:shd w:val="clear" w:color="auto" w:fill="auto"/>
            <w:vAlign w:val="center"/>
          </w:tcPr>
          <w:p w:rsidR="00F65857" w:rsidRPr="00DF2AF1" w:rsidRDefault="00F65857" w:rsidP="00846264">
            <w:pPr>
              <w:jc w:val="left"/>
              <w:rPr>
                <w:rFonts w:ascii="Arial Narrow" w:hAnsi="Arial Narrow" w:cs="Calibri"/>
                <w:sz w:val="18"/>
                <w:szCs w:val="18"/>
              </w:rPr>
            </w:pPr>
          </w:p>
        </w:tc>
        <w:tc>
          <w:tcPr>
            <w:tcW w:w="1557" w:type="dxa"/>
            <w:shd w:val="clear" w:color="auto" w:fill="auto"/>
            <w:vAlign w:val="center"/>
          </w:tcPr>
          <w:p w:rsidR="00F65857" w:rsidRPr="00DF2AF1" w:rsidRDefault="00F65857" w:rsidP="00846264">
            <w:pPr>
              <w:jc w:val="left"/>
              <w:rPr>
                <w:rFonts w:ascii="Arial Narrow" w:hAnsi="Arial Narrow" w:cs="Calibri"/>
                <w:sz w:val="18"/>
                <w:szCs w:val="18"/>
              </w:rPr>
            </w:pPr>
          </w:p>
        </w:tc>
        <w:tc>
          <w:tcPr>
            <w:tcW w:w="722" w:type="dxa"/>
            <w:shd w:val="clear" w:color="auto" w:fill="auto"/>
            <w:vAlign w:val="center"/>
          </w:tcPr>
          <w:p w:rsidR="00F65857" w:rsidRPr="00DF2AF1" w:rsidRDefault="00F65857" w:rsidP="00846264">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846264">
            <w:pPr>
              <w:jc w:val="left"/>
              <w:rPr>
                <w:rFonts w:ascii="Arial Narrow" w:hAnsi="Arial Narrow" w:cs="Calibri"/>
                <w:sz w:val="18"/>
                <w:szCs w:val="18"/>
              </w:rPr>
            </w:pP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2C494B" w:rsidRDefault="00F65857" w:rsidP="006F30D7">
            <w:pPr>
              <w:jc w:val="left"/>
              <w:rPr>
                <w:rFonts w:ascii="Arial Narrow" w:hAnsi="Arial Narrow" w:cs="Calibri"/>
                <w:sz w:val="18"/>
                <w:szCs w:val="18"/>
              </w:rPr>
            </w:pPr>
          </w:p>
        </w:tc>
        <w:tc>
          <w:tcPr>
            <w:tcW w:w="2261" w:type="dxa"/>
            <w:shd w:val="clear" w:color="auto" w:fill="auto"/>
            <w:vAlign w:val="center"/>
          </w:tcPr>
          <w:p w:rsidR="00F65857" w:rsidRPr="00DF2AF1" w:rsidRDefault="00F65857" w:rsidP="00846264">
            <w:pPr>
              <w:jc w:val="left"/>
              <w:rPr>
                <w:rFonts w:ascii="Arial Narrow" w:hAnsi="Arial Narrow" w:cs="Calibri"/>
                <w:sz w:val="18"/>
                <w:szCs w:val="18"/>
              </w:rPr>
            </w:pPr>
          </w:p>
        </w:tc>
        <w:tc>
          <w:tcPr>
            <w:tcW w:w="1557" w:type="dxa"/>
            <w:shd w:val="clear" w:color="auto" w:fill="auto"/>
            <w:vAlign w:val="center"/>
          </w:tcPr>
          <w:p w:rsidR="00F65857" w:rsidRPr="00DF2AF1" w:rsidRDefault="00F65857" w:rsidP="00846264">
            <w:pPr>
              <w:jc w:val="left"/>
              <w:rPr>
                <w:rFonts w:ascii="Arial Narrow" w:hAnsi="Arial Narrow" w:cs="Calibri"/>
                <w:sz w:val="18"/>
                <w:szCs w:val="18"/>
              </w:rPr>
            </w:pPr>
          </w:p>
        </w:tc>
        <w:tc>
          <w:tcPr>
            <w:tcW w:w="722" w:type="dxa"/>
            <w:shd w:val="clear" w:color="auto" w:fill="auto"/>
            <w:vAlign w:val="center"/>
          </w:tcPr>
          <w:p w:rsidR="00F65857" w:rsidRPr="00DF2AF1" w:rsidRDefault="00F65857" w:rsidP="00846264">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846264">
            <w:pPr>
              <w:jc w:val="left"/>
              <w:rPr>
                <w:rFonts w:ascii="Arial Narrow" w:hAnsi="Arial Narrow" w:cs="Calibri"/>
                <w:sz w:val="18"/>
                <w:szCs w:val="18"/>
              </w:rPr>
            </w:pP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2C494B" w:rsidRDefault="00F65857" w:rsidP="006F30D7">
            <w:pPr>
              <w:jc w:val="left"/>
              <w:rPr>
                <w:rFonts w:ascii="Arial Narrow" w:hAnsi="Arial Narrow" w:cs="Calibri"/>
                <w:sz w:val="18"/>
                <w:szCs w:val="18"/>
              </w:rPr>
            </w:pPr>
          </w:p>
        </w:tc>
        <w:tc>
          <w:tcPr>
            <w:tcW w:w="2261"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1557"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722"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6F30D7">
            <w:pPr>
              <w:jc w:val="left"/>
              <w:rPr>
                <w:rFonts w:ascii="Arial Narrow" w:hAnsi="Arial Narrow" w:cs="Calibri"/>
                <w:sz w:val="18"/>
                <w:szCs w:val="18"/>
              </w:rPr>
            </w:pP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2C494B" w:rsidRDefault="00F65857" w:rsidP="006F30D7">
            <w:pPr>
              <w:jc w:val="left"/>
              <w:rPr>
                <w:rFonts w:ascii="Arial Narrow" w:hAnsi="Arial Narrow" w:cs="Calibri"/>
                <w:sz w:val="18"/>
                <w:szCs w:val="18"/>
              </w:rPr>
            </w:pPr>
          </w:p>
        </w:tc>
        <w:tc>
          <w:tcPr>
            <w:tcW w:w="2261"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1557"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722"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6F30D7">
            <w:pPr>
              <w:jc w:val="left"/>
              <w:rPr>
                <w:rFonts w:ascii="Arial Narrow" w:hAnsi="Arial Narrow" w:cs="Calibri"/>
                <w:sz w:val="18"/>
                <w:szCs w:val="18"/>
              </w:rPr>
            </w:pP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2C494B" w:rsidRDefault="00F65857" w:rsidP="006F30D7">
            <w:pPr>
              <w:jc w:val="left"/>
              <w:rPr>
                <w:rFonts w:ascii="Arial Narrow" w:hAnsi="Arial Narrow" w:cs="Calibri"/>
                <w:sz w:val="18"/>
                <w:szCs w:val="18"/>
              </w:rPr>
            </w:pPr>
          </w:p>
        </w:tc>
        <w:tc>
          <w:tcPr>
            <w:tcW w:w="2261"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1557"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722"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6F30D7">
            <w:pPr>
              <w:jc w:val="left"/>
              <w:rPr>
                <w:rFonts w:ascii="Arial Narrow" w:hAnsi="Arial Narrow" w:cs="Calibri"/>
                <w:sz w:val="18"/>
                <w:szCs w:val="18"/>
              </w:rPr>
            </w:pP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2C494B" w:rsidRDefault="00F65857" w:rsidP="006F30D7">
            <w:pPr>
              <w:jc w:val="left"/>
              <w:rPr>
                <w:rFonts w:ascii="Arial Narrow" w:hAnsi="Arial Narrow" w:cs="Calibri"/>
                <w:sz w:val="18"/>
                <w:szCs w:val="18"/>
              </w:rPr>
            </w:pPr>
          </w:p>
        </w:tc>
        <w:tc>
          <w:tcPr>
            <w:tcW w:w="2261"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1557"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722"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6F30D7">
            <w:pPr>
              <w:jc w:val="left"/>
              <w:rPr>
                <w:rFonts w:ascii="Arial Narrow" w:hAnsi="Arial Narrow" w:cs="Calibri"/>
                <w:sz w:val="18"/>
                <w:szCs w:val="18"/>
              </w:rPr>
            </w:pP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2C494B" w:rsidRDefault="00F65857" w:rsidP="006F30D7">
            <w:pPr>
              <w:jc w:val="left"/>
              <w:rPr>
                <w:rFonts w:ascii="Arial Narrow" w:hAnsi="Arial Narrow" w:cs="Calibri"/>
                <w:sz w:val="18"/>
                <w:szCs w:val="18"/>
              </w:rPr>
            </w:pPr>
          </w:p>
        </w:tc>
        <w:tc>
          <w:tcPr>
            <w:tcW w:w="2261"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1557"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722"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6F30D7">
            <w:pPr>
              <w:jc w:val="left"/>
              <w:rPr>
                <w:rFonts w:ascii="Arial Narrow" w:hAnsi="Arial Narrow" w:cs="Calibri"/>
                <w:sz w:val="18"/>
                <w:szCs w:val="18"/>
              </w:rPr>
            </w:pP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2C494B" w:rsidRDefault="00F65857" w:rsidP="006F30D7">
            <w:pPr>
              <w:jc w:val="left"/>
              <w:rPr>
                <w:rFonts w:ascii="Arial Narrow" w:hAnsi="Arial Narrow" w:cs="Calibri"/>
                <w:sz w:val="18"/>
                <w:szCs w:val="18"/>
              </w:rPr>
            </w:pPr>
          </w:p>
        </w:tc>
        <w:tc>
          <w:tcPr>
            <w:tcW w:w="2261"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1557"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722"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6F30D7">
            <w:pPr>
              <w:jc w:val="left"/>
              <w:rPr>
                <w:rFonts w:ascii="Arial Narrow" w:hAnsi="Arial Narrow" w:cs="Calibri"/>
                <w:sz w:val="18"/>
                <w:szCs w:val="18"/>
              </w:rPr>
            </w:pP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2C494B" w:rsidRDefault="00F65857" w:rsidP="006F30D7">
            <w:pPr>
              <w:jc w:val="left"/>
              <w:rPr>
                <w:rFonts w:ascii="Arial Narrow" w:hAnsi="Arial Narrow" w:cs="Calibri"/>
                <w:sz w:val="18"/>
                <w:szCs w:val="18"/>
              </w:rPr>
            </w:pPr>
          </w:p>
        </w:tc>
        <w:tc>
          <w:tcPr>
            <w:tcW w:w="2261"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1557"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722"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6F30D7">
            <w:pPr>
              <w:jc w:val="left"/>
              <w:rPr>
                <w:rFonts w:ascii="Arial Narrow" w:hAnsi="Arial Narrow" w:cs="Calibri"/>
                <w:sz w:val="18"/>
                <w:szCs w:val="18"/>
              </w:rPr>
            </w:pP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2C494B" w:rsidRDefault="00F65857" w:rsidP="006F30D7">
            <w:pPr>
              <w:jc w:val="left"/>
              <w:rPr>
                <w:rFonts w:ascii="Arial Narrow" w:hAnsi="Arial Narrow" w:cs="Calibri"/>
                <w:sz w:val="18"/>
                <w:szCs w:val="18"/>
              </w:rPr>
            </w:pPr>
          </w:p>
        </w:tc>
        <w:tc>
          <w:tcPr>
            <w:tcW w:w="2261"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1557"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722"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6F30D7">
            <w:pPr>
              <w:jc w:val="left"/>
              <w:rPr>
                <w:rFonts w:ascii="Arial Narrow" w:hAnsi="Arial Narrow" w:cs="Calibri"/>
                <w:sz w:val="18"/>
                <w:szCs w:val="18"/>
              </w:rPr>
            </w:pP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2C494B" w:rsidRDefault="00F65857" w:rsidP="006F30D7">
            <w:pPr>
              <w:jc w:val="left"/>
              <w:rPr>
                <w:rFonts w:ascii="Arial Narrow" w:hAnsi="Arial Narrow" w:cs="Calibri"/>
                <w:sz w:val="18"/>
                <w:szCs w:val="18"/>
              </w:rPr>
            </w:pPr>
          </w:p>
        </w:tc>
        <w:tc>
          <w:tcPr>
            <w:tcW w:w="2261"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1557"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722"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6F30D7">
            <w:pPr>
              <w:jc w:val="left"/>
              <w:rPr>
                <w:rFonts w:ascii="Arial Narrow" w:hAnsi="Arial Narrow" w:cs="Calibri"/>
                <w:sz w:val="18"/>
                <w:szCs w:val="18"/>
              </w:rPr>
            </w:pPr>
          </w:p>
        </w:tc>
      </w:tr>
      <w:tr w:rsidR="00F65857" w:rsidRPr="00DF2AF1" w:rsidTr="00B8722A">
        <w:tc>
          <w:tcPr>
            <w:tcW w:w="425"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8" w:type="dxa"/>
            <w:shd w:val="clear" w:color="auto" w:fill="auto"/>
            <w:vAlign w:val="center"/>
          </w:tcPr>
          <w:p w:rsidR="00F65857" w:rsidRPr="002C494B" w:rsidRDefault="00F65857" w:rsidP="006F30D7">
            <w:pPr>
              <w:jc w:val="left"/>
              <w:rPr>
                <w:rFonts w:ascii="Arial Narrow" w:hAnsi="Arial Narrow" w:cs="Calibri"/>
                <w:sz w:val="18"/>
                <w:szCs w:val="18"/>
              </w:rPr>
            </w:pPr>
          </w:p>
        </w:tc>
        <w:tc>
          <w:tcPr>
            <w:tcW w:w="2261"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1557" w:type="dxa"/>
            <w:shd w:val="clear" w:color="auto" w:fill="auto"/>
            <w:vAlign w:val="center"/>
          </w:tcPr>
          <w:p w:rsidR="00F65857" w:rsidRPr="00DF2AF1" w:rsidRDefault="00F65857" w:rsidP="006F30D7">
            <w:pPr>
              <w:jc w:val="left"/>
              <w:rPr>
                <w:rFonts w:ascii="Arial Narrow" w:hAnsi="Arial Narrow" w:cs="Calibri"/>
                <w:sz w:val="18"/>
                <w:szCs w:val="18"/>
              </w:rPr>
            </w:pPr>
          </w:p>
        </w:tc>
        <w:tc>
          <w:tcPr>
            <w:tcW w:w="722" w:type="dxa"/>
            <w:shd w:val="clear" w:color="auto" w:fill="auto"/>
            <w:vAlign w:val="center"/>
          </w:tcPr>
          <w:p w:rsidR="00F65857" w:rsidRPr="00DF2AF1" w:rsidRDefault="00F65857" w:rsidP="009B656C">
            <w:pPr>
              <w:jc w:val="center"/>
              <w:rPr>
                <w:rFonts w:ascii="Arial Narrow" w:hAnsi="Arial Narrow" w:cs="Calibri"/>
                <w:sz w:val="18"/>
                <w:szCs w:val="18"/>
              </w:rPr>
            </w:pPr>
          </w:p>
        </w:tc>
        <w:tc>
          <w:tcPr>
            <w:tcW w:w="1413" w:type="dxa"/>
            <w:shd w:val="clear" w:color="auto" w:fill="auto"/>
            <w:vAlign w:val="center"/>
          </w:tcPr>
          <w:p w:rsidR="00F65857" w:rsidRPr="00DF2AF1" w:rsidRDefault="00F65857" w:rsidP="006F30D7">
            <w:pPr>
              <w:jc w:val="left"/>
              <w:rPr>
                <w:rFonts w:ascii="Arial Narrow" w:hAnsi="Arial Narrow" w:cs="Calibri"/>
                <w:sz w:val="18"/>
                <w:szCs w:val="18"/>
              </w:rPr>
            </w:pPr>
          </w:p>
        </w:tc>
      </w:tr>
    </w:tbl>
    <w:p w:rsidR="00E76C76" w:rsidRDefault="00E76C76">
      <w:pPr>
        <w:rPr>
          <w:lang w:val="id-ID"/>
        </w:rPr>
      </w:pPr>
    </w:p>
    <w:p w:rsidR="00E76C76" w:rsidRDefault="00E76C76">
      <w:pPr>
        <w:rPr>
          <w:lang w:val="id-ID"/>
        </w:rPr>
      </w:pPr>
    </w:p>
    <w:p w:rsidR="00E76C76" w:rsidRDefault="00E76C76">
      <w:pPr>
        <w:rPr>
          <w:lang w:val="id-ID"/>
        </w:rPr>
      </w:pPr>
    </w:p>
    <w:p w:rsidR="00E76C76" w:rsidRDefault="00E76C76">
      <w:pPr>
        <w:rPr>
          <w:lang w:val="id-ID"/>
        </w:rPr>
      </w:pPr>
    </w:p>
    <w:p w:rsidR="00E76C76" w:rsidRPr="00E76C76" w:rsidRDefault="00E76C76">
      <w:pPr>
        <w:rPr>
          <w:lang w:val="id-ID"/>
        </w:rPr>
      </w:pPr>
    </w:p>
    <w:p w:rsidR="00B53C5D" w:rsidRDefault="00B53C5D" w:rsidP="00CC1973">
      <w:pPr>
        <w:spacing w:line="360" w:lineRule="auto"/>
        <w:ind w:left="851" w:hanging="284"/>
        <w:rPr>
          <w:rFonts w:cs="Arial"/>
          <w:szCs w:val="22"/>
        </w:rPr>
      </w:pPr>
    </w:p>
    <w:p w:rsidR="004F03BC" w:rsidRDefault="004F03BC" w:rsidP="004F03BC">
      <w:pPr>
        <w:spacing w:line="360" w:lineRule="auto"/>
        <w:ind w:left="851"/>
      </w:pPr>
      <w:proofErr w:type="gramStart"/>
      <w:r>
        <w:rPr>
          <w:rFonts w:cs="Arial"/>
          <w:szCs w:val="22"/>
        </w:rPr>
        <w:lastRenderedPageBreak/>
        <w:t xml:space="preserve">Lampiran mengenai koleksi e-book yang dimiliki oleh </w:t>
      </w:r>
      <w:r w:rsidR="00E43CCB">
        <w:rPr>
          <w:rFonts w:cs="Arial"/>
          <w:szCs w:val="22"/>
        </w:rPr>
        <w:t>PSP FIA-UB</w:t>
      </w:r>
      <w:r>
        <w:rPr>
          <w:rFonts w:cs="Arial"/>
          <w:szCs w:val="22"/>
        </w:rPr>
        <w:t xml:space="preserve">, dijelaskan pada </w:t>
      </w:r>
      <w:r w:rsidRPr="00DC6B4A">
        <w:rPr>
          <w:b/>
          <w:lang w:val="id-ID"/>
        </w:rPr>
        <w:t xml:space="preserve">Lampiran </w:t>
      </w:r>
      <w:r>
        <w:rPr>
          <w:b/>
          <w:lang w:val="id-ID"/>
        </w:rPr>
        <w:t>6</w:t>
      </w:r>
      <w:r w:rsidRPr="00DC6B4A">
        <w:rPr>
          <w:b/>
          <w:lang w:val="id-ID"/>
        </w:rPr>
        <w:t>.</w:t>
      </w:r>
      <w:r>
        <w:rPr>
          <w:b/>
          <w:lang w:val="id-ID"/>
        </w:rPr>
        <w:t>3</w:t>
      </w:r>
      <w:r>
        <w:t>.</w:t>
      </w:r>
      <w:proofErr w:type="gramEnd"/>
    </w:p>
    <w:p w:rsidR="004F03BC" w:rsidRDefault="004F03BC" w:rsidP="00CC1973">
      <w:pPr>
        <w:spacing w:line="360" w:lineRule="auto"/>
        <w:ind w:left="851" w:hanging="284"/>
        <w:rPr>
          <w:rFonts w:cs="Arial"/>
          <w:szCs w:val="22"/>
        </w:rPr>
      </w:pPr>
    </w:p>
    <w:p w:rsidR="00CC1973" w:rsidRPr="009E3DED" w:rsidRDefault="00CC1973" w:rsidP="00CC1973">
      <w:pPr>
        <w:spacing w:line="360" w:lineRule="auto"/>
        <w:ind w:left="851" w:hanging="284"/>
        <w:rPr>
          <w:rFonts w:cs="Arial"/>
          <w:szCs w:val="22"/>
        </w:rPr>
      </w:pPr>
      <w:r>
        <w:rPr>
          <w:rFonts w:cs="Arial"/>
          <w:szCs w:val="22"/>
        </w:rPr>
        <w:t>4.</w:t>
      </w:r>
      <w:r>
        <w:rPr>
          <w:rFonts w:cs="Arial"/>
          <w:szCs w:val="22"/>
        </w:rPr>
        <w:tab/>
      </w:r>
      <w:r w:rsidRPr="009E3DED">
        <w:rPr>
          <w:rFonts w:cs="Arial"/>
          <w:szCs w:val="22"/>
        </w:rPr>
        <w:t xml:space="preserve">Selain e-book, mahasiswa </w:t>
      </w:r>
      <w:r w:rsidR="00E43CCB">
        <w:rPr>
          <w:rFonts w:cs="Arial"/>
        </w:rPr>
        <w:t>PSP FIA-UB</w:t>
      </w:r>
      <w:r w:rsidRPr="009E3DED">
        <w:rPr>
          <w:rFonts w:cs="Arial"/>
          <w:szCs w:val="22"/>
        </w:rPr>
        <w:t xml:space="preserve"> dapat mengunduh berbagai e-journal berskala internasional</w:t>
      </w:r>
      <w:r w:rsidR="0050222A">
        <w:rPr>
          <w:rFonts w:cs="Arial"/>
          <w:szCs w:val="22"/>
        </w:rPr>
        <w:t xml:space="preserve">, melalui </w:t>
      </w:r>
      <w:r w:rsidR="0050222A" w:rsidRPr="001356FD">
        <w:rPr>
          <w:rFonts w:cs="Arial"/>
          <w:i/>
          <w:szCs w:val="22"/>
        </w:rPr>
        <w:t>ScienceDirect</w:t>
      </w:r>
      <w:r w:rsidR="0050222A">
        <w:rPr>
          <w:rFonts w:cs="Arial"/>
          <w:szCs w:val="22"/>
        </w:rPr>
        <w:t xml:space="preserve"> (Elsevier) dan ProQuest</w:t>
      </w:r>
      <w:r w:rsidRPr="009E3DED">
        <w:rPr>
          <w:rFonts w:cs="Arial"/>
          <w:szCs w:val="22"/>
        </w:rPr>
        <w:t xml:space="preserve">. </w:t>
      </w:r>
      <w:proofErr w:type="gramStart"/>
      <w:r w:rsidRPr="009E3DED">
        <w:rPr>
          <w:rFonts w:cs="Arial"/>
          <w:szCs w:val="22"/>
        </w:rPr>
        <w:t xml:space="preserve">Tabel </w:t>
      </w:r>
      <w:r>
        <w:rPr>
          <w:rFonts w:cs="Arial"/>
          <w:szCs w:val="22"/>
        </w:rPr>
        <w:t>6.</w:t>
      </w:r>
      <w:r w:rsidR="008D26B4">
        <w:rPr>
          <w:rFonts w:cs="Arial"/>
          <w:szCs w:val="22"/>
        </w:rPr>
        <w:t>10</w:t>
      </w:r>
      <w:r w:rsidR="00372ED8">
        <w:rPr>
          <w:rFonts w:cs="Arial"/>
          <w:szCs w:val="22"/>
          <w:lang w:val="id-ID"/>
        </w:rPr>
        <w:t xml:space="preserve"> </w:t>
      </w:r>
      <w:r w:rsidRPr="009E3DED">
        <w:rPr>
          <w:rFonts w:cs="Arial"/>
          <w:szCs w:val="22"/>
        </w:rPr>
        <w:t xml:space="preserve">berikut ini menunjukkan nama-nama e-jurnal internasional yang tersedia dan dapat diakses oleh mahasiswa </w:t>
      </w:r>
      <w:r w:rsidR="00E43CCB">
        <w:rPr>
          <w:rFonts w:cs="Arial"/>
        </w:rPr>
        <w:t>PSP FIA-UB</w:t>
      </w:r>
      <w:r w:rsidR="00372ED8">
        <w:rPr>
          <w:rFonts w:cs="Arial"/>
          <w:lang w:val="id-ID"/>
        </w:rPr>
        <w:t xml:space="preserve"> </w:t>
      </w:r>
      <w:r w:rsidRPr="009E3DED">
        <w:rPr>
          <w:rFonts w:cs="Arial"/>
          <w:szCs w:val="22"/>
        </w:rPr>
        <w:t>melalui jalur internet UB.</w:t>
      </w:r>
      <w:proofErr w:type="gramEnd"/>
      <w:r w:rsidRPr="009E3DED">
        <w:rPr>
          <w:rFonts w:cs="Arial"/>
          <w:szCs w:val="22"/>
        </w:rPr>
        <w:t xml:space="preserve"> Mahasiswa dapat mengakses jurnal tersebut dengan memasukkan </w:t>
      </w:r>
      <w:r w:rsidRPr="001356FD">
        <w:rPr>
          <w:rFonts w:cs="Arial"/>
          <w:i/>
          <w:szCs w:val="22"/>
        </w:rPr>
        <w:t>password</w:t>
      </w:r>
      <w:r w:rsidRPr="009E3DED">
        <w:rPr>
          <w:rFonts w:cs="Arial"/>
          <w:szCs w:val="22"/>
        </w:rPr>
        <w:t xml:space="preserve"> dan </w:t>
      </w:r>
      <w:r w:rsidRPr="001356FD">
        <w:rPr>
          <w:rFonts w:cs="Arial"/>
          <w:i/>
          <w:szCs w:val="22"/>
        </w:rPr>
        <w:t xml:space="preserve">username </w:t>
      </w:r>
      <w:r w:rsidRPr="009E3DED">
        <w:rPr>
          <w:rFonts w:cs="Arial"/>
          <w:szCs w:val="22"/>
        </w:rPr>
        <w:t xml:space="preserve">yang </w:t>
      </w:r>
      <w:proofErr w:type="gramStart"/>
      <w:r w:rsidRPr="009E3DED">
        <w:rPr>
          <w:rFonts w:cs="Arial"/>
          <w:szCs w:val="22"/>
        </w:rPr>
        <w:t>sama</w:t>
      </w:r>
      <w:proofErr w:type="gramEnd"/>
      <w:r w:rsidRPr="009E3DED">
        <w:rPr>
          <w:rFonts w:cs="Arial"/>
          <w:szCs w:val="22"/>
        </w:rPr>
        <w:t xml:space="preserve"> ketika mahasiswa mengakses sistem informasi akademik.</w:t>
      </w:r>
    </w:p>
    <w:p w:rsidR="00CC1973" w:rsidRPr="00B033FB" w:rsidRDefault="00CC1973" w:rsidP="00CC1973">
      <w:pPr>
        <w:ind w:left="450"/>
        <w:rPr>
          <w:sz w:val="18"/>
          <w:szCs w:val="18"/>
        </w:rPr>
      </w:pPr>
    </w:p>
    <w:p w:rsidR="00CC1973" w:rsidRPr="00910C1B" w:rsidRDefault="00CC1973" w:rsidP="008D26B4">
      <w:pPr>
        <w:ind w:left="1985" w:hanging="1134"/>
        <w:rPr>
          <w:b/>
        </w:rPr>
      </w:pPr>
      <w:r w:rsidRPr="00910C1B">
        <w:rPr>
          <w:b/>
        </w:rPr>
        <w:t>Tabel 6.</w:t>
      </w:r>
      <w:r w:rsidR="008D26B4">
        <w:rPr>
          <w:b/>
        </w:rPr>
        <w:t>1</w:t>
      </w:r>
      <w:r w:rsidR="005D0637">
        <w:rPr>
          <w:b/>
          <w:lang w:val="id-ID"/>
        </w:rPr>
        <w:t>2</w:t>
      </w:r>
      <w:r w:rsidRPr="00910C1B">
        <w:rPr>
          <w:b/>
        </w:rPr>
        <w:tab/>
        <w:t>Jurnal yang tersedia/yang diterima secara teratur, terbitan 3 tahun terakhir</w:t>
      </w:r>
    </w:p>
    <w:p w:rsidR="00CC1973" w:rsidRPr="00B033FB" w:rsidRDefault="00CC1973" w:rsidP="00CC1973">
      <w:pPr>
        <w:ind w:left="1080" w:hanging="1080"/>
        <w:jc w:val="left"/>
      </w:pPr>
    </w:p>
    <w:tbl>
      <w:tblPr>
        <w:tblW w:w="736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261"/>
        <w:gridCol w:w="1701"/>
        <w:gridCol w:w="990"/>
      </w:tblGrid>
      <w:tr w:rsidR="00CC1973" w:rsidRPr="009C6265" w:rsidTr="00910C1B">
        <w:trPr>
          <w:trHeight w:val="312"/>
        </w:trPr>
        <w:tc>
          <w:tcPr>
            <w:tcW w:w="1417" w:type="dxa"/>
            <w:tcBorders>
              <w:bottom w:val="double" w:sz="4" w:space="0" w:color="auto"/>
            </w:tcBorders>
            <w:shd w:val="clear" w:color="auto" w:fill="D9D9D9" w:themeFill="background1" w:themeFillShade="D9"/>
            <w:vAlign w:val="center"/>
          </w:tcPr>
          <w:p w:rsidR="00CC1973" w:rsidRPr="009C6265" w:rsidRDefault="00CC1973" w:rsidP="006758C1">
            <w:pPr>
              <w:jc w:val="center"/>
              <w:rPr>
                <w:rFonts w:cs="Arial"/>
                <w:b/>
                <w:bCs/>
                <w:sz w:val="18"/>
                <w:szCs w:val="18"/>
              </w:rPr>
            </w:pPr>
            <w:r w:rsidRPr="009C6265">
              <w:rPr>
                <w:rFonts w:cs="Arial"/>
                <w:b/>
                <w:bCs/>
                <w:sz w:val="18"/>
                <w:szCs w:val="18"/>
              </w:rPr>
              <w:t>Jenis</w:t>
            </w:r>
          </w:p>
        </w:tc>
        <w:tc>
          <w:tcPr>
            <w:tcW w:w="3261" w:type="dxa"/>
            <w:tcBorders>
              <w:bottom w:val="double" w:sz="4" w:space="0" w:color="auto"/>
            </w:tcBorders>
            <w:shd w:val="clear" w:color="auto" w:fill="D9D9D9" w:themeFill="background1" w:themeFillShade="D9"/>
            <w:vAlign w:val="center"/>
          </w:tcPr>
          <w:p w:rsidR="00CC1973" w:rsidRPr="009C6265" w:rsidRDefault="00CC1973" w:rsidP="006758C1">
            <w:pPr>
              <w:jc w:val="center"/>
              <w:rPr>
                <w:rFonts w:cs="Arial"/>
                <w:b/>
                <w:bCs/>
                <w:sz w:val="18"/>
                <w:szCs w:val="18"/>
              </w:rPr>
            </w:pPr>
            <w:r w:rsidRPr="009C6265">
              <w:rPr>
                <w:rFonts w:cs="Arial"/>
                <w:b/>
                <w:bCs/>
                <w:sz w:val="18"/>
                <w:szCs w:val="18"/>
              </w:rPr>
              <w:t>Nama Jurnal</w:t>
            </w:r>
          </w:p>
        </w:tc>
        <w:tc>
          <w:tcPr>
            <w:tcW w:w="1701" w:type="dxa"/>
            <w:tcBorders>
              <w:bottom w:val="double" w:sz="4" w:space="0" w:color="auto"/>
            </w:tcBorders>
            <w:shd w:val="clear" w:color="auto" w:fill="D9D9D9" w:themeFill="background1" w:themeFillShade="D9"/>
          </w:tcPr>
          <w:p w:rsidR="00CC1973" w:rsidRPr="009C6265" w:rsidRDefault="00CC1973" w:rsidP="006758C1">
            <w:pPr>
              <w:jc w:val="center"/>
              <w:rPr>
                <w:rFonts w:cs="Arial"/>
                <w:b/>
                <w:bCs/>
                <w:sz w:val="18"/>
                <w:szCs w:val="18"/>
              </w:rPr>
            </w:pPr>
            <w:r w:rsidRPr="009C6265">
              <w:rPr>
                <w:rFonts w:cs="Arial"/>
                <w:b/>
                <w:bCs/>
                <w:sz w:val="18"/>
                <w:szCs w:val="18"/>
              </w:rPr>
              <w:t>Rincian Tahun dan Nomor</w:t>
            </w:r>
          </w:p>
        </w:tc>
        <w:tc>
          <w:tcPr>
            <w:tcW w:w="990" w:type="dxa"/>
            <w:tcBorders>
              <w:bottom w:val="double" w:sz="4" w:space="0" w:color="auto"/>
            </w:tcBorders>
            <w:shd w:val="clear" w:color="auto" w:fill="D9D9D9" w:themeFill="background1" w:themeFillShade="D9"/>
          </w:tcPr>
          <w:p w:rsidR="00CC1973" w:rsidRPr="009C6265" w:rsidRDefault="00CC1973" w:rsidP="006758C1">
            <w:pPr>
              <w:jc w:val="center"/>
              <w:rPr>
                <w:rFonts w:cs="Arial"/>
                <w:b/>
                <w:bCs/>
                <w:sz w:val="18"/>
                <w:szCs w:val="18"/>
              </w:rPr>
            </w:pPr>
            <w:r w:rsidRPr="009C6265">
              <w:rPr>
                <w:rFonts w:cs="Arial"/>
                <w:b/>
                <w:bCs/>
                <w:sz w:val="18"/>
                <w:szCs w:val="18"/>
              </w:rPr>
              <w:t>Jumlah</w:t>
            </w:r>
          </w:p>
        </w:tc>
      </w:tr>
      <w:tr w:rsidR="00CC1973" w:rsidRPr="009C6265" w:rsidTr="00910C1B">
        <w:trPr>
          <w:trHeight w:val="149"/>
        </w:trPr>
        <w:tc>
          <w:tcPr>
            <w:tcW w:w="1417" w:type="dxa"/>
            <w:tcBorders>
              <w:top w:val="double" w:sz="4" w:space="0" w:color="auto"/>
            </w:tcBorders>
            <w:shd w:val="clear" w:color="auto" w:fill="D9D9D9" w:themeFill="background1" w:themeFillShade="D9"/>
            <w:vAlign w:val="center"/>
          </w:tcPr>
          <w:p w:rsidR="00CC1973" w:rsidRPr="009C6265" w:rsidRDefault="00CC1973" w:rsidP="006758C1">
            <w:pPr>
              <w:jc w:val="center"/>
              <w:rPr>
                <w:rFonts w:cs="Arial"/>
                <w:b/>
                <w:bCs/>
                <w:sz w:val="18"/>
                <w:szCs w:val="18"/>
              </w:rPr>
            </w:pPr>
            <w:r w:rsidRPr="009C6265">
              <w:rPr>
                <w:rFonts w:cs="Arial"/>
                <w:b/>
                <w:bCs/>
                <w:sz w:val="18"/>
                <w:szCs w:val="18"/>
              </w:rPr>
              <w:t>(1)</w:t>
            </w:r>
          </w:p>
        </w:tc>
        <w:tc>
          <w:tcPr>
            <w:tcW w:w="3261" w:type="dxa"/>
            <w:tcBorders>
              <w:top w:val="double" w:sz="4" w:space="0" w:color="auto"/>
            </w:tcBorders>
            <w:shd w:val="clear" w:color="auto" w:fill="D9D9D9" w:themeFill="background1" w:themeFillShade="D9"/>
            <w:vAlign w:val="center"/>
          </w:tcPr>
          <w:p w:rsidR="00CC1973" w:rsidRPr="009C6265" w:rsidRDefault="00CC1973" w:rsidP="006758C1">
            <w:pPr>
              <w:jc w:val="center"/>
              <w:rPr>
                <w:rFonts w:cs="Arial"/>
                <w:b/>
                <w:bCs/>
                <w:sz w:val="18"/>
                <w:szCs w:val="18"/>
              </w:rPr>
            </w:pPr>
            <w:r w:rsidRPr="009C6265">
              <w:rPr>
                <w:rFonts w:cs="Arial"/>
                <w:b/>
                <w:bCs/>
                <w:sz w:val="18"/>
                <w:szCs w:val="18"/>
              </w:rPr>
              <w:t>(2)</w:t>
            </w:r>
          </w:p>
        </w:tc>
        <w:tc>
          <w:tcPr>
            <w:tcW w:w="1701" w:type="dxa"/>
            <w:tcBorders>
              <w:top w:val="double" w:sz="4" w:space="0" w:color="auto"/>
            </w:tcBorders>
            <w:shd w:val="clear" w:color="auto" w:fill="D9D9D9" w:themeFill="background1" w:themeFillShade="D9"/>
          </w:tcPr>
          <w:p w:rsidR="00CC1973" w:rsidRPr="009C6265" w:rsidRDefault="00CC1973" w:rsidP="006758C1">
            <w:pPr>
              <w:jc w:val="center"/>
              <w:rPr>
                <w:rFonts w:cs="Arial"/>
                <w:b/>
                <w:bCs/>
                <w:sz w:val="18"/>
                <w:szCs w:val="18"/>
              </w:rPr>
            </w:pPr>
            <w:r w:rsidRPr="009C6265">
              <w:rPr>
                <w:rFonts w:cs="Arial"/>
                <w:b/>
                <w:bCs/>
                <w:sz w:val="18"/>
                <w:szCs w:val="18"/>
              </w:rPr>
              <w:t>(3)</w:t>
            </w:r>
          </w:p>
        </w:tc>
        <w:tc>
          <w:tcPr>
            <w:tcW w:w="990" w:type="dxa"/>
            <w:tcBorders>
              <w:top w:val="double" w:sz="4" w:space="0" w:color="auto"/>
            </w:tcBorders>
            <w:shd w:val="clear" w:color="auto" w:fill="D9D9D9" w:themeFill="background1" w:themeFillShade="D9"/>
          </w:tcPr>
          <w:p w:rsidR="00CC1973" w:rsidRPr="009C6265" w:rsidRDefault="00CC1973" w:rsidP="006758C1">
            <w:pPr>
              <w:jc w:val="center"/>
              <w:rPr>
                <w:rFonts w:cs="Arial"/>
                <w:b/>
                <w:bCs/>
                <w:sz w:val="18"/>
                <w:szCs w:val="18"/>
              </w:rPr>
            </w:pPr>
            <w:r w:rsidRPr="009C6265">
              <w:rPr>
                <w:rFonts w:cs="Arial"/>
                <w:b/>
                <w:bCs/>
                <w:sz w:val="18"/>
                <w:szCs w:val="18"/>
              </w:rPr>
              <w:t>(4)</w:t>
            </w:r>
          </w:p>
        </w:tc>
      </w:tr>
      <w:tr w:rsidR="0050222A" w:rsidRPr="009C6265" w:rsidTr="00432816">
        <w:trPr>
          <w:cantSplit/>
        </w:trPr>
        <w:tc>
          <w:tcPr>
            <w:tcW w:w="1417" w:type="dxa"/>
            <w:vMerge w:val="restart"/>
          </w:tcPr>
          <w:p w:rsidR="0050222A" w:rsidRPr="009C6265" w:rsidRDefault="0050222A" w:rsidP="009C6265">
            <w:pPr>
              <w:jc w:val="left"/>
              <w:rPr>
                <w:rFonts w:cs="Arial"/>
                <w:bCs/>
                <w:sz w:val="18"/>
                <w:szCs w:val="18"/>
              </w:rPr>
            </w:pPr>
            <w:r w:rsidRPr="009C6265">
              <w:rPr>
                <w:rFonts w:cs="Arial"/>
                <w:bCs/>
                <w:sz w:val="18"/>
                <w:szCs w:val="18"/>
              </w:rPr>
              <w:t>Jurnal Internasional*</w:t>
            </w:r>
          </w:p>
        </w:tc>
        <w:tc>
          <w:tcPr>
            <w:tcW w:w="3261" w:type="dxa"/>
          </w:tcPr>
          <w:p w:rsidR="0050222A" w:rsidRPr="009C6265" w:rsidRDefault="0050222A" w:rsidP="006758C1">
            <w:pPr>
              <w:numPr>
                <w:ilvl w:val="0"/>
                <w:numId w:val="15"/>
              </w:numPr>
              <w:tabs>
                <w:tab w:val="left" w:pos="278"/>
              </w:tabs>
              <w:ind w:left="278" w:hanging="270"/>
              <w:jc w:val="left"/>
              <w:rPr>
                <w:rFonts w:cs="Arial"/>
                <w:bCs/>
                <w:sz w:val="18"/>
                <w:szCs w:val="18"/>
              </w:rPr>
            </w:pPr>
            <w:r w:rsidRPr="009C6265">
              <w:rPr>
                <w:rFonts w:cs="Arial"/>
                <w:bCs/>
                <w:sz w:val="18"/>
                <w:szCs w:val="18"/>
              </w:rPr>
              <w:t>Accounting Forum</w:t>
            </w:r>
          </w:p>
        </w:tc>
        <w:tc>
          <w:tcPr>
            <w:tcW w:w="1701" w:type="dxa"/>
          </w:tcPr>
          <w:p w:rsidR="0050222A" w:rsidRPr="009C6265" w:rsidRDefault="0050222A" w:rsidP="006758C1">
            <w:pPr>
              <w:jc w:val="center"/>
              <w:rPr>
                <w:rFonts w:cs="Arial"/>
                <w:bCs/>
                <w:sz w:val="18"/>
                <w:szCs w:val="18"/>
              </w:rPr>
            </w:pPr>
            <w:r w:rsidRPr="009C6265">
              <w:rPr>
                <w:rFonts w:cs="Arial"/>
                <w:bCs/>
                <w:sz w:val="18"/>
                <w:szCs w:val="18"/>
              </w:rPr>
              <w:t>2010-2014</w:t>
            </w:r>
          </w:p>
        </w:tc>
        <w:tc>
          <w:tcPr>
            <w:tcW w:w="990" w:type="dxa"/>
          </w:tcPr>
          <w:p w:rsidR="0050222A" w:rsidRPr="009C6265" w:rsidRDefault="0050222A" w:rsidP="006758C1">
            <w:pPr>
              <w:rPr>
                <w:rFonts w:cs="Arial"/>
                <w:bCs/>
                <w:sz w:val="18"/>
                <w:szCs w:val="18"/>
              </w:rPr>
            </w:pPr>
          </w:p>
        </w:tc>
      </w:tr>
      <w:tr w:rsidR="0050222A" w:rsidRPr="009C6265" w:rsidTr="009C6265">
        <w:trPr>
          <w:cantSplit/>
        </w:trPr>
        <w:tc>
          <w:tcPr>
            <w:tcW w:w="1417" w:type="dxa"/>
            <w:vMerge/>
            <w:vAlign w:val="center"/>
          </w:tcPr>
          <w:p w:rsidR="0050222A" w:rsidRPr="009C6265" w:rsidRDefault="0050222A" w:rsidP="006758C1">
            <w:pPr>
              <w:jc w:val="center"/>
              <w:rPr>
                <w:rFonts w:cs="Arial"/>
                <w:b/>
                <w:bCs/>
                <w:sz w:val="18"/>
                <w:szCs w:val="18"/>
              </w:rPr>
            </w:pPr>
          </w:p>
        </w:tc>
        <w:tc>
          <w:tcPr>
            <w:tcW w:w="3261" w:type="dxa"/>
          </w:tcPr>
          <w:p w:rsidR="0050222A" w:rsidRPr="009C6265" w:rsidRDefault="0050222A" w:rsidP="006758C1">
            <w:pPr>
              <w:numPr>
                <w:ilvl w:val="0"/>
                <w:numId w:val="15"/>
              </w:numPr>
              <w:tabs>
                <w:tab w:val="left" w:pos="278"/>
              </w:tabs>
              <w:ind w:left="278" w:hanging="270"/>
              <w:jc w:val="left"/>
              <w:rPr>
                <w:rFonts w:cs="Arial"/>
                <w:bCs/>
                <w:sz w:val="18"/>
                <w:szCs w:val="18"/>
              </w:rPr>
            </w:pPr>
            <w:r w:rsidRPr="009C6265">
              <w:rPr>
                <w:rFonts w:cs="Arial"/>
                <w:bCs/>
                <w:sz w:val="18"/>
                <w:szCs w:val="18"/>
              </w:rPr>
              <w:t>Business Horizons</w:t>
            </w:r>
          </w:p>
        </w:tc>
        <w:tc>
          <w:tcPr>
            <w:tcW w:w="1701" w:type="dxa"/>
          </w:tcPr>
          <w:p w:rsidR="0050222A" w:rsidRPr="009C6265" w:rsidRDefault="0050222A" w:rsidP="006758C1">
            <w:pPr>
              <w:jc w:val="center"/>
              <w:rPr>
                <w:rFonts w:cs="Arial"/>
                <w:bCs/>
                <w:sz w:val="18"/>
                <w:szCs w:val="18"/>
              </w:rPr>
            </w:pPr>
            <w:r w:rsidRPr="009C6265">
              <w:rPr>
                <w:rFonts w:cs="Arial"/>
                <w:bCs/>
                <w:sz w:val="18"/>
                <w:szCs w:val="18"/>
              </w:rPr>
              <w:t>2010-2014</w:t>
            </w:r>
          </w:p>
        </w:tc>
        <w:tc>
          <w:tcPr>
            <w:tcW w:w="990" w:type="dxa"/>
          </w:tcPr>
          <w:p w:rsidR="0050222A" w:rsidRPr="009C6265" w:rsidRDefault="0050222A" w:rsidP="006758C1">
            <w:pPr>
              <w:rPr>
                <w:rFonts w:cs="Arial"/>
                <w:bCs/>
                <w:sz w:val="18"/>
                <w:szCs w:val="18"/>
              </w:rPr>
            </w:pPr>
          </w:p>
        </w:tc>
      </w:tr>
      <w:tr w:rsidR="0050222A" w:rsidRPr="009C6265" w:rsidTr="009C6265">
        <w:trPr>
          <w:cantSplit/>
        </w:trPr>
        <w:tc>
          <w:tcPr>
            <w:tcW w:w="1417" w:type="dxa"/>
            <w:vMerge/>
            <w:vAlign w:val="center"/>
          </w:tcPr>
          <w:p w:rsidR="0050222A" w:rsidRPr="009C6265" w:rsidRDefault="0050222A" w:rsidP="006758C1">
            <w:pPr>
              <w:jc w:val="center"/>
              <w:rPr>
                <w:rFonts w:cs="Arial"/>
                <w:b/>
                <w:bCs/>
                <w:sz w:val="18"/>
                <w:szCs w:val="18"/>
              </w:rPr>
            </w:pPr>
          </w:p>
        </w:tc>
        <w:tc>
          <w:tcPr>
            <w:tcW w:w="3261" w:type="dxa"/>
          </w:tcPr>
          <w:p w:rsidR="0050222A" w:rsidRPr="009C6265" w:rsidRDefault="0050222A" w:rsidP="006758C1">
            <w:pPr>
              <w:numPr>
                <w:ilvl w:val="0"/>
                <w:numId w:val="15"/>
              </w:numPr>
              <w:tabs>
                <w:tab w:val="left" w:pos="278"/>
              </w:tabs>
              <w:ind w:left="278" w:hanging="270"/>
              <w:jc w:val="left"/>
              <w:rPr>
                <w:rFonts w:cs="Arial"/>
                <w:bCs/>
                <w:sz w:val="18"/>
                <w:szCs w:val="18"/>
              </w:rPr>
            </w:pPr>
            <w:r w:rsidRPr="009C6265">
              <w:rPr>
                <w:rFonts w:cs="Arial"/>
                <w:bCs/>
                <w:sz w:val="18"/>
                <w:szCs w:val="18"/>
              </w:rPr>
              <w:t>Critical Perspective on Accounting</w:t>
            </w:r>
          </w:p>
        </w:tc>
        <w:tc>
          <w:tcPr>
            <w:tcW w:w="1701" w:type="dxa"/>
          </w:tcPr>
          <w:p w:rsidR="0050222A" w:rsidRPr="009C6265" w:rsidRDefault="0050222A" w:rsidP="006758C1">
            <w:pPr>
              <w:jc w:val="center"/>
              <w:rPr>
                <w:rFonts w:cs="Arial"/>
                <w:bCs/>
                <w:sz w:val="18"/>
                <w:szCs w:val="18"/>
              </w:rPr>
            </w:pPr>
            <w:r w:rsidRPr="009C6265">
              <w:rPr>
                <w:rFonts w:cs="Arial"/>
                <w:bCs/>
                <w:sz w:val="18"/>
                <w:szCs w:val="18"/>
              </w:rPr>
              <w:t>2010-2014</w:t>
            </w:r>
          </w:p>
        </w:tc>
        <w:tc>
          <w:tcPr>
            <w:tcW w:w="990" w:type="dxa"/>
          </w:tcPr>
          <w:p w:rsidR="0050222A" w:rsidRPr="009C6265" w:rsidRDefault="0050222A" w:rsidP="006758C1">
            <w:pPr>
              <w:rPr>
                <w:rFonts w:cs="Arial"/>
                <w:bCs/>
                <w:sz w:val="18"/>
                <w:szCs w:val="18"/>
              </w:rPr>
            </w:pPr>
          </w:p>
        </w:tc>
      </w:tr>
      <w:tr w:rsidR="0050222A" w:rsidRPr="009C6265" w:rsidTr="009C6265">
        <w:trPr>
          <w:cantSplit/>
        </w:trPr>
        <w:tc>
          <w:tcPr>
            <w:tcW w:w="1417" w:type="dxa"/>
            <w:vMerge/>
            <w:vAlign w:val="center"/>
          </w:tcPr>
          <w:p w:rsidR="0050222A" w:rsidRPr="009C6265" w:rsidRDefault="0050222A" w:rsidP="006758C1">
            <w:pPr>
              <w:jc w:val="center"/>
              <w:rPr>
                <w:rFonts w:cs="Arial"/>
                <w:b/>
                <w:bCs/>
                <w:sz w:val="18"/>
                <w:szCs w:val="18"/>
              </w:rPr>
            </w:pPr>
          </w:p>
        </w:tc>
        <w:tc>
          <w:tcPr>
            <w:tcW w:w="3261" w:type="dxa"/>
          </w:tcPr>
          <w:p w:rsidR="0050222A" w:rsidRPr="009C6265" w:rsidRDefault="0050222A" w:rsidP="006758C1">
            <w:pPr>
              <w:numPr>
                <w:ilvl w:val="0"/>
                <w:numId w:val="15"/>
              </w:numPr>
              <w:tabs>
                <w:tab w:val="left" w:pos="278"/>
              </w:tabs>
              <w:ind w:left="278" w:hanging="270"/>
              <w:jc w:val="left"/>
              <w:rPr>
                <w:rFonts w:cs="Arial"/>
                <w:bCs/>
                <w:sz w:val="18"/>
                <w:szCs w:val="18"/>
              </w:rPr>
            </w:pPr>
            <w:r w:rsidRPr="009C6265">
              <w:rPr>
                <w:rFonts w:cs="Arial"/>
                <w:bCs/>
                <w:sz w:val="18"/>
                <w:szCs w:val="18"/>
              </w:rPr>
              <w:t>Economic Modelling</w:t>
            </w:r>
          </w:p>
        </w:tc>
        <w:tc>
          <w:tcPr>
            <w:tcW w:w="1701" w:type="dxa"/>
          </w:tcPr>
          <w:p w:rsidR="0050222A" w:rsidRPr="009C6265" w:rsidRDefault="0050222A" w:rsidP="006758C1">
            <w:pPr>
              <w:jc w:val="center"/>
              <w:rPr>
                <w:rFonts w:cs="Arial"/>
                <w:bCs/>
                <w:sz w:val="18"/>
                <w:szCs w:val="18"/>
              </w:rPr>
            </w:pPr>
            <w:r w:rsidRPr="009C6265">
              <w:rPr>
                <w:rFonts w:cs="Arial"/>
                <w:bCs/>
                <w:sz w:val="18"/>
                <w:szCs w:val="18"/>
              </w:rPr>
              <w:t>2010-2014</w:t>
            </w:r>
          </w:p>
        </w:tc>
        <w:tc>
          <w:tcPr>
            <w:tcW w:w="990" w:type="dxa"/>
          </w:tcPr>
          <w:p w:rsidR="0050222A" w:rsidRPr="009C6265" w:rsidRDefault="0050222A" w:rsidP="006758C1">
            <w:pPr>
              <w:rPr>
                <w:rFonts w:cs="Arial"/>
                <w:bCs/>
                <w:sz w:val="18"/>
                <w:szCs w:val="18"/>
              </w:rPr>
            </w:pPr>
          </w:p>
        </w:tc>
      </w:tr>
      <w:tr w:rsidR="0050222A" w:rsidRPr="009C6265" w:rsidTr="009C6265">
        <w:trPr>
          <w:cantSplit/>
        </w:trPr>
        <w:tc>
          <w:tcPr>
            <w:tcW w:w="1417" w:type="dxa"/>
            <w:vMerge/>
            <w:vAlign w:val="center"/>
          </w:tcPr>
          <w:p w:rsidR="0050222A" w:rsidRPr="009C6265" w:rsidRDefault="0050222A" w:rsidP="006758C1">
            <w:pPr>
              <w:jc w:val="center"/>
              <w:rPr>
                <w:rFonts w:cs="Arial"/>
                <w:b/>
                <w:bCs/>
                <w:sz w:val="18"/>
                <w:szCs w:val="18"/>
              </w:rPr>
            </w:pPr>
          </w:p>
        </w:tc>
        <w:tc>
          <w:tcPr>
            <w:tcW w:w="3261" w:type="dxa"/>
          </w:tcPr>
          <w:p w:rsidR="0050222A" w:rsidRPr="009C6265" w:rsidRDefault="0050222A" w:rsidP="006758C1">
            <w:pPr>
              <w:numPr>
                <w:ilvl w:val="0"/>
                <w:numId w:val="15"/>
              </w:numPr>
              <w:tabs>
                <w:tab w:val="left" w:pos="278"/>
              </w:tabs>
              <w:ind w:left="278" w:hanging="270"/>
              <w:jc w:val="left"/>
              <w:rPr>
                <w:rFonts w:cs="Arial"/>
                <w:bCs/>
                <w:sz w:val="18"/>
                <w:szCs w:val="18"/>
              </w:rPr>
            </w:pPr>
            <w:r w:rsidRPr="009C6265">
              <w:rPr>
                <w:rFonts w:cs="Arial"/>
                <w:bCs/>
                <w:sz w:val="18"/>
                <w:szCs w:val="18"/>
              </w:rPr>
              <w:t>European Economic Review</w:t>
            </w:r>
          </w:p>
        </w:tc>
        <w:tc>
          <w:tcPr>
            <w:tcW w:w="1701" w:type="dxa"/>
          </w:tcPr>
          <w:p w:rsidR="0050222A" w:rsidRPr="009C6265" w:rsidRDefault="0050222A" w:rsidP="006758C1">
            <w:pPr>
              <w:jc w:val="center"/>
              <w:rPr>
                <w:rFonts w:cs="Arial"/>
                <w:bCs/>
                <w:sz w:val="18"/>
                <w:szCs w:val="18"/>
              </w:rPr>
            </w:pPr>
            <w:r w:rsidRPr="009C6265">
              <w:rPr>
                <w:rFonts w:cs="Arial"/>
                <w:bCs/>
                <w:sz w:val="18"/>
                <w:szCs w:val="18"/>
              </w:rPr>
              <w:t>2010-2014</w:t>
            </w:r>
          </w:p>
        </w:tc>
        <w:tc>
          <w:tcPr>
            <w:tcW w:w="990" w:type="dxa"/>
          </w:tcPr>
          <w:p w:rsidR="0050222A" w:rsidRPr="009C6265" w:rsidRDefault="0050222A" w:rsidP="006758C1">
            <w:pPr>
              <w:rPr>
                <w:rFonts w:cs="Arial"/>
                <w:bCs/>
                <w:sz w:val="18"/>
                <w:szCs w:val="18"/>
              </w:rPr>
            </w:pPr>
          </w:p>
        </w:tc>
      </w:tr>
      <w:tr w:rsidR="0050222A" w:rsidRPr="009C6265" w:rsidTr="009C6265">
        <w:trPr>
          <w:cantSplit/>
        </w:trPr>
        <w:tc>
          <w:tcPr>
            <w:tcW w:w="1417" w:type="dxa"/>
            <w:vMerge/>
            <w:vAlign w:val="center"/>
          </w:tcPr>
          <w:p w:rsidR="0050222A" w:rsidRPr="009C6265" w:rsidRDefault="0050222A" w:rsidP="006758C1">
            <w:pPr>
              <w:jc w:val="center"/>
              <w:rPr>
                <w:rFonts w:cs="Arial"/>
                <w:b/>
                <w:bCs/>
                <w:sz w:val="18"/>
                <w:szCs w:val="18"/>
              </w:rPr>
            </w:pPr>
          </w:p>
        </w:tc>
        <w:tc>
          <w:tcPr>
            <w:tcW w:w="3261" w:type="dxa"/>
          </w:tcPr>
          <w:p w:rsidR="0050222A" w:rsidRPr="009C6265" w:rsidRDefault="0050222A" w:rsidP="006758C1">
            <w:pPr>
              <w:numPr>
                <w:ilvl w:val="0"/>
                <w:numId w:val="15"/>
              </w:numPr>
              <w:tabs>
                <w:tab w:val="left" w:pos="278"/>
              </w:tabs>
              <w:ind w:left="278" w:hanging="270"/>
              <w:jc w:val="left"/>
              <w:rPr>
                <w:rFonts w:cs="Arial"/>
                <w:bCs/>
                <w:sz w:val="18"/>
                <w:szCs w:val="18"/>
              </w:rPr>
            </w:pPr>
            <w:r w:rsidRPr="009C6265">
              <w:rPr>
                <w:rFonts w:cs="Arial"/>
                <w:bCs/>
                <w:sz w:val="18"/>
                <w:szCs w:val="18"/>
              </w:rPr>
              <w:t>European Management Journal</w:t>
            </w:r>
          </w:p>
        </w:tc>
        <w:tc>
          <w:tcPr>
            <w:tcW w:w="1701" w:type="dxa"/>
          </w:tcPr>
          <w:p w:rsidR="0050222A" w:rsidRPr="009C6265" w:rsidRDefault="0050222A" w:rsidP="006758C1">
            <w:pPr>
              <w:jc w:val="center"/>
              <w:rPr>
                <w:rFonts w:cs="Arial"/>
                <w:bCs/>
                <w:sz w:val="18"/>
                <w:szCs w:val="18"/>
              </w:rPr>
            </w:pPr>
            <w:r w:rsidRPr="009C6265">
              <w:rPr>
                <w:rFonts w:cs="Arial"/>
                <w:bCs/>
                <w:sz w:val="18"/>
                <w:szCs w:val="18"/>
              </w:rPr>
              <w:t>2010-2014</w:t>
            </w:r>
          </w:p>
        </w:tc>
        <w:tc>
          <w:tcPr>
            <w:tcW w:w="990" w:type="dxa"/>
          </w:tcPr>
          <w:p w:rsidR="0050222A" w:rsidRPr="009C6265" w:rsidRDefault="0050222A" w:rsidP="006758C1">
            <w:pPr>
              <w:rPr>
                <w:rFonts w:cs="Arial"/>
                <w:bCs/>
                <w:sz w:val="18"/>
                <w:szCs w:val="18"/>
              </w:rPr>
            </w:pPr>
          </w:p>
        </w:tc>
      </w:tr>
      <w:tr w:rsidR="0050222A" w:rsidRPr="009C6265" w:rsidTr="009C6265">
        <w:trPr>
          <w:cantSplit/>
        </w:trPr>
        <w:tc>
          <w:tcPr>
            <w:tcW w:w="1417" w:type="dxa"/>
            <w:vMerge/>
            <w:vAlign w:val="center"/>
          </w:tcPr>
          <w:p w:rsidR="0050222A" w:rsidRPr="009C6265" w:rsidRDefault="0050222A" w:rsidP="006758C1">
            <w:pPr>
              <w:jc w:val="center"/>
              <w:rPr>
                <w:rFonts w:cs="Arial"/>
                <w:b/>
                <w:bCs/>
                <w:sz w:val="18"/>
                <w:szCs w:val="18"/>
              </w:rPr>
            </w:pPr>
          </w:p>
        </w:tc>
        <w:tc>
          <w:tcPr>
            <w:tcW w:w="3261" w:type="dxa"/>
          </w:tcPr>
          <w:p w:rsidR="0050222A" w:rsidRPr="009C6265" w:rsidRDefault="0050222A" w:rsidP="006758C1">
            <w:pPr>
              <w:numPr>
                <w:ilvl w:val="0"/>
                <w:numId w:val="15"/>
              </w:numPr>
              <w:tabs>
                <w:tab w:val="left" w:pos="278"/>
              </w:tabs>
              <w:ind w:left="278" w:hanging="270"/>
              <w:jc w:val="left"/>
              <w:rPr>
                <w:rFonts w:cs="Arial"/>
                <w:bCs/>
                <w:sz w:val="18"/>
                <w:szCs w:val="18"/>
              </w:rPr>
            </w:pPr>
            <w:r w:rsidRPr="009C6265">
              <w:rPr>
                <w:rFonts w:cs="Arial"/>
                <w:bCs/>
                <w:sz w:val="18"/>
                <w:szCs w:val="18"/>
              </w:rPr>
              <w:t>Financial Executive</w:t>
            </w:r>
          </w:p>
        </w:tc>
        <w:tc>
          <w:tcPr>
            <w:tcW w:w="1701" w:type="dxa"/>
          </w:tcPr>
          <w:p w:rsidR="0050222A" w:rsidRPr="009C6265" w:rsidRDefault="0050222A" w:rsidP="006758C1">
            <w:pPr>
              <w:jc w:val="center"/>
              <w:rPr>
                <w:rFonts w:cs="Arial"/>
                <w:bCs/>
                <w:sz w:val="18"/>
                <w:szCs w:val="18"/>
              </w:rPr>
            </w:pPr>
            <w:r w:rsidRPr="009C6265">
              <w:rPr>
                <w:rFonts w:cs="Arial"/>
                <w:bCs/>
                <w:sz w:val="18"/>
                <w:szCs w:val="18"/>
              </w:rPr>
              <w:t>2010-2014</w:t>
            </w:r>
          </w:p>
        </w:tc>
        <w:tc>
          <w:tcPr>
            <w:tcW w:w="990" w:type="dxa"/>
          </w:tcPr>
          <w:p w:rsidR="0050222A" w:rsidRPr="009C6265" w:rsidRDefault="0050222A" w:rsidP="006758C1">
            <w:pPr>
              <w:rPr>
                <w:rFonts w:cs="Arial"/>
                <w:bCs/>
                <w:sz w:val="18"/>
                <w:szCs w:val="18"/>
              </w:rPr>
            </w:pPr>
          </w:p>
        </w:tc>
      </w:tr>
      <w:tr w:rsidR="0050222A" w:rsidRPr="009C6265" w:rsidTr="009C6265">
        <w:trPr>
          <w:cantSplit/>
        </w:trPr>
        <w:tc>
          <w:tcPr>
            <w:tcW w:w="1417" w:type="dxa"/>
            <w:vMerge/>
            <w:vAlign w:val="center"/>
          </w:tcPr>
          <w:p w:rsidR="0050222A" w:rsidRPr="009C6265" w:rsidRDefault="0050222A" w:rsidP="006758C1">
            <w:pPr>
              <w:jc w:val="center"/>
              <w:rPr>
                <w:rFonts w:cs="Arial"/>
                <w:b/>
                <w:bCs/>
                <w:sz w:val="18"/>
                <w:szCs w:val="18"/>
              </w:rPr>
            </w:pPr>
          </w:p>
        </w:tc>
        <w:tc>
          <w:tcPr>
            <w:tcW w:w="3261" w:type="dxa"/>
          </w:tcPr>
          <w:p w:rsidR="0050222A" w:rsidRPr="009C6265" w:rsidRDefault="0050222A" w:rsidP="006758C1">
            <w:pPr>
              <w:numPr>
                <w:ilvl w:val="0"/>
                <w:numId w:val="15"/>
              </w:numPr>
              <w:tabs>
                <w:tab w:val="left" w:pos="278"/>
              </w:tabs>
              <w:ind w:left="278" w:hanging="270"/>
              <w:jc w:val="left"/>
              <w:rPr>
                <w:rFonts w:cs="Arial"/>
                <w:bCs/>
                <w:sz w:val="18"/>
                <w:szCs w:val="18"/>
              </w:rPr>
            </w:pPr>
            <w:r w:rsidRPr="009C6265">
              <w:rPr>
                <w:rFonts w:cs="Arial"/>
                <w:bCs/>
                <w:sz w:val="18"/>
                <w:szCs w:val="18"/>
              </w:rPr>
              <w:t>Harvard Business Review</w:t>
            </w:r>
          </w:p>
        </w:tc>
        <w:tc>
          <w:tcPr>
            <w:tcW w:w="1701" w:type="dxa"/>
          </w:tcPr>
          <w:p w:rsidR="0050222A" w:rsidRPr="009C6265" w:rsidRDefault="0050222A" w:rsidP="006758C1">
            <w:pPr>
              <w:jc w:val="center"/>
              <w:rPr>
                <w:rFonts w:cs="Arial"/>
                <w:bCs/>
                <w:sz w:val="18"/>
                <w:szCs w:val="18"/>
              </w:rPr>
            </w:pPr>
            <w:r w:rsidRPr="009C6265">
              <w:rPr>
                <w:rFonts w:cs="Arial"/>
                <w:bCs/>
                <w:sz w:val="18"/>
                <w:szCs w:val="18"/>
              </w:rPr>
              <w:t>2010-2014</w:t>
            </w:r>
          </w:p>
        </w:tc>
        <w:tc>
          <w:tcPr>
            <w:tcW w:w="990" w:type="dxa"/>
          </w:tcPr>
          <w:p w:rsidR="0050222A" w:rsidRPr="009C6265" w:rsidRDefault="0050222A" w:rsidP="006758C1">
            <w:pPr>
              <w:rPr>
                <w:rFonts w:cs="Arial"/>
                <w:bCs/>
                <w:sz w:val="18"/>
                <w:szCs w:val="18"/>
              </w:rPr>
            </w:pPr>
          </w:p>
        </w:tc>
      </w:tr>
    </w:tbl>
    <w:p w:rsidR="005D0637" w:rsidRPr="00910C1B" w:rsidRDefault="005D0637" w:rsidP="005D0637">
      <w:pPr>
        <w:ind w:left="1985" w:hanging="1134"/>
        <w:rPr>
          <w:b/>
        </w:rPr>
      </w:pPr>
      <w:r w:rsidRPr="00910C1B">
        <w:rPr>
          <w:b/>
        </w:rPr>
        <w:t>Tabel 6.</w:t>
      </w:r>
      <w:r>
        <w:rPr>
          <w:b/>
        </w:rPr>
        <w:t>1</w:t>
      </w:r>
      <w:r>
        <w:rPr>
          <w:b/>
          <w:lang w:val="id-ID"/>
        </w:rPr>
        <w:t>2</w:t>
      </w:r>
      <w:r w:rsidRPr="00910C1B">
        <w:rPr>
          <w:b/>
        </w:rPr>
        <w:tab/>
        <w:t>Jurnal yang tersedia/yang diterima secara teratur, terbitan 3 tahun terakhir</w:t>
      </w:r>
    </w:p>
    <w:p w:rsidR="005D0637" w:rsidRPr="00B033FB" w:rsidRDefault="005D0637" w:rsidP="005D0637">
      <w:pPr>
        <w:ind w:left="1080" w:hanging="1080"/>
        <w:jc w:val="left"/>
      </w:pPr>
    </w:p>
    <w:tbl>
      <w:tblPr>
        <w:tblW w:w="736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261"/>
        <w:gridCol w:w="1701"/>
        <w:gridCol w:w="990"/>
      </w:tblGrid>
      <w:tr w:rsidR="005D0637" w:rsidRPr="009C6265" w:rsidTr="00D13EE5">
        <w:trPr>
          <w:trHeight w:val="312"/>
        </w:trPr>
        <w:tc>
          <w:tcPr>
            <w:tcW w:w="1417" w:type="dxa"/>
            <w:tcBorders>
              <w:bottom w:val="double" w:sz="4" w:space="0" w:color="auto"/>
            </w:tcBorders>
            <w:shd w:val="clear" w:color="auto" w:fill="D9D9D9" w:themeFill="background1" w:themeFillShade="D9"/>
            <w:vAlign w:val="center"/>
          </w:tcPr>
          <w:p w:rsidR="005D0637" w:rsidRPr="009C6265" w:rsidRDefault="005D0637" w:rsidP="00D13EE5">
            <w:pPr>
              <w:jc w:val="center"/>
              <w:rPr>
                <w:rFonts w:cs="Arial"/>
                <w:b/>
                <w:bCs/>
                <w:sz w:val="18"/>
                <w:szCs w:val="18"/>
              </w:rPr>
            </w:pPr>
            <w:r w:rsidRPr="009C6265">
              <w:rPr>
                <w:rFonts w:cs="Arial"/>
                <w:b/>
                <w:bCs/>
                <w:sz w:val="18"/>
                <w:szCs w:val="18"/>
              </w:rPr>
              <w:t>Jenis</w:t>
            </w:r>
          </w:p>
        </w:tc>
        <w:tc>
          <w:tcPr>
            <w:tcW w:w="3261" w:type="dxa"/>
            <w:tcBorders>
              <w:bottom w:val="double" w:sz="4" w:space="0" w:color="auto"/>
            </w:tcBorders>
            <w:shd w:val="clear" w:color="auto" w:fill="D9D9D9" w:themeFill="background1" w:themeFillShade="D9"/>
            <w:vAlign w:val="center"/>
          </w:tcPr>
          <w:p w:rsidR="005D0637" w:rsidRPr="009C6265" w:rsidRDefault="005D0637" w:rsidP="00D13EE5">
            <w:pPr>
              <w:jc w:val="center"/>
              <w:rPr>
                <w:rFonts w:cs="Arial"/>
                <w:b/>
                <w:bCs/>
                <w:sz w:val="18"/>
                <w:szCs w:val="18"/>
              </w:rPr>
            </w:pPr>
            <w:r w:rsidRPr="009C6265">
              <w:rPr>
                <w:rFonts w:cs="Arial"/>
                <w:b/>
                <w:bCs/>
                <w:sz w:val="18"/>
                <w:szCs w:val="18"/>
              </w:rPr>
              <w:t>Nama Jurnal</w:t>
            </w:r>
          </w:p>
        </w:tc>
        <w:tc>
          <w:tcPr>
            <w:tcW w:w="1701" w:type="dxa"/>
            <w:tcBorders>
              <w:bottom w:val="double" w:sz="4" w:space="0" w:color="auto"/>
            </w:tcBorders>
            <w:shd w:val="clear" w:color="auto" w:fill="D9D9D9" w:themeFill="background1" w:themeFillShade="D9"/>
          </w:tcPr>
          <w:p w:rsidR="005D0637" w:rsidRPr="009C6265" w:rsidRDefault="005D0637" w:rsidP="00D13EE5">
            <w:pPr>
              <w:jc w:val="center"/>
              <w:rPr>
                <w:rFonts w:cs="Arial"/>
                <w:b/>
                <w:bCs/>
                <w:sz w:val="18"/>
                <w:szCs w:val="18"/>
              </w:rPr>
            </w:pPr>
            <w:r w:rsidRPr="009C6265">
              <w:rPr>
                <w:rFonts w:cs="Arial"/>
                <w:b/>
                <w:bCs/>
                <w:sz w:val="18"/>
                <w:szCs w:val="18"/>
              </w:rPr>
              <w:t>Rincian Tahun dan Nomor</w:t>
            </w:r>
          </w:p>
        </w:tc>
        <w:tc>
          <w:tcPr>
            <w:tcW w:w="990" w:type="dxa"/>
            <w:tcBorders>
              <w:bottom w:val="double" w:sz="4" w:space="0" w:color="auto"/>
            </w:tcBorders>
            <w:shd w:val="clear" w:color="auto" w:fill="D9D9D9" w:themeFill="background1" w:themeFillShade="D9"/>
          </w:tcPr>
          <w:p w:rsidR="005D0637" w:rsidRPr="009C6265" w:rsidRDefault="005D0637" w:rsidP="00D13EE5">
            <w:pPr>
              <w:jc w:val="center"/>
              <w:rPr>
                <w:rFonts w:cs="Arial"/>
                <w:b/>
                <w:bCs/>
                <w:sz w:val="18"/>
                <w:szCs w:val="18"/>
              </w:rPr>
            </w:pPr>
            <w:r w:rsidRPr="009C6265">
              <w:rPr>
                <w:rFonts w:cs="Arial"/>
                <w:b/>
                <w:bCs/>
                <w:sz w:val="18"/>
                <w:szCs w:val="18"/>
              </w:rPr>
              <w:t>Jumlah</w:t>
            </w:r>
          </w:p>
        </w:tc>
      </w:tr>
      <w:tr w:rsidR="005D0637" w:rsidRPr="009C6265" w:rsidTr="00D13EE5">
        <w:trPr>
          <w:trHeight w:val="149"/>
        </w:trPr>
        <w:tc>
          <w:tcPr>
            <w:tcW w:w="1417" w:type="dxa"/>
            <w:tcBorders>
              <w:top w:val="double" w:sz="4" w:space="0" w:color="auto"/>
            </w:tcBorders>
            <w:shd w:val="clear" w:color="auto" w:fill="D9D9D9" w:themeFill="background1" w:themeFillShade="D9"/>
            <w:vAlign w:val="center"/>
          </w:tcPr>
          <w:p w:rsidR="005D0637" w:rsidRPr="009C6265" w:rsidRDefault="005D0637" w:rsidP="00D13EE5">
            <w:pPr>
              <w:jc w:val="center"/>
              <w:rPr>
                <w:rFonts w:cs="Arial"/>
                <w:b/>
                <w:bCs/>
                <w:sz w:val="18"/>
                <w:szCs w:val="18"/>
              </w:rPr>
            </w:pPr>
            <w:r w:rsidRPr="009C6265">
              <w:rPr>
                <w:rFonts w:cs="Arial"/>
                <w:b/>
                <w:bCs/>
                <w:sz w:val="18"/>
                <w:szCs w:val="18"/>
              </w:rPr>
              <w:t>(1)</w:t>
            </w:r>
          </w:p>
        </w:tc>
        <w:tc>
          <w:tcPr>
            <w:tcW w:w="3261" w:type="dxa"/>
            <w:tcBorders>
              <w:top w:val="double" w:sz="4" w:space="0" w:color="auto"/>
            </w:tcBorders>
            <w:shd w:val="clear" w:color="auto" w:fill="D9D9D9" w:themeFill="background1" w:themeFillShade="D9"/>
            <w:vAlign w:val="center"/>
          </w:tcPr>
          <w:p w:rsidR="005D0637" w:rsidRPr="009C6265" w:rsidRDefault="005D0637" w:rsidP="00D13EE5">
            <w:pPr>
              <w:jc w:val="center"/>
              <w:rPr>
                <w:rFonts w:cs="Arial"/>
                <w:b/>
                <w:bCs/>
                <w:sz w:val="18"/>
                <w:szCs w:val="18"/>
              </w:rPr>
            </w:pPr>
            <w:r w:rsidRPr="009C6265">
              <w:rPr>
                <w:rFonts w:cs="Arial"/>
                <w:b/>
                <w:bCs/>
                <w:sz w:val="18"/>
                <w:szCs w:val="18"/>
              </w:rPr>
              <w:t>(2)</w:t>
            </w:r>
          </w:p>
        </w:tc>
        <w:tc>
          <w:tcPr>
            <w:tcW w:w="1701" w:type="dxa"/>
            <w:tcBorders>
              <w:top w:val="double" w:sz="4" w:space="0" w:color="auto"/>
            </w:tcBorders>
            <w:shd w:val="clear" w:color="auto" w:fill="D9D9D9" w:themeFill="background1" w:themeFillShade="D9"/>
          </w:tcPr>
          <w:p w:rsidR="005D0637" w:rsidRPr="009C6265" w:rsidRDefault="005D0637" w:rsidP="00D13EE5">
            <w:pPr>
              <w:jc w:val="center"/>
              <w:rPr>
                <w:rFonts w:cs="Arial"/>
                <w:b/>
                <w:bCs/>
                <w:sz w:val="18"/>
                <w:szCs w:val="18"/>
              </w:rPr>
            </w:pPr>
            <w:r w:rsidRPr="009C6265">
              <w:rPr>
                <w:rFonts w:cs="Arial"/>
                <w:b/>
                <w:bCs/>
                <w:sz w:val="18"/>
                <w:szCs w:val="18"/>
              </w:rPr>
              <w:t>(3)</w:t>
            </w:r>
          </w:p>
        </w:tc>
        <w:tc>
          <w:tcPr>
            <w:tcW w:w="990" w:type="dxa"/>
            <w:tcBorders>
              <w:top w:val="double" w:sz="4" w:space="0" w:color="auto"/>
            </w:tcBorders>
            <w:shd w:val="clear" w:color="auto" w:fill="D9D9D9" w:themeFill="background1" w:themeFillShade="D9"/>
          </w:tcPr>
          <w:p w:rsidR="005D0637" w:rsidRPr="009C6265" w:rsidRDefault="005D0637" w:rsidP="00D13EE5">
            <w:pPr>
              <w:jc w:val="center"/>
              <w:rPr>
                <w:rFonts w:cs="Arial"/>
                <w:b/>
                <w:bCs/>
                <w:sz w:val="18"/>
                <w:szCs w:val="18"/>
              </w:rPr>
            </w:pPr>
            <w:r w:rsidRPr="009C6265">
              <w:rPr>
                <w:rFonts w:cs="Arial"/>
                <w:b/>
                <w:bCs/>
                <w:sz w:val="18"/>
                <w:szCs w:val="18"/>
              </w:rPr>
              <w:t>(4)</w:t>
            </w:r>
          </w:p>
        </w:tc>
      </w:tr>
      <w:tr w:rsidR="005D0637" w:rsidRPr="009C6265" w:rsidTr="009C6265">
        <w:trPr>
          <w:cantSplit/>
        </w:trPr>
        <w:tc>
          <w:tcPr>
            <w:tcW w:w="1417" w:type="dxa"/>
            <w:vMerge w:val="restart"/>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bCs/>
                <w:sz w:val="18"/>
                <w:szCs w:val="18"/>
              </w:rPr>
            </w:pPr>
            <w:r w:rsidRPr="009C6265">
              <w:rPr>
                <w:rFonts w:cs="Arial"/>
                <w:bCs/>
                <w:sz w:val="18"/>
                <w:szCs w:val="18"/>
              </w:rPr>
              <w:t>International Business Review</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bCs/>
                <w:sz w:val="18"/>
                <w:szCs w:val="18"/>
              </w:rPr>
            </w:pPr>
            <w:r w:rsidRPr="009C6265">
              <w:rPr>
                <w:rFonts w:cs="Arial"/>
                <w:bCs/>
                <w:sz w:val="18"/>
                <w:szCs w:val="18"/>
              </w:rPr>
              <w:t>International Journal of Hospitality Management</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5D0637">
            <w:pPr>
              <w:jc w:val="left"/>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bCs/>
                <w:sz w:val="18"/>
                <w:szCs w:val="18"/>
              </w:rPr>
            </w:pPr>
            <w:r w:rsidRPr="009C6265">
              <w:rPr>
                <w:rFonts w:cs="Arial"/>
                <w:bCs/>
                <w:sz w:val="18"/>
                <w:szCs w:val="18"/>
              </w:rPr>
              <w:t>International Journal of Information Management</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bCs/>
                <w:sz w:val="18"/>
                <w:szCs w:val="18"/>
              </w:rPr>
            </w:pPr>
            <w:r w:rsidRPr="009C6265">
              <w:rPr>
                <w:rFonts w:cs="Arial"/>
                <w:bCs/>
                <w:sz w:val="18"/>
                <w:szCs w:val="18"/>
              </w:rPr>
              <w:t>Journal of Accountancy</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bCs/>
                <w:sz w:val="18"/>
                <w:szCs w:val="18"/>
              </w:rPr>
            </w:pPr>
            <w:r w:rsidRPr="009C6265">
              <w:rPr>
                <w:rFonts w:cs="Arial"/>
                <w:bCs/>
                <w:sz w:val="18"/>
                <w:szCs w:val="18"/>
              </w:rPr>
              <w:t>Journal of Accounting and Economics</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bCs/>
                <w:sz w:val="18"/>
                <w:szCs w:val="18"/>
              </w:rPr>
            </w:pPr>
            <w:r w:rsidRPr="009C6265">
              <w:rPr>
                <w:rFonts w:cs="Arial"/>
                <w:bCs/>
                <w:sz w:val="18"/>
                <w:szCs w:val="18"/>
              </w:rPr>
              <w:t>Journal of Accounting Education</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bCs/>
                <w:sz w:val="18"/>
                <w:szCs w:val="18"/>
              </w:rPr>
            </w:pPr>
            <w:r w:rsidRPr="009C6265">
              <w:rPr>
                <w:rFonts w:cs="Arial"/>
                <w:bCs/>
                <w:sz w:val="18"/>
                <w:szCs w:val="18"/>
              </w:rPr>
              <w:t>Journal of Applied Business Research</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bCs/>
                <w:sz w:val="18"/>
                <w:szCs w:val="18"/>
              </w:rPr>
            </w:pPr>
            <w:r w:rsidRPr="009C6265">
              <w:rPr>
                <w:rFonts w:cs="Arial"/>
                <w:bCs/>
                <w:sz w:val="18"/>
                <w:szCs w:val="18"/>
              </w:rPr>
              <w:t>Journal of Asian Economics</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bCs/>
                <w:sz w:val="18"/>
                <w:szCs w:val="18"/>
              </w:rPr>
            </w:pPr>
            <w:r w:rsidRPr="009C6265">
              <w:rPr>
                <w:rFonts w:cs="Arial"/>
                <w:bCs/>
                <w:sz w:val="18"/>
                <w:szCs w:val="18"/>
              </w:rPr>
              <w:t>Journal of Banking &amp; Finance</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bCs/>
                <w:sz w:val="18"/>
                <w:szCs w:val="18"/>
              </w:rPr>
            </w:pPr>
            <w:r w:rsidRPr="009C6265">
              <w:rPr>
                <w:rFonts w:cs="Arial"/>
                <w:bCs/>
                <w:sz w:val="18"/>
                <w:szCs w:val="18"/>
              </w:rPr>
              <w:t>Journal of Business Research</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bCs/>
                <w:sz w:val="18"/>
                <w:szCs w:val="18"/>
              </w:rPr>
            </w:pPr>
            <w:r w:rsidRPr="009C6265">
              <w:rPr>
                <w:rFonts w:cs="Arial"/>
                <w:bCs/>
                <w:sz w:val="18"/>
                <w:szCs w:val="18"/>
              </w:rPr>
              <w:t>Journal of Economic Behavior &amp; Organization</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bCs/>
                <w:sz w:val="18"/>
                <w:szCs w:val="18"/>
              </w:rPr>
            </w:pPr>
            <w:r w:rsidRPr="009C6265">
              <w:rPr>
                <w:rFonts w:cs="Arial"/>
                <w:bCs/>
                <w:sz w:val="18"/>
                <w:szCs w:val="18"/>
              </w:rPr>
              <w:t>Journal of Economic Psychology</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EB1672">
            <w:pPr>
              <w:jc w:val="left"/>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bCs/>
                <w:sz w:val="18"/>
                <w:szCs w:val="18"/>
              </w:rPr>
            </w:pPr>
            <w:r w:rsidRPr="009C6265">
              <w:rPr>
                <w:rFonts w:cs="Arial"/>
                <w:color w:val="000000"/>
                <w:sz w:val="18"/>
                <w:szCs w:val="18"/>
              </w:rPr>
              <w:t>Journal of Economics and Business</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color w:val="000000"/>
                <w:sz w:val="18"/>
                <w:szCs w:val="18"/>
              </w:rPr>
            </w:pPr>
            <w:r w:rsidRPr="009C6265">
              <w:rPr>
                <w:rFonts w:cs="Arial"/>
                <w:color w:val="000000"/>
                <w:sz w:val="18"/>
                <w:szCs w:val="18"/>
              </w:rPr>
              <w:t>Journal of Financial Economics</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color w:val="000000"/>
                <w:sz w:val="18"/>
                <w:szCs w:val="18"/>
              </w:rPr>
            </w:pPr>
            <w:r w:rsidRPr="009C6265">
              <w:rPr>
                <w:rStyle w:val="hit"/>
                <w:rFonts w:cs="Arial"/>
                <w:iCs/>
                <w:sz w:val="18"/>
                <w:szCs w:val="18"/>
              </w:rPr>
              <w:t>Journal</w:t>
            </w:r>
            <w:r w:rsidRPr="009C6265">
              <w:rPr>
                <w:rFonts w:cs="Arial"/>
                <w:iCs/>
                <w:sz w:val="18"/>
                <w:szCs w:val="18"/>
              </w:rPr>
              <w:t xml:space="preserve"> of Family</w:t>
            </w:r>
            <w:r w:rsidRPr="009C6265">
              <w:rPr>
                <w:rStyle w:val="hit"/>
                <w:rFonts w:cs="Arial"/>
                <w:iCs/>
                <w:sz w:val="18"/>
                <w:szCs w:val="18"/>
              </w:rPr>
              <w:t xml:space="preserve"> Business</w:t>
            </w:r>
            <w:r w:rsidRPr="009C6265">
              <w:rPr>
                <w:rFonts w:cs="Arial"/>
                <w:iCs/>
                <w:sz w:val="18"/>
                <w:szCs w:val="18"/>
              </w:rPr>
              <w:t xml:space="preserve"> Strategy</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color w:val="000000"/>
                <w:sz w:val="18"/>
                <w:szCs w:val="18"/>
              </w:rPr>
            </w:pPr>
            <w:r w:rsidRPr="009C6265">
              <w:rPr>
                <w:rFonts w:cs="Arial"/>
                <w:color w:val="000000"/>
                <w:sz w:val="18"/>
                <w:szCs w:val="18"/>
                <w:lang w:val="id-ID"/>
              </w:rPr>
              <w:t>Journal of Financial Stability</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color w:val="000000"/>
                <w:sz w:val="18"/>
                <w:szCs w:val="18"/>
              </w:rPr>
            </w:pPr>
            <w:r w:rsidRPr="009C6265">
              <w:rPr>
                <w:rFonts w:cs="Arial"/>
                <w:color w:val="000000"/>
                <w:sz w:val="18"/>
                <w:szCs w:val="18"/>
              </w:rPr>
              <w:t>Journal of International Accounting, Auditing and Taxation</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color w:val="000000"/>
                <w:sz w:val="18"/>
                <w:szCs w:val="18"/>
              </w:rPr>
            </w:pPr>
            <w:r w:rsidRPr="009C6265">
              <w:rPr>
                <w:rFonts w:cs="Arial"/>
                <w:color w:val="000000"/>
                <w:sz w:val="18"/>
                <w:szCs w:val="18"/>
              </w:rPr>
              <w:t>Journal of International Economics</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color w:val="000000"/>
                <w:sz w:val="18"/>
                <w:szCs w:val="18"/>
              </w:rPr>
            </w:pPr>
            <w:r w:rsidRPr="009C6265">
              <w:rPr>
                <w:rFonts w:cs="Arial"/>
                <w:color w:val="000000"/>
                <w:sz w:val="18"/>
                <w:szCs w:val="18"/>
              </w:rPr>
              <w:t>Journal of Management Development</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color w:val="000000"/>
                <w:sz w:val="18"/>
                <w:szCs w:val="18"/>
              </w:rPr>
            </w:pPr>
            <w:r w:rsidRPr="009C6265">
              <w:rPr>
                <w:rFonts w:cs="Arial"/>
                <w:color w:val="000000"/>
                <w:sz w:val="18"/>
                <w:szCs w:val="18"/>
              </w:rPr>
              <w:t>Journal of Monetary Economics</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color w:val="000000"/>
                <w:sz w:val="18"/>
                <w:szCs w:val="18"/>
              </w:rPr>
            </w:pPr>
            <w:r w:rsidRPr="009C6265">
              <w:rPr>
                <w:rFonts w:cs="Arial"/>
                <w:color w:val="000000"/>
                <w:sz w:val="18"/>
                <w:szCs w:val="18"/>
              </w:rPr>
              <w:t>Journal of Public Economics</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color w:val="000000"/>
                <w:sz w:val="18"/>
                <w:szCs w:val="18"/>
              </w:rPr>
            </w:pPr>
            <w:r w:rsidRPr="009C6265">
              <w:rPr>
                <w:rFonts w:cs="Arial"/>
                <w:color w:val="000000"/>
                <w:sz w:val="18"/>
                <w:szCs w:val="18"/>
              </w:rPr>
              <w:t>Journal of Public Budgeting, Accounting &amp; Financial Management</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color w:val="000000"/>
                <w:sz w:val="18"/>
                <w:szCs w:val="18"/>
              </w:rPr>
            </w:pPr>
            <w:r w:rsidRPr="009C6265">
              <w:rPr>
                <w:rFonts w:cs="Arial"/>
                <w:color w:val="000000"/>
                <w:sz w:val="18"/>
                <w:szCs w:val="18"/>
              </w:rPr>
              <w:t>Journal of Urban Economics</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color w:val="000000"/>
                <w:sz w:val="18"/>
                <w:szCs w:val="18"/>
              </w:rPr>
            </w:pPr>
            <w:r w:rsidRPr="009C6265">
              <w:rPr>
                <w:rStyle w:val="hit"/>
                <w:rFonts w:cs="Arial"/>
                <w:iCs/>
                <w:sz w:val="18"/>
                <w:szCs w:val="18"/>
              </w:rPr>
              <w:t>Journal</w:t>
            </w:r>
            <w:r w:rsidRPr="009C6265">
              <w:rPr>
                <w:rFonts w:cs="Arial"/>
                <w:iCs/>
                <w:sz w:val="18"/>
                <w:szCs w:val="18"/>
              </w:rPr>
              <w:t xml:space="preserve"> of World</w:t>
            </w:r>
            <w:r w:rsidRPr="009C6265">
              <w:rPr>
                <w:rStyle w:val="hit"/>
                <w:rFonts w:cs="Arial"/>
                <w:iCs/>
                <w:sz w:val="18"/>
                <w:szCs w:val="18"/>
              </w:rPr>
              <w:t xml:space="preserve"> Business</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Style w:val="hit"/>
                <w:rFonts w:cs="Arial"/>
                <w:iCs/>
                <w:sz w:val="18"/>
                <w:szCs w:val="18"/>
              </w:rPr>
            </w:pPr>
            <w:r w:rsidRPr="009C6265">
              <w:rPr>
                <w:rFonts w:cs="Arial"/>
                <w:color w:val="000000"/>
                <w:sz w:val="18"/>
                <w:szCs w:val="18"/>
              </w:rPr>
              <w:t>Pacific-Basin Finance Journal</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Style w:val="hit"/>
                <w:rFonts w:cs="Arial"/>
                <w:iCs/>
                <w:sz w:val="18"/>
                <w:szCs w:val="18"/>
              </w:rPr>
            </w:pPr>
            <w:r w:rsidRPr="009C6265">
              <w:rPr>
                <w:rFonts w:cs="Arial"/>
                <w:color w:val="000000"/>
                <w:sz w:val="18"/>
                <w:szCs w:val="18"/>
              </w:rPr>
              <w:t>Procedia - Social and Behavioral Sciences</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Style w:val="hit"/>
                <w:rFonts w:cs="Arial"/>
                <w:iCs/>
                <w:sz w:val="18"/>
                <w:szCs w:val="18"/>
              </w:rPr>
            </w:pPr>
            <w:r w:rsidRPr="009C6265">
              <w:rPr>
                <w:rFonts w:cs="Arial"/>
                <w:color w:val="000000"/>
                <w:sz w:val="18"/>
                <w:szCs w:val="18"/>
              </w:rPr>
              <w:t>Public Budgeting &amp; Finance</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color w:val="000000"/>
                <w:sz w:val="18"/>
                <w:szCs w:val="18"/>
              </w:rPr>
            </w:pPr>
            <w:r w:rsidRPr="009C6265">
              <w:rPr>
                <w:rFonts w:cs="Arial"/>
                <w:color w:val="000000"/>
                <w:sz w:val="18"/>
                <w:szCs w:val="18"/>
              </w:rPr>
              <w:t>Regional Science and Urban Economics</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color w:val="000000"/>
                <w:sz w:val="18"/>
                <w:szCs w:val="18"/>
              </w:rPr>
            </w:pPr>
            <w:r w:rsidRPr="009C6265">
              <w:rPr>
                <w:rFonts w:cs="Arial"/>
                <w:color w:val="000000"/>
                <w:sz w:val="18"/>
                <w:szCs w:val="18"/>
              </w:rPr>
              <w:t>Research in Economics</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color w:val="000000"/>
                <w:sz w:val="18"/>
                <w:szCs w:val="18"/>
              </w:rPr>
            </w:pPr>
            <w:r w:rsidRPr="009C6265">
              <w:rPr>
                <w:rFonts w:cs="Arial"/>
                <w:color w:val="000000"/>
                <w:sz w:val="18"/>
                <w:szCs w:val="18"/>
              </w:rPr>
              <w:t>Research Policy</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color w:val="000000"/>
                <w:sz w:val="18"/>
                <w:szCs w:val="18"/>
              </w:rPr>
            </w:pPr>
            <w:r w:rsidRPr="009C6265">
              <w:rPr>
                <w:rFonts w:cs="Arial"/>
                <w:color w:val="000000"/>
                <w:sz w:val="18"/>
                <w:szCs w:val="18"/>
              </w:rPr>
              <w:t>Scandinavian Journal of Management</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r w:rsidR="005D0637" w:rsidRPr="009C6265" w:rsidTr="009C6265">
        <w:trPr>
          <w:cantSplit/>
        </w:trPr>
        <w:tc>
          <w:tcPr>
            <w:tcW w:w="1417" w:type="dxa"/>
            <w:vMerge/>
            <w:vAlign w:val="center"/>
          </w:tcPr>
          <w:p w:rsidR="005D0637" w:rsidRPr="009C6265" w:rsidRDefault="005D0637" w:rsidP="006758C1">
            <w:pPr>
              <w:jc w:val="center"/>
              <w:rPr>
                <w:rFonts w:cs="Arial"/>
                <w:b/>
                <w:bCs/>
                <w:sz w:val="18"/>
                <w:szCs w:val="18"/>
              </w:rPr>
            </w:pPr>
          </w:p>
        </w:tc>
        <w:tc>
          <w:tcPr>
            <w:tcW w:w="3261" w:type="dxa"/>
          </w:tcPr>
          <w:p w:rsidR="005D0637" w:rsidRPr="009C6265" w:rsidRDefault="005D0637" w:rsidP="006758C1">
            <w:pPr>
              <w:numPr>
                <w:ilvl w:val="0"/>
                <w:numId w:val="15"/>
              </w:numPr>
              <w:tabs>
                <w:tab w:val="left" w:pos="278"/>
              </w:tabs>
              <w:ind w:left="278" w:hanging="270"/>
              <w:jc w:val="left"/>
              <w:rPr>
                <w:rFonts w:cs="Arial"/>
                <w:color w:val="000000"/>
                <w:sz w:val="18"/>
                <w:szCs w:val="18"/>
              </w:rPr>
            </w:pPr>
            <w:r w:rsidRPr="009C6265">
              <w:rPr>
                <w:rFonts w:cs="Arial"/>
                <w:color w:val="000000"/>
                <w:sz w:val="18"/>
                <w:szCs w:val="18"/>
              </w:rPr>
              <w:t>World Development</w:t>
            </w:r>
          </w:p>
        </w:tc>
        <w:tc>
          <w:tcPr>
            <w:tcW w:w="1701" w:type="dxa"/>
          </w:tcPr>
          <w:p w:rsidR="005D0637" w:rsidRPr="009C6265" w:rsidRDefault="005D0637" w:rsidP="006758C1">
            <w:pPr>
              <w:jc w:val="center"/>
              <w:rPr>
                <w:rFonts w:cs="Arial"/>
                <w:bCs/>
                <w:sz w:val="18"/>
                <w:szCs w:val="18"/>
              </w:rPr>
            </w:pPr>
            <w:r w:rsidRPr="009C6265">
              <w:rPr>
                <w:rFonts w:cs="Arial"/>
                <w:bCs/>
                <w:sz w:val="18"/>
                <w:szCs w:val="18"/>
              </w:rPr>
              <w:t>2010-2014</w:t>
            </w:r>
          </w:p>
        </w:tc>
        <w:tc>
          <w:tcPr>
            <w:tcW w:w="990" w:type="dxa"/>
          </w:tcPr>
          <w:p w:rsidR="005D0637" w:rsidRPr="009C6265" w:rsidRDefault="005D0637" w:rsidP="006758C1">
            <w:pPr>
              <w:rPr>
                <w:rFonts w:cs="Arial"/>
                <w:bCs/>
                <w:sz w:val="18"/>
                <w:szCs w:val="18"/>
              </w:rPr>
            </w:pPr>
          </w:p>
        </w:tc>
      </w:tr>
    </w:tbl>
    <w:p w:rsidR="00CC1973" w:rsidRDefault="00CC1973" w:rsidP="005F0FD8">
      <w:pPr>
        <w:spacing w:line="360" w:lineRule="auto"/>
        <w:ind w:left="567" w:firstLine="567"/>
        <w:rPr>
          <w:rFonts w:cs="Arial"/>
          <w:szCs w:val="22"/>
        </w:rPr>
      </w:pPr>
      <w:r w:rsidRPr="00B033FB">
        <w:t xml:space="preserve">Catatan * = termasuk </w:t>
      </w:r>
      <w:r w:rsidRPr="00B033FB">
        <w:rPr>
          <w:i/>
          <w:iCs/>
        </w:rPr>
        <w:t>e-journal</w:t>
      </w:r>
      <w:r w:rsidRPr="00B033FB">
        <w:t>.</w:t>
      </w:r>
    </w:p>
    <w:p w:rsidR="00910C1B" w:rsidRDefault="00910C1B" w:rsidP="00910C1B">
      <w:pPr>
        <w:spacing w:line="360" w:lineRule="auto"/>
        <w:ind w:left="851" w:hanging="284"/>
        <w:rPr>
          <w:rFonts w:cs="Arial"/>
          <w:szCs w:val="22"/>
        </w:rPr>
      </w:pPr>
    </w:p>
    <w:p w:rsidR="00576D16" w:rsidRDefault="00576D16" w:rsidP="00576D16">
      <w:pPr>
        <w:spacing w:line="360" w:lineRule="auto"/>
        <w:ind w:left="851"/>
      </w:pPr>
      <w:proofErr w:type="gramStart"/>
      <w:r>
        <w:rPr>
          <w:rFonts w:cs="Arial"/>
          <w:szCs w:val="22"/>
        </w:rPr>
        <w:t>Lampiran mengenai j</w:t>
      </w:r>
      <w:r w:rsidRPr="00910C1B">
        <w:rPr>
          <w:rFonts w:cs="Arial"/>
          <w:szCs w:val="22"/>
          <w:lang w:val="id-ID"/>
        </w:rPr>
        <w:t>urnal yang tersedia/yang diterima secara teratur, terbitan 3 tahun terakhir</w:t>
      </w:r>
      <w:r>
        <w:rPr>
          <w:rFonts w:cs="Arial"/>
          <w:szCs w:val="22"/>
        </w:rPr>
        <w:t xml:space="preserve">, dijelaskan pada </w:t>
      </w:r>
      <w:r w:rsidRPr="00DC6B4A">
        <w:rPr>
          <w:b/>
          <w:lang w:val="id-ID"/>
        </w:rPr>
        <w:t xml:space="preserve">Lampiran </w:t>
      </w:r>
      <w:r>
        <w:rPr>
          <w:b/>
          <w:lang w:val="id-ID"/>
        </w:rPr>
        <w:t>6</w:t>
      </w:r>
      <w:r w:rsidRPr="00DC6B4A">
        <w:rPr>
          <w:b/>
          <w:lang w:val="id-ID"/>
        </w:rPr>
        <w:t>.</w:t>
      </w:r>
      <w:r>
        <w:rPr>
          <w:b/>
        </w:rPr>
        <w:t>4</w:t>
      </w:r>
      <w:r>
        <w:t>.</w:t>
      </w:r>
      <w:proofErr w:type="gramEnd"/>
    </w:p>
    <w:p w:rsidR="00910C1B" w:rsidRDefault="00910C1B" w:rsidP="005F0FD8">
      <w:pPr>
        <w:spacing w:line="360" w:lineRule="auto"/>
        <w:ind w:left="567" w:firstLine="567"/>
        <w:rPr>
          <w:rFonts w:cs="Arial"/>
          <w:szCs w:val="22"/>
        </w:rPr>
      </w:pPr>
    </w:p>
    <w:p w:rsidR="0097511B" w:rsidRPr="009E3DED" w:rsidRDefault="00576D16" w:rsidP="0097511B">
      <w:pPr>
        <w:spacing w:line="360" w:lineRule="auto"/>
        <w:ind w:left="851" w:firstLineChars="257" w:firstLine="565"/>
        <w:rPr>
          <w:rFonts w:cs="Arial"/>
          <w:szCs w:val="22"/>
        </w:rPr>
      </w:pPr>
      <w:proofErr w:type="gramStart"/>
      <w:r>
        <w:rPr>
          <w:rFonts w:cs="Arial"/>
          <w:szCs w:val="22"/>
        </w:rPr>
        <w:t xml:space="preserve">Berdasarkan pada </w:t>
      </w:r>
      <w:r w:rsidR="0097511B" w:rsidRPr="009E3DED">
        <w:rPr>
          <w:rFonts w:cs="Arial"/>
          <w:szCs w:val="22"/>
        </w:rPr>
        <w:t xml:space="preserve">Tabel </w:t>
      </w:r>
      <w:r>
        <w:rPr>
          <w:rFonts w:cs="Arial"/>
          <w:szCs w:val="22"/>
        </w:rPr>
        <w:t>6.</w:t>
      </w:r>
      <w:r w:rsidR="008D26B4">
        <w:rPr>
          <w:rFonts w:cs="Arial"/>
          <w:szCs w:val="22"/>
        </w:rPr>
        <w:t>10</w:t>
      </w:r>
      <w:r w:rsidR="0097511B" w:rsidRPr="009E3DED">
        <w:rPr>
          <w:rFonts w:cs="Arial"/>
          <w:szCs w:val="22"/>
        </w:rPr>
        <w:t>di atas</w:t>
      </w:r>
      <w:r>
        <w:rPr>
          <w:rFonts w:cs="Arial"/>
          <w:szCs w:val="22"/>
        </w:rPr>
        <w:t>,</w:t>
      </w:r>
      <w:r w:rsidR="0097511B" w:rsidRPr="009E3DED">
        <w:rPr>
          <w:rFonts w:cs="Arial"/>
          <w:szCs w:val="22"/>
        </w:rPr>
        <w:t xml:space="preserve"> menunjukkan bahwa mahasiswa </w:t>
      </w:r>
      <w:r w:rsidR="00E43CCB">
        <w:rPr>
          <w:rFonts w:cs="Arial"/>
          <w:szCs w:val="22"/>
        </w:rPr>
        <w:t>PSP FIA-UB</w:t>
      </w:r>
      <w:r w:rsidR="0097511B" w:rsidRPr="009E3DED">
        <w:rPr>
          <w:rFonts w:cs="Arial"/>
          <w:szCs w:val="22"/>
        </w:rPr>
        <w:t xml:space="preserve"> mendapatkan kesempatan luas untuk mengakses dan menggunakan berbagai jurnal baik nasional dan internasional dalam kegiatan akademik mereka.</w:t>
      </w:r>
      <w:proofErr w:type="gramEnd"/>
      <w:r w:rsidR="0097511B" w:rsidRPr="009E3DED">
        <w:rPr>
          <w:rFonts w:cs="Arial"/>
          <w:szCs w:val="22"/>
        </w:rPr>
        <w:t xml:space="preserve"> </w:t>
      </w:r>
      <w:proofErr w:type="gramStart"/>
      <w:r w:rsidR="0097511B" w:rsidRPr="009E3DED">
        <w:rPr>
          <w:rFonts w:cs="Arial"/>
          <w:szCs w:val="22"/>
        </w:rPr>
        <w:t xml:space="preserve">Hal ini menunjukkan keberadaan jurnal sebagai sumber belajar di </w:t>
      </w:r>
      <w:r w:rsidR="0097511B">
        <w:rPr>
          <w:rFonts w:cs="Arial"/>
          <w:szCs w:val="22"/>
        </w:rPr>
        <w:t>FIA-UB</w:t>
      </w:r>
      <w:r w:rsidR="0097511B" w:rsidRPr="009E3DED">
        <w:rPr>
          <w:rFonts w:cs="Arial"/>
          <w:szCs w:val="22"/>
        </w:rPr>
        <w:t xml:space="preserve"> sangat memadai.Berikut ini adalah contoh beberapa judul artikel penelitian bisnis yang dapat diunduh mahasiswa dari kumpulan jurnal yang telah disebutkan di atas.</w:t>
      </w:r>
      <w:proofErr w:type="gramEnd"/>
    </w:p>
    <w:p w:rsidR="0097511B" w:rsidRDefault="0097511B" w:rsidP="0097511B">
      <w:pPr>
        <w:ind w:firstLineChars="322" w:firstLine="708"/>
        <w:rPr>
          <w:rFonts w:ascii="Tahoma" w:hAnsi="Tahoma" w:cs="Tahoma"/>
          <w:szCs w:val="22"/>
        </w:rPr>
      </w:pPr>
    </w:p>
    <w:p w:rsidR="0097511B" w:rsidRPr="00910C1B" w:rsidRDefault="0097511B" w:rsidP="0097511B">
      <w:pPr>
        <w:tabs>
          <w:tab w:val="left" w:pos="900"/>
        </w:tabs>
        <w:ind w:left="851"/>
        <w:jc w:val="left"/>
        <w:rPr>
          <w:rFonts w:cs="Arial"/>
          <w:b/>
          <w:szCs w:val="22"/>
        </w:rPr>
      </w:pPr>
      <w:r w:rsidRPr="00910C1B">
        <w:rPr>
          <w:rFonts w:cs="Arial"/>
          <w:b/>
          <w:szCs w:val="22"/>
        </w:rPr>
        <w:t>Tabel 6.</w:t>
      </w:r>
      <w:r w:rsidR="008D26B4">
        <w:rPr>
          <w:rFonts w:cs="Arial"/>
          <w:b/>
          <w:szCs w:val="22"/>
        </w:rPr>
        <w:t>1</w:t>
      </w:r>
      <w:r w:rsidR="005D0637">
        <w:rPr>
          <w:rFonts w:cs="Arial"/>
          <w:b/>
          <w:szCs w:val="22"/>
          <w:lang w:val="id-ID"/>
        </w:rPr>
        <w:t>3</w:t>
      </w:r>
      <w:r w:rsidRPr="00910C1B">
        <w:rPr>
          <w:rFonts w:cs="Arial"/>
          <w:b/>
          <w:szCs w:val="22"/>
        </w:rPr>
        <w:t xml:space="preserve"> Contoh artikel yang relevan dengan bidang </w:t>
      </w:r>
      <w:r w:rsidR="00E43CCB">
        <w:rPr>
          <w:rFonts w:cs="Arial"/>
          <w:b/>
          <w:szCs w:val="22"/>
        </w:rPr>
        <w:t>PSP FIA-UB</w:t>
      </w:r>
    </w:p>
    <w:p w:rsidR="0097511B" w:rsidRPr="0097511B" w:rsidRDefault="0097511B" w:rsidP="0097511B">
      <w:pPr>
        <w:tabs>
          <w:tab w:val="left" w:pos="900"/>
        </w:tabs>
        <w:ind w:left="851"/>
        <w:jc w:val="left"/>
        <w:rPr>
          <w:rFonts w:cs="Arial"/>
          <w:szCs w:val="22"/>
        </w:rPr>
      </w:pPr>
    </w:p>
    <w:tbl>
      <w:tblPr>
        <w:tblW w:w="789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254"/>
        <w:gridCol w:w="1559"/>
        <w:gridCol w:w="1701"/>
        <w:gridCol w:w="1938"/>
      </w:tblGrid>
      <w:tr w:rsidR="0097511B" w:rsidRPr="00C470FE" w:rsidTr="00783465">
        <w:trPr>
          <w:trHeight w:val="312"/>
          <w:tblHeader/>
        </w:trPr>
        <w:tc>
          <w:tcPr>
            <w:tcW w:w="439" w:type="dxa"/>
            <w:tcBorders>
              <w:bottom w:val="double" w:sz="4" w:space="0" w:color="auto"/>
            </w:tcBorders>
            <w:shd w:val="clear" w:color="auto" w:fill="D9D9D9" w:themeFill="background1" w:themeFillShade="D9"/>
            <w:vAlign w:val="center"/>
          </w:tcPr>
          <w:p w:rsidR="0097511B" w:rsidRPr="00C470FE" w:rsidRDefault="0097511B" w:rsidP="00C470FE">
            <w:pPr>
              <w:jc w:val="center"/>
              <w:rPr>
                <w:rFonts w:ascii="Arial Narrow" w:hAnsi="Arial Narrow"/>
                <w:b/>
                <w:sz w:val="20"/>
              </w:rPr>
            </w:pPr>
            <w:r w:rsidRPr="00C470FE">
              <w:rPr>
                <w:rFonts w:ascii="Arial Narrow" w:hAnsi="Arial Narrow"/>
                <w:b/>
                <w:sz w:val="20"/>
              </w:rPr>
              <w:t>No</w:t>
            </w:r>
          </w:p>
        </w:tc>
        <w:tc>
          <w:tcPr>
            <w:tcW w:w="2254" w:type="dxa"/>
            <w:tcBorders>
              <w:bottom w:val="double" w:sz="4" w:space="0" w:color="auto"/>
            </w:tcBorders>
            <w:shd w:val="clear" w:color="auto" w:fill="D9D9D9" w:themeFill="background1" w:themeFillShade="D9"/>
            <w:vAlign w:val="center"/>
          </w:tcPr>
          <w:p w:rsidR="0097511B" w:rsidRPr="00C470FE" w:rsidRDefault="0097511B" w:rsidP="00C470FE">
            <w:pPr>
              <w:jc w:val="center"/>
              <w:rPr>
                <w:rFonts w:ascii="Arial Narrow" w:hAnsi="Arial Narrow"/>
                <w:b/>
                <w:sz w:val="20"/>
              </w:rPr>
            </w:pPr>
            <w:r w:rsidRPr="00C470FE">
              <w:rPr>
                <w:rFonts w:ascii="Arial Narrow" w:hAnsi="Arial Narrow"/>
                <w:b/>
                <w:sz w:val="20"/>
              </w:rPr>
              <w:t>Judul</w:t>
            </w:r>
          </w:p>
        </w:tc>
        <w:tc>
          <w:tcPr>
            <w:tcW w:w="1559" w:type="dxa"/>
            <w:tcBorders>
              <w:bottom w:val="double" w:sz="4" w:space="0" w:color="auto"/>
            </w:tcBorders>
            <w:shd w:val="clear" w:color="auto" w:fill="D9D9D9" w:themeFill="background1" w:themeFillShade="D9"/>
            <w:vAlign w:val="center"/>
          </w:tcPr>
          <w:p w:rsidR="0097511B" w:rsidRPr="00C470FE" w:rsidRDefault="0097511B" w:rsidP="00C470FE">
            <w:pPr>
              <w:jc w:val="center"/>
              <w:rPr>
                <w:rFonts w:ascii="Arial Narrow" w:hAnsi="Arial Narrow"/>
                <w:b/>
                <w:sz w:val="20"/>
              </w:rPr>
            </w:pPr>
            <w:r w:rsidRPr="00C470FE">
              <w:rPr>
                <w:rFonts w:ascii="Arial Narrow" w:hAnsi="Arial Narrow"/>
                <w:b/>
                <w:sz w:val="20"/>
              </w:rPr>
              <w:t>Pengarang</w:t>
            </w:r>
          </w:p>
        </w:tc>
        <w:tc>
          <w:tcPr>
            <w:tcW w:w="1701" w:type="dxa"/>
            <w:tcBorders>
              <w:bottom w:val="double" w:sz="4" w:space="0" w:color="auto"/>
            </w:tcBorders>
            <w:shd w:val="clear" w:color="auto" w:fill="D9D9D9" w:themeFill="background1" w:themeFillShade="D9"/>
            <w:vAlign w:val="center"/>
          </w:tcPr>
          <w:p w:rsidR="0097511B" w:rsidRPr="00C470FE" w:rsidRDefault="0097511B" w:rsidP="00C470FE">
            <w:pPr>
              <w:jc w:val="center"/>
              <w:rPr>
                <w:rFonts w:ascii="Arial Narrow" w:hAnsi="Arial Narrow"/>
                <w:b/>
                <w:sz w:val="20"/>
              </w:rPr>
            </w:pPr>
            <w:r w:rsidRPr="00C470FE">
              <w:rPr>
                <w:rFonts w:ascii="Arial Narrow" w:hAnsi="Arial Narrow"/>
                <w:b/>
                <w:sz w:val="20"/>
              </w:rPr>
              <w:t>Nama</w:t>
            </w:r>
            <w:r w:rsidR="006966E9" w:rsidRPr="00C470FE">
              <w:rPr>
                <w:rFonts w:ascii="Arial Narrow" w:hAnsi="Arial Narrow"/>
                <w:b/>
                <w:sz w:val="20"/>
              </w:rPr>
              <w:t xml:space="preserve"> </w:t>
            </w:r>
            <w:r w:rsidRPr="00C470FE">
              <w:rPr>
                <w:rFonts w:ascii="Arial Narrow" w:hAnsi="Arial Narrow"/>
                <w:b/>
                <w:sz w:val="20"/>
              </w:rPr>
              <w:t>Jurnal</w:t>
            </w:r>
          </w:p>
        </w:tc>
        <w:tc>
          <w:tcPr>
            <w:tcW w:w="1938" w:type="dxa"/>
            <w:tcBorders>
              <w:bottom w:val="double" w:sz="4" w:space="0" w:color="auto"/>
            </w:tcBorders>
            <w:shd w:val="clear" w:color="auto" w:fill="D9D9D9" w:themeFill="background1" w:themeFillShade="D9"/>
            <w:vAlign w:val="center"/>
          </w:tcPr>
          <w:p w:rsidR="0097511B" w:rsidRPr="00C470FE" w:rsidRDefault="0097511B" w:rsidP="00C470FE">
            <w:pPr>
              <w:jc w:val="center"/>
              <w:rPr>
                <w:rFonts w:ascii="Arial Narrow" w:hAnsi="Arial Narrow"/>
                <w:b/>
                <w:sz w:val="20"/>
              </w:rPr>
            </w:pPr>
            <w:r w:rsidRPr="00C470FE">
              <w:rPr>
                <w:rFonts w:ascii="Arial Narrow" w:hAnsi="Arial Narrow"/>
                <w:b/>
                <w:sz w:val="20"/>
              </w:rPr>
              <w:t>Edisi</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1</w:t>
            </w:r>
          </w:p>
        </w:tc>
        <w:tc>
          <w:tcPr>
            <w:tcW w:w="2254" w:type="dxa"/>
            <w:vAlign w:val="center"/>
          </w:tcPr>
          <w:p w:rsidR="00C2619A" w:rsidRPr="00C470FE" w:rsidRDefault="00C2619A" w:rsidP="00C470FE">
            <w:pPr>
              <w:jc w:val="left"/>
              <w:rPr>
                <w:rFonts w:ascii="Arial Narrow" w:hAnsi="Arial Narrow"/>
                <w:sz w:val="20"/>
              </w:rPr>
            </w:pPr>
            <w:r w:rsidRPr="00C470FE">
              <w:rPr>
                <w:rFonts w:ascii="Arial Narrow" w:hAnsi="Arial Narrow"/>
                <w:sz w:val="20"/>
              </w:rPr>
              <w:t>Governance of red tourism in China: Perspectives on power and</w:t>
            </w:r>
          </w:p>
          <w:p w:rsidR="0097511B" w:rsidRPr="00C470FE" w:rsidRDefault="00C2619A" w:rsidP="00C470FE">
            <w:pPr>
              <w:jc w:val="left"/>
              <w:rPr>
                <w:rFonts w:ascii="Arial Narrow" w:hAnsi="Arial Narrow"/>
                <w:sz w:val="20"/>
              </w:rPr>
            </w:pPr>
            <w:r w:rsidRPr="00C470FE">
              <w:rPr>
                <w:rFonts w:ascii="Arial Narrow" w:hAnsi="Arial Narrow"/>
                <w:sz w:val="20"/>
              </w:rPr>
              <w:t>guanxi</w:t>
            </w:r>
          </w:p>
        </w:tc>
        <w:tc>
          <w:tcPr>
            <w:tcW w:w="1559" w:type="dxa"/>
            <w:vAlign w:val="center"/>
          </w:tcPr>
          <w:p w:rsidR="00C2619A" w:rsidRPr="00C470FE" w:rsidRDefault="00C2619A" w:rsidP="00C470FE">
            <w:pPr>
              <w:jc w:val="left"/>
              <w:rPr>
                <w:rFonts w:ascii="Arial Narrow" w:hAnsi="Arial Narrow"/>
                <w:sz w:val="20"/>
              </w:rPr>
            </w:pPr>
            <w:r w:rsidRPr="00C470FE">
              <w:rPr>
                <w:rFonts w:ascii="Arial Narrow" w:hAnsi="Arial Narrow"/>
                <w:sz w:val="20"/>
              </w:rPr>
              <w:t>Shengnan (Nancy) Zhao</w:t>
            </w:r>
          </w:p>
          <w:p w:rsidR="0097511B" w:rsidRPr="00C470FE" w:rsidRDefault="00C2619A" w:rsidP="00C470FE">
            <w:pPr>
              <w:jc w:val="left"/>
              <w:rPr>
                <w:rFonts w:ascii="Arial Narrow" w:hAnsi="Arial Narrow"/>
                <w:sz w:val="20"/>
              </w:rPr>
            </w:pPr>
            <w:r w:rsidRPr="00C470FE">
              <w:rPr>
                <w:rFonts w:ascii="Arial Narrow" w:hAnsi="Arial Narrow"/>
                <w:sz w:val="20"/>
              </w:rPr>
              <w:t>Dallen J. Timothy</w:t>
            </w:r>
          </w:p>
        </w:tc>
        <w:tc>
          <w:tcPr>
            <w:tcW w:w="1701" w:type="dxa"/>
            <w:vAlign w:val="center"/>
          </w:tcPr>
          <w:p w:rsidR="0097511B" w:rsidRPr="00C470FE" w:rsidRDefault="00C2619A" w:rsidP="00C470FE">
            <w:pPr>
              <w:jc w:val="left"/>
              <w:rPr>
                <w:rFonts w:ascii="Arial Narrow" w:hAnsi="Arial Narrow"/>
                <w:sz w:val="20"/>
              </w:rPr>
            </w:pPr>
            <w:r w:rsidRPr="00C470FE">
              <w:rPr>
                <w:rFonts w:ascii="Arial Narrow" w:hAnsi="Arial Narrow"/>
                <w:sz w:val="20"/>
              </w:rPr>
              <w:t>Tourism Management</w:t>
            </w:r>
          </w:p>
        </w:tc>
        <w:tc>
          <w:tcPr>
            <w:tcW w:w="1938" w:type="dxa"/>
            <w:vAlign w:val="center"/>
          </w:tcPr>
          <w:p w:rsidR="0097511B" w:rsidRPr="00C470FE" w:rsidRDefault="00C2619A" w:rsidP="00C470FE">
            <w:pPr>
              <w:jc w:val="left"/>
              <w:rPr>
                <w:rFonts w:ascii="Arial Narrow" w:hAnsi="Arial Narrow"/>
                <w:sz w:val="20"/>
              </w:rPr>
            </w:pPr>
            <w:r w:rsidRPr="00C470FE">
              <w:rPr>
                <w:rFonts w:ascii="Arial Narrow" w:hAnsi="Arial Narrow"/>
                <w:sz w:val="20"/>
              </w:rPr>
              <w:t>Tourism Management 46 (2015), pp. 489-500</w:t>
            </w:r>
          </w:p>
        </w:tc>
      </w:tr>
      <w:tr w:rsidR="0097511B" w:rsidRPr="00C470FE" w:rsidTr="00783465">
        <w:trPr>
          <w:trHeight w:val="122"/>
        </w:trPr>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2</w:t>
            </w:r>
          </w:p>
        </w:tc>
        <w:tc>
          <w:tcPr>
            <w:tcW w:w="2254" w:type="dxa"/>
            <w:vAlign w:val="center"/>
          </w:tcPr>
          <w:p w:rsidR="0097511B" w:rsidRPr="00C470FE" w:rsidRDefault="00FC2C87" w:rsidP="00C470FE">
            <w:pPr>
              <w:jc w:val="left"/>
              <w:rPr>
                <w:rFonts w:ascii="Arial Narrow" w:hAnsi="Arial Narrow"/>
                <w:sz w:val="20"/>
              </w:rPr>
            </w:pPr>
            <w:r w:rsidRPr="00C470FE">
              <w:rPr>
                <w:rFonts w:ascii="Arial Narrow" w:hAnsi="Arial Narrow"/>
                <w:sz w:val="20"/>
              </w:rPr>
              <w:t>The Dutch Disease effects on tourism e The case of Australia</w:t>
            </w:r>
          </w:p>
        </w:tc>
        <w:tc>
          <w:tcPr>
            <w:tcW w:w="1559" w:type="dxa"/>
            <w:vAlign w:val="center"/>
          </w:tcPr>
          <w:p w:rsidR="00FC2C87" w:rsidRPr="00C470FE" w:rsidRDefault="00FC2C87" w:rsidP="00C470FE">
            <w:pPr>
              <w:jc w:val="left"/>
              <w:rPr>
                <w:rFonts w:ascii="Arial Narrow" w:hAnsi="Arial Narrow"/>
                <w:sz w:val="20"/>
              </w:rPr>
            </w:pPr>
            <w:r w:rsidRPr="00C470FE">
              <w:rPr>
                <w:rFonts w:ascii="Arial Narrow" w:hAnsi="Arial Narrow"/>
                <w:sz w:val="20"/>
              </w:rPr>
              <w:t xml:space="preserve">Tien Pham </w:t>
            </w:r>
          </w:p>
          <w:p w:rsidR="00FC2C87" w:rsidRPr="00C470FE" w:rsidRDefault="00FC2C87" w:rsidP="00C470FE">
            <w:pPr>
              <w:jc w:val="left"/>
              <w:rPr>
                <w:rFonts w:ascii="Arial Narrow" w:hAnsi="Arial Narrow"/>
                <w:sz w:val="20"/>
              </w:rPr>
            </w:pPr>
            <w:r w:rsidRPr="00C470FE">
              <w:rPr>
                <w:rFonts w:ascii="Arial Narrow" w:hAnsi="Arial Narrow"/>
                <w:sz w:val="20"/>
              </w:rPr>
              <w:t>Leo Jago</w:t>
            </w:r>
          </w:p>
          <w:p w:rsidR="00FC2C87" w:rsidRPr="00C470FE" w:rsidRDefault="00FC2C87" w:rsidP="00C470FE">
            <w:pPr>
              <w:jc w:val="left"/>
              <w:rPr>
                <w:rFonts w:ascii="Arial Narrow" w:hAnsi="Arial Narrow"/>
                <w:sz w:val="20"/>
              </w:rPr>
            </w:pPr>
            <w:r w:rsidRPr="00C470FE">
              <w:rPr>
                <w:rFonts w:ascii="Arial Narrow" w:hAnsi="Arial Narrow"/>
                <w:sz w:val="20"/>
              </w:rPr>
              <w:t>Ray Spurr</w:t>
            </w:r>
          </w:p>
          <w:p w:rsidR="0097511B" w:rsidRPr="00C470FE" w:rsidRDefault="00FC2C87" w:rsidP="00C470FE">
            <w:pPr>
              <w:jc w:val="left"/>
              <w:rPr>
                <w:rFonts w:ascii="Arial Narrow" w:hAnsi="Arial Narrow"/>
                <w:sz w:val="20"/>
              </w:rPr>
            </w:pPr>
            <w:r w:rsidRPr="00C470FE">
              <w:rPr>
                <w:rFonts w:ascii="Arial Narrow" w:hAnsi="Arial Narrow"/>
                <w:sz w:val="20"/>
              </w:rPr>
              <w:t>Justin Marshall</w:t>
            </w:r>
          </w:p>
        </w:tc>
        <w:tc>
          <w:tcPr>
            <w:tcW w:w="1701" w:type="dxa"/>
            <w:vAlign w:val="center"/>
          </w:tcPr>
          <w:p w:rsidR="0097511B" w:rsidRPr="00C470FE" w:rsidRDefault="00FC2C87" w:rsidP="00C470FE">
            <w:pPr>
              <w:jc w:val="left"/>
              <w:rPr>
                <w:rFonts w:ascii="Arial Narrow" w:hAnsi="Arial Narrow"/>
                <w:sz w:val="20"/>
              </w:rPr>
            </w:pPr>
            <w:r w:rsidRPr="00C470FE">
              <w:rPr>
                <w:rFonts w:ascii="Arial Narrow" w:hAnsi="Arial Narrow"/>
                <w:sz w:val="20"/>
              </w:rPr>
              <w:t>Tourism Management</w:t>
            </w:r>
          </w:p>
        </w:tc>
        <w:tc>
          <w:tcPr>
            <w:tcW w:w="1938" w:type="dxa"/>
            <w:vAlign w:val="center"/>
          </w:tcPr>
          <w:p w:rsidR="0097511B" w:rsidRPr="00C470FE" w:rsidRDefault="00FC2C87" w:rsidP="00C470FE">
            <w:pPr>
              <w:jc w:val="left"/>
              <w:rPr>
                <w:rFonts w:ascii="Arial Narrow" w:hAnsi="Arial Narrow"/>
                <w:sz w:val="20"/>
              </w:rPr>
            </w:pPr>
            <w:r w:rsidRPr="00C470FE">
              <w:rPr>
                <w:rFonts w:ascii="Arial Narrow" w:hAnsi="Arial Narrow"/>
                <w:sz w:val="20"/>
              </w:rPr>
              <w:t>Tourism Management 46 (2015), pp. 610-622</w:t>
            </w:r>
          </w:p>
        </w:tc>
      </w:tr>
      <w:tr w:rsidR="0097511B" w:rsidRPr="00C470FE" w:rsidTr="00783465">
        <w:trPr>
          <w:trHeight w:val="56"/>
        </w:trPr>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lastRenderedPageBreak/>
              <w:t>3</w:t>
            </w:r>
          </w:p>
        </w:tc>
        <w:tc>
          <w:tcPr>
            <w:tcW w:w="2254" w:type="dxa"/>
            <w:vAlign w:val="center"/>
          </w:tcPr>
          <w:p w:rsidR="00BE1CE9" w:rsidRPr="00C470FE" w:rsidRDefault="00BE1CE9" w:rsidP="00C470FE">
            <w:pPr>
              <w:jc w:val="left"/>
              <w:rPr>
                <w:rFonts w:ascii="Arial Narrow" w:hAnsi="Arial Narrow"/>
                <w:sz w:val="20"/>
              </w:rPr>
            </w:pPr>
            <w:r w:rsidRPr="00C470FE">
              <w:rPr>
                <w:rFonts w:ascii="Arial Narrow" w:hAnsi="Arial Narrow"/>
                <w:sz w:val="20"/>
              </w:rPr>
              <w:t>Forecasting international city tourism demand for Paris: Accuracy of</w:t>
            </w:r>
          </w:p>
          <w:p w:rsidR="0097511B" w:rsidRPr="00C470FE" w:rsidRDefault="00BE1CE9" w:rsidP="00C470FE">
            <w:pPr>
              <w:jc w:val="left"/>
              <w:rPr>
                <w:rFonts w:ascii="Arial Narrow" w:hAnsi="Arial Narrow"/>
                <w:sz w:val="20"/>
              </w:rPr>
            </w:pPr>
            <w:r w:rsidRPr="00C470FE">
              <w:rPr>
                <w:rFonts w:ascii="Arial Narrow" w:hAnsi="Arial Narrow"/>
                <w:sz w:val="20"/>
              </w:rPr>
              <w:t>uni- and multivariate models employing monthly data</w:t>
            </w:r>
          </w:p>
        </w:tc>
        <w:tc>
          <w:tcPr>
            <w:tcW w:w="1559" w:type="dxa"/>
            <w:vAlign w:val="center"/>
          </w:tcPr>
          <w:p w:rsidR="00BE1CE9" w:rsidRPr="00C470FE" w:rsidRDefault="00BE1CE9" w:rsidP="00C470FE">
            <w:pPr>
              <w:jc w:val="left"/>
              <w:rPr>
                <w:rFonts w:ascii="Arial Narrow" w:hAnsi="Arial Narrow"/>
                <w:sz w:val="20"/>
              </w:rPr>
            </w:pPr>
            <w:r w:rsidRPr="00C470FE">
              <w:rPr>
                <w:rFonts w:ascii="Arial Narrow" w:hAnsi="Arial Narrow"/>
                <w:sz w:val="20"/>
              </w:rPr>
              <w:t>Ulrich Gunter</w:t>
            </w:r>
          </w:p>
          <w:p w:rsidR="0097511B" w:rsidRPr="00C470FE" w:rsidRDefault="00BE1CE9" w:rsidP="00C470FE">
            <w:pPr>
              <w:jc w:val="left"/>
              <w:rPr>
                <w:rFonts w:ascii="Arial Narrow" w:hAnsi="Arial Narrow"/>
                <w:sz w:val="20"/>
              </w:rPr>
            </w:pPr>
            <w:r w:rsidRPr="00C470FE">
              <w:rPr>
                <w:rFonts w:ascii="Arial Narrow" w:hAnsi="Arial Narrow"/>
                <w:sz w:val="20"/>
              </w:rPr>
              <w:t>Irem Onder</w:t>
            </w:r>
          </w:p>
        </w:tc>
        <w:tc>
          <w:tcPr>
            <w:tcW w:w="1701" w:type="dxa"/>
            <w:vAlign w:val="center"/>
          </w:tcPr>
          <w:p w:rsidR="0097511B" w:rsidRPr="00C470FE" w:rsidRDefault="00BE1CE9" w:rsidP="00C470FE">
            <w:pPr>
              <w:jc w:val="left"/>
              <w:rPr>
                <w:rFonts w:ascii="Arial Narrow" w:hAnsi="Arial Narrow"/>
                <w:sz w:val="20"/>
              </w:rPr>
            </w:pPr>
            <w:r w:rsidRPr="00C470FE">
              <w:rPr>
                <w:rFonts w:ascii="Arial Narrow" w:hAnsi="Arial Narrow"/>
                <w:sz w:val="20"/>
              </w:rPr>
              <w:t>Tourism Management</w:t>
            </w:r>
          </w:p>
        </w:tc>
        <w:tc>
          <w:tcPr>
            <w:tcW w:w="1938" w:type="dxa"/>
            <w:vAlign w:val="center"/>
          </w:tcPr>
          <w:p w:rsidR="0097511B" w:rsidRPr="00C470FE" w:rsidRDefault="00BE1CE9" w:rsidP="00C470FE">
            <w:pPr>
              <w:jc w:val="left"/>
              <w:rPr>
                <w:rFonts w:ascii="Arial Narrow" w:hAnsi="Arial Narrow"/>
                <w:sz w:val="20"/>
              </w:rPr>
            </w:pPr>
            <w:r w:rsidRPr="00C470FE">
              <w:rPr>
                <w:rFonts w:ascii="Arial Narrow" w:hAnsi="Arial Narrow"/>
                <w:sz w:val="20"/>
              </w:rPr>
              <w:t>Tourism Management 46 (2015), pp. 123-135</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4</w:t>
            </w:r>
          </w:p>
        </w:tc>
        <w:tc>
          <w:tcPr>
            <w:tcW w:w="2254" w:type="dxa"/>
            <w:vAlign w:val="center"/>
          </w:tcPr>
          <w:p w:rsidR="00BE1CE9" w:rsidRPr="00C470FE" w:rsidRDefault="00BE1CE9" w:rsidP="00C470FE">
            <w:pPr>
              <w:jc w:val="left"/>
              <w:rPr>
                <w:rFonts w:ascii="Arial Narrow" w:hAnsi="Arial Narrow"/>
                <w:sz w:val="20"/>
              </w:rPr>
            </w:pPr>
            <w:r w:rsidRPr="00C470FE">
              <w:rPr>
                <w:rFonts w:ascii="Arial Narrow" w:hAnsi="Arial Narrow"/>
                <w:sz w:val="20"/>
              </w:rPr>
              <w:t>Influence of place-based senses of distinctiveness, continuity, selfesteem</w:t>
            </w:r>
          </w:p>
          <w:p w:rsidR="0097511B" w:rsidRPr="00C470FE" w:rsidRDefault="00BE1CE9" w:rsidP="00C470FE">
            <w:pPr>
              <w:jc w:val="left"/>
              <w:rPr>
                <w:rFonts w:ascii="Arial Narrow" w:hAnsi="Arial Narrow"/>
                <w:sz w:val="20"/>
              </w:rPr>
            </w:pPr>
            <w:r w:rsidRPr="00C470FE">
              <w:rPr>
                <w:rFonts w:ascii="Arial Narrow" w:hAnsi="Arial Narrow"/>
                <w:sz w:val="20"/>
              </w:rPr>
              <w:t>and self-efficacy on residents' attitudes toward tourism</w:t>
            </w:r>
          </w:p>
        </w:tc>
        <w:tc>
          <w:tcPr>
            <w:tcW w:w="1559" w:type="dxa"/>
            <w:vAlign w:val="center"/>
          </w:tcPr>
          <w:p w:rsidR="00BE1CE9" w:rsidRPr="00C470FE" w:rsidRDefault="00BE1CE9" w:rsidP="00C470FE">
            <w:pPr>
              <w:jc w:val="left"/>
              <w:rPr>
                <w:rFonts w:ascii="Arial Narrow" w:hAnsi="Arial Narrow"/>
                <w:sz w:val="20"/>
              </w:rPr>
            </w:pPr>
            <w:r w:rsidRPr="00C470FE">
              <w:rPr>
                <w:rFonts w:ascii="Arial Narrow" w:hAnsi="Arial Narrow"/>
                <w:sz w:val="20"/>
              </w:rPr>
              <w:t>Suosheng Wang</w:t>
            </w:r>
          </w:p>
          <w:p w:rsidR="0097511B" w:rsidRPr="00C470FE" w:rsidRDefault="00BE1CE9" w:rsidP="00C470FE">
            <w:pPr>
              <w:jc w:val="left"/>
              <w:rPr>
                <w:rFonts w:ascii="Arial Narrow" w:hAnsi="Arial Narrow"/>
                <w:sz w:val="20"/>
              </w:rPr>
            </w:pPr>
            <w:r w:rsidRPr="00C470FE">
              <w:rPr>
                <w:rFonts w:ascii="Arial Narrow" w:hAnsi="Arial Narrow"/>
                <w:sz w:val="20"/>
              </w:rPr>
              <w:t>Honggang Xu</w:t>
            </w:r>
          </w:p>
        </w:tc>
        <w:tc>
          <w:tcPr>
            <w:tcW w:w="1701" w:type="dxa"/>
            <w:vAlign w:val="center"/>
          </w:tcPr>
          <w:p w:rsidR="0097511B" w:rsidRPr="00C470FE" w:rsidRDefault="00BE1CE9" w:rsidP="00C470FE">
            <w:pPr>
              <w:jc w:val="left"/>
              <w:rPr>
                <w:rFonts w:ascii="Arial Narrow" w:hAnsi="Arial Narrow"/>
                <w:sz w:val="20"/>
              </w:rPr>
            </w:pPr>
            <w:r w:rsidRPr="00C470FE">
              <w:rPr>
                <w:rFonts w:ascii="Arial Narrow" w:hAnsi="Arial Narrow"/>
                <w:sz w:val="20"/>
              </w:rPr>
              <w:t>Tourism Management</w:t>
            </w:r>
          </w:p>
        </w:tc>
        <w:tc>
          <w:tcPr>
            <w:tcW w:w="1938" w:type="dxa"/>
            <w:vAlign w:val="center"/>
          </w:tcPr>
          <w:p w:rsidR="0097511B" w:rsidRPr="00C470FE" w:rsidRDefault="00BE1CE9" w:rsidP="00C470FE">
            <w:pPr>
              <w:jc w:val="left"/>
              <w:rPr>
                <w:rFonts w:ascii="Arial Narrow" w:hAnsi="Arial Narrow"/>
                <w:sz w:val="20"/>
              </w:rPr>
            </w:pPr>
            <w:r w:rsidRPr="00C470FE">
              <w:rPr>
                <w:rFonts w:ascii="Arial Narrow" w:hAnsi="Arial Narrow"/>
                <w:sz w:val="20"/>
              </w:rPr>
              <w:t>Tourism Management 47 (2015), pp.241-250</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5</w:t>
            </w:r>
          </w:p>
        </w:tc>
        <w:tc>
          <w:tcPr>
            <w:tcW w:w="2254" w:type="dxa"/>
            <w:vAlign w:val="center"/>
          </w:tcPr>
          <w:p w:rsidR="00424AAF" w:rsidRPr="00C470FE" w:rsidRDefault="00424AAF" w:rsidP="00C470FE">
            <w:pPr>
              <w:jc w:val="left"/>
              <w:rPr>
                <w:rFonts w:ascii="Arial Narrow" w:hAnsi="Arial Narrow"/>
                <w:sz w:val="20"/>
              </w:rPr>
            </w:pPr>
            <w:r w:rsidRPr="00C470FE">
              <w:rPr>
                <w:rFonts w:ascii="Arial Narrow" w:hAnsi="Arial Narrow"/>
                <w:sz w:val="20"/>
              </w:rPr>
              <w:t>An integrated approach to evaluating the coupling coordination</w:t>
            </w:r>
          </w:p>
          <w:p w:rsidR="0097511B" w:rsidRPr="00C470FE" w:rsidRDefault="00424AAF" w:rsidP="00C470FE">
            <w:pPr>
              <w:jc w:val="left"/>
              <w:rPr>
                <w:rFonts w:ascii="Arial Narrow" w:hAnsi="Arial Narrow"/>
                <w:sz w:val="20"/>
              </w:rPr>
            </w:pPr>
            <w:r w:rsidRPr="00C470FE">
              <w:rPr>
                <w:rFonts w:ascii="Arial Narrow" w:hAnsi="Arial Narrow"/>
                <w:sz w:val="20"/>
              </w:rPr>
              <w:t>between tourism and the environment</w:t>
            </w:r>
          </w:p>
        </w:tc>
        <w:tc>
          <w:tcPr>
            <w:tcW w:w="1559" w:type="dxa"/>
            <w:vAlign w:val="center"/>
          </w:tcPr>
          <w:p w:rsidR="0097511B" w:rsidRPr="00C470FE" w:rsidRDefault="00424AAF" w:rsidP="00C470FE">
            <w:pPr>
              <w:jc w:val="left"/>
              <w:rPr>
                <w:rFonts w:ascii="Arial Narrow" w:hAnsi="Arial Narrow"/>
                <w:sz w:val="20"/>
              </w:rPr>
            </w:pPr>
            <w:r w:rsidRPr="00C470FE">
              <w:rPr>
                <w:rFonts w:ascii="Arial Narrow" w:hAnsi="Arial Narrow"/>
                <w:sz w:val="20"/>
              </w:rPr>
              <w:t>Zi Tang</w:t>
            </w:r>
          </w:p>
        </w:tc>
        <w:tc>
          <w:tcPr>
            <w:tcW w:w="1701" w:type="dxa"/>
            <w:vAlign w:val="center"/>
          </w:tcPr>
          <w:p w:rsidR="0097511B" w:rsidRPr="00C470FE" w:rsidRDefault="00424AAF" w:rsidP="00C470FE">
            <w:pPr>
              <w:jc w:val="left"/>
              <w:rPr>
                <w:rFonts w:ascii="Arial Narrow" w:hAnsi="Arial Narrow"/>
                <w:sz w:val="20"/>
              </w:rPr>
            </w:pPr>
            <w:r w:rsidRPr="00C470FE">
              <w:rPr>
                <w:rFonts w:ascii="Arial Narrow" w:hAnsi="Arial Narrow"/>
                <w:sz w:val="20"/>
              </w:rPr>
              <w:t>Tourism Management</w:t>
            </w:r>
          </w:p>
        </w:tc>
        <w:tc>
          <w:tcPr>
            <w:tcW w:w="1938" w:type="dxa"/>
            <w:vAlign w:val="center"/>
          </w:tcPr>
          <w:p w:rsidR="0097511B" w:rsidRPr="00C470FE" w:rsidRDefault="00424AAF" w:rsidP="00C470FE">
            <w:pPr>
              <w:jc w:val="left"/>
              <w:rPr>
                <w:rFonts w:ascii="Arial Narrow" w:hAnsi="Arial Narrow"/>
                <w:sz w:val="20"/>
              </w:rPr>
            </w:pPr>
            <w:r w:rsidRPr="00C470FE">
              <w:rPr>
                <w:rFonts w:ascii="Arial Narrow" w:hAnsi="Arial Narrow"/>
                <w:sz w:val="20"/>
              </w:rPr>
              <w:t>Tourism Management 46 (2015), pp.11-19</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6</w:t>
            </w:r>
          </w:p>
        </w:tc>
        <w:tc>
          <w:tcPr>
            <w:tcW w:w="2254" w:type="dxa"/>
            <w:vAlign w:val="center"/>
          </w:tcPr>
          <w:p w:rsidR="00AD3F42" w:rsidRPr="00C470FE" w:rsidRDefault="00AD3F42" w:rsidP="00C470FE">
            <w:pPr>
              <w:jc w:val="left"/>
              <w:rPr>
                <w:rFonts w:ascii="Arial Narrow" w:hAnsi="Arial Narrow"/>
                <w:sz w:val="20"/>
              </w:rPr>
            </w:pPr>
            <w:r w:rsidRPr="00C470FE">
              <w:rPr>
                <w:rFonts w:ascii="Arial Narrow" w:hAnsi="Arial Narrow"/>
                <w:sz w:val="20"/>
              </w:rPr>
              <w:t>Measuring sustainable tourism at the municipal</w:t>
            </w:r>
          </w:p>
          <w:p w:rsidR="0097511B" w:rsidRPr="00C470FE" w:rsidRDefault="00AD3F42" w:rsidP="00C470FE">
            <w:pPr>
              <w:jc w:val="left"/>
              <w:rPr>
                <w:rFonts w:ascii="Arial Narrow" w:hAnsi="Arial Narrow"/>
                <w:sz w:val="20"/>
              </w:rPr>
            </w:pPr>
            <w:r w:rsidRPr="00C470FE">
              <w:rPr>
                <w:rFonts w:ascii="Arial Narrow" w:hAnsi="Arial Narrow"/>
                <w:sz w:val="20"/>
              </w:rPr>
              <w:t>level</w:t>
            </w:r>
          </w:p>
        </w:tc>
        <w:tc>
          <w:tcPr>
            <w:tcW w:w="1559" w:type="dxa"/>
            <w:vAlign w:val="center"/>
          </w:tcPr>
          <w:p w:rsidR="00AD3F42" w:rsidRPr="00C470FE" w:rsidRDefault="00AD3F42" w:rsidP="00C470FE">
            <w:pPr>
              <w:jc w:val="left"/>
              <w:rPr>
                <w:rFonts w:ascii="Arial Narrow" w:hAnsi="Arial Narrow"/>
                <w:sz w:val="20"/>
              </w:rPr>
            </w:pPr>
            <w:r w:rsidRPr="00C470FE">
              <w:rPr>
                <w:rFonts w:ascii="Arial Narrow" w:hAnsi="Arial Narrow"/>
                <w:sz w:val="20"/>
              </w:rPr>
              <w:t>Anna Torres-Delgado</w:t>
            </w:r>
          </w:p>
          <w:p w:rsidR="0097511B" w:rsidRPr="00C470FE" w:rsidRDefault="00AD3F42" w:rsidP="00C470FE">
            <w:pPr>
              <w:jc w:val="left"/>
              <w:rPr>
                <w:rFonts w:ascii="Arial Narrow" w:hAnsi="Arial Narrow"/>
                <w:sz w:val="20"/>
              </w:rPr>
            </w:pPr>
            <w:r w:rsidRPr="00C470FE">
              <w:rPr>
                <w:rFonts w:ascii="Arial Narrow" w:hAnsi="Arial Narrow"/>
                <w:sz w:val="20"/>
              </w:rPr>
              <w:t>Francesc López Palomeque</w:t>
            </w:r>
          </w:p>
        </w:tc>
        <w:tc>
          <w:tcPr>
            <w:tcW w:w="1701" w:type="dxa"/>
            <w:vAlign w:val="center"/>
          </w:tcPr>
          <w:p w:rsidR="0097511B" w:rsidRPr="00C470FE" w:rsidRDefault="00AD3F42" w:rsidP="00C470FE">
            <w:pPr>
              <w:jc w:val="left"/>
              <w:rPr>
                <w:rFonts w:ascii="Arial Narrow" w:hAnsi="Arial Narrow"/>
                <w:sz w:val="20"/>
              </w:rPr>
            </w:pPr>
            <w:r w:rsidRPr="00C470FE">
              <w:rPr>
                <w:rFonts w:ascii="Arial Narrow" w:hAnsi="Arial Narrow"/>
                <w:sz w:val="20"/>
              </w:rPr>
              <w:t>Annals of Tourism Research</w:t>
            </w:r>
          </w:p>
        </w:tc>
        <w:tc>
          <w:tcPr>
            <w:tcW w:w="1938" w:type="dxa"/>
            <w:vAlign w:val="center"/>
          </w:tcPr>
          <w:p w:rsidR="0097511B" w:rsidRPr="00C470FE" w:rsidRDefault="00AD3F42" w:rsidP="00C470FE">
            <w:pPr>
              <w:jc w:val="left"/>
              <w:rPr>
                <w:rFonts w:ascii="Arial Narrow" w:hAnsi="Arial Narrow"/>
                <w:sz w:val="20"/>
              </w:rPr>
            </w:pPr>
            <w:r w:rsidRPr="00C470FE">
              <w:rPr>
                <w:rFonts w:ascii="Arial Narrow" w:hAnsi="Arial Narrow"/>
                <w:sz w:val="20"/>
              </w:rPr>
              <w:t>Annals of Tourism Research 49 (2014),pp. 122–137</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7</w:t>
            </w:r>
          </w:p>
        </w:tc>
        <w:tc>
          <w:tcPr>
            <w:tcW w:w="2254" w:type="dxa"/>
            <w:vAlign w:val="center"/>
          </w:tcPr>
          <w:p w:rsidR="00AD5AEB" w:rsidRPr="00C470FE" w:rsidRDefault="00AD5AEB" w:rsidP="00C470FE">
            <w:pPr>
              <w:jc w:val="left"/>
              <w:rPr>
                <w:rFonts w:ascii="Arial Narrow" w:hAnsi="Arial Narrow"/>
                <w:sz w:val="20"/>
              </w:rPr>
            </w:pPr>
            <w:r w:rsidRPr="00C470FE">
              <w:rPr>
                <w:rFonts w:ascii="Arial Narrow" w:hAnsi="Arial Narrow"/>
                <w:sz w:val="20"/>
              </w:rPr>
              <w:t>Journeys of inspiration: Working artists’</w:t>
            </w:r>
          </w:p>
          <w:p w:rsidR="0097511B" w:rsidRPr="00C470FE" w:rsidRDefault="00AD5AEB" w:rsidP="00C470FE">
            <w:pPr>
              <w:jc w:val="left"/>
              <w:rPr>
                <w:rFonts w:ascii="Arial Narrow" w:hAnsi="Arial Narrow"/>
                <w:sz w:val="20"/>
              </w:rPr>
            </w:pPr>
            <w:r w:rsidRPr="00C470FE">
              <w:rPr>
                <w:rFonts w:ascii="Arial Narrow" w:hAnsi="Arial Narrow"/>
                <w:sz w:val="20"/>
              </w:rPr>
              <w:t>reflections on tourism</w:t>
            </w:r>
          </w:p>
        </w:tc>
        <w:tc>
          <w:tcPr>
            <w:tcW w:w="1559" w:type="dxa"/>
            <w:vAlign w:val="center"/>
          </w:tcPr>
          <w:p w:rsidR="00AD5AEB" w:rsidRPr="00C470FE" w:rsidRDefault="00AD5AEB" w:rsidP="00C470FE">
            <w:pPr>
              <w:jc w:val="left"/>
              <w:rPr>
                <w:rFonts w:ascii="Arial Narrow" w:hAnsi="Arial Narrow"/>
                <w:sz w:val="20"/>
              </w:rPr>
            </w:pPr>
            <w:r w:rsidRPr="00C470FE">
              <w:rPr>
                <w:rFonts w:ascii="Arial Narrow" w:hAnsi="Arial Narrow"/>
                <w:sz w:val="20"/>
              </w:rPr>
              <w:t>James Whiting</w:t>
            </w:r>
          </w:p>
          <w:p w:rsidR="0097511B" w:rsidRPr="00C470FE" w:rsidRDefault="00AD5AEB" w:rsidP="00C470FE">
            <w:pPr>
              <w:jc w:val="left"/>
              <w:rPr>
                <w:rFonts w:ascii="Arial Narrow" w:hAnsi="Arial Narrow"/>
                <w:sz w:val="20"/>
              </w:rPr>
            </w:pPr>
            <w:r w:rsidRPr="00C470FE">
              <w:rPr>
                <w:rFonts w:ascii="Arial Narrow" w:hAnsi="Arial Narrow"/>
                <w:sz w:val="20"/>
              </w:rPr>
              <w:t>Kevin Hannam</w:t>
            </w:r>
          </w:p>
        </w:tc>
        <w:tc>
          <w:tcPr>
            <w:tcW w:w="1701" w:type="dxa"/>
            <w:vAlign w:val="center"/>
          </w:tcPr>
          <w:p w:rsidR="0097511B" w:rsidRPr="00C470FE" w:rsidRDefault="00AD5AEB" w:rsidP="00C470FE">
            <w:pPr>
              <w:jc w:val="left"/>
              <w:rPr>
                <w:rFonts w:ascii="Arial Narrow" w:hAnsi="Arial Narrow"/>
                <w:sz w:val="20"/>
              </w:rPr>
            </w:pPr>
            <w:r w:rsidRPr="00C470FE">
              <w:rPr>
                <w:rFonts w:ascii="Arial Narrow" w:hAnsi="Arial Narrow"/>
                <w:sz w:val="20"/>
              </w:rPr>
              <w:t>Annals of Tourism Research</w:t>
            </w:r>
          </w:p>
        </w:tc>
        <w:tc>
          <w:tcPr>
            <w:tcW w:w="1938" w:type="dxa"/>
            <w:vAlign w:val="center"/>
          </w:tcPr>
          <w:p w:rsidR="0097511B" w:rsidRPr="00C470FE" w:rsidRDefault="00AD5AEB" w:rsidP="00C470FE">
            <w:pPr>
              <w:jc w:val="left"/>
              <w:rPr>
                <w:rFonts w:ascii="Arial Narrow" w:hAnsi="Arial Narrow"/>
                <w:sz w:val="20"/>
              </w:rPr>
            </w:pPr>
            <w:r w:rsidRPr="00C470FE">
              <w:rPr>
                <w:rFonts w:ascii="Arial Narrow" w:hAnsi="Arial Narrow"/>
                <w:sz w:val="20"/>
              </w:rPr>
              <w:t>Annals of Tourism Research 49 (2014), pp. 65–75</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8</w:t>
            </w:r>
          </w:p>
        </w:tc>
        <w:tc>
          <w:tcPr>
            <w:tcW w:w="2254" w:type="dxa"/>
            <w:vAlign w:val="center"/>
          </w:tcPr>
          <w:p w:rsidR="00ED4C1B" w:rsidRPr="00C470FE" w:rsidRDefault="00ED4C1B" w:rsidP="00C470FE">
            <w:pPr>
              <w:jc w:val="left"/>
              <w:rPr>
                <w:rFonts w:ascii="Arial Narrow" w:hAnsi="Arial Narrow"/>
                <w:sz w:val="20"/>
              </w:rPr>
            </w:pPr>
            <w:r w:rsidRPr="00C470FE">
              <w:rPr>
                <w:rFonts w:ascii="Arial Narrow" w:hAnsi="Arial Narrow"/>
                <w:sz w:val="20"/>
              </w:rPr>
              <w:t>The main paths of medical tourism: From transplantation</w:t>
            </w:r>
          </w:p>
          <w:p w:rsidR="0097511B" w:rsidRPr="00C470FE" w:rsidRDefault="00ED4C1B" w:rsidP="00C470FE">
            <w:pPr>
              <w:jc w:val="left"/>
              <w:rPr>
                <w:rFonts w:ascii="Arial Narrow" w:hAnsi="Arial Narrow"/>
                <w:sz w:val="20"/>
              </w:rPr>
            </w:pPr>
            <w:r w:rsidRPr="00C470FE">
              <w:rPr>
                <w:rFonts w:ascii="Arial Narrow" w:hAnsi="Arial Narrow"/>
                <w:sz w:val="20"/>
              </w:rPr>
              <w:t>to beautification</w:t>
            </w:r>
          </w:p>
        </w:tc>
        <w:tc>
          <w:tcPr>
            <w:tcW w:w="1559" w:type="dxa"/>
            <w:vAlign w:val="center"/>
          </w:tcPr>
          <w:p w:rsidR="00ED4C1B" w:rsidRPr="00C470FE" w:rsidRDefault="00ED4C1B" w:rsidP="00C470FE">
            <w:pPr>
              <w:jc w:val="left"/>
              <w:rPr>
                <w:rFonts w:ascii="Arial Narrow" w:hAnsi="Arial Narrow"/>
                <w:sz w:val="20"/>
              </w:rPr>
            </w:pPr>
            <w:r w:rsidRPr="00C470FE">
              <w:rPr>
                <w:rFonts w:ascii="Arial Narrow" w:hAnsi="Arial Narrow"/>
                <w:sz w:val="20"/>
              </w:rPr>
              <w:t>Thomas C. Chuang</w:t>
            </w:r>
          </w:p>
          <w:p w:rsidR="00ED4C1B" w:rsidRPr="00C470FE" w:rsidRDefault="00ED4C1B" w:rsidP="00C470FE">
            <w:pPr>
              <w:jc w:val="left"/>
              <w:rPr>
                <w:rFonts w:ascii="Arial Narrow" w:hAnsi="Arial Narrow"/>
                <w:sz w:val="20"/>
              </w:rPr>
            </w:pPr>
            <w:r w:rsidRPr="00C470FE">
              <w:rPr>
                <w:rFonts w:ascii="Arial Narrow" w:hAnsi="Arial Narrow"/>
                <w:sz w:val="20"/>
              </w:rPr>
              <w:t>John S. Liu</w:t>
            </w:r>
          </w:p>
          <w:p w:rsidR="00ED4C1B" w:rsidRPr="00C470FE" w:rsidRDefault="00ED4C1B" w:rsidP="00C470FE">
            <w:pPr>
              <w:jc w:val="left"/>
              <w:rPr>
                <w:rFonts w:ascii="Arial Narrow" w:hAnsi="Arial Narrow"/>
                <w:sz w:val="20"/>
              </w:rPr>
            </w:pPr>
            <w:r w:rsidRPr="00C470FE">
              <w:rPr>
                <w:rFonts w:ascii="Arial Narrow" w:hAnsi="Arial Narrow"/>
                <w:sz w:val="20"/>
              </w:rPr>
              <w:t>Louis Y.Y. Lu</w:t>
            </w:r>
          </w:p>
          <w:p w:rsidR="0097511B" w:rsidRPr="00C470FE" w:rsidRDefault="00ED4C1B" w:rsidP="00C470FE">
            <w:pPr>
              <w:jc w:val="left"/>
              <w:rPr>
                <w:rFonts w:ascii="Arial Narrow" w:hAnsi="Arial Narrow"/>
                <w:sz w:val="20"/>
              </w:rPr>
            </w:pPr>
            <w:r w:rsidRPr="00C470FE">
              <w:rPr>
                <w:rFonts w:ascii="Arial Narrow" w:hAnsi="Arial Narrow"/>
                <w:sz w:val="20"/>
              </w:rPr>
              <w:t>Yachi Lee</w:t>
            </w:r>
          </w:p>
        </w:tc>
        <w:tc>
          <w:tcPr>
            <w:tcW w:w="1701" w:type="dxa"/>
            <w:vAlign w:val="center"/>
          </w:tcPr>
          <w:p w:rsidR="0097511B" w:rsidRPr="00C470FE" w:rsidRDefault="00ED4C1B" w:rsidP="00C470FE">
            <w:pPr>
              <w:jc w:val="left"/>
              <w:rPr>
                <w:rFonts w:ascii="Arial Narrow" w:hAnsi="Arial Narrow"/>
                <w:sz w:val="20"/>
              </w:rPr>
            </w:pPr>
            <w:r w:rsidRPr="00C470FE">
              <w:rPr>
                <w:rFonts w:ascii="Arial Narrow" w:hAnsi="Arial Narrow"/>
                <w:sz w:val="20"/>
              </w:rPr>
              <w:t>Tourism Management</w:t>
            </w:r>
          </w:p>
        </w:tc>
        <w:tc>
          <w:tcPr>
            <w:tcW w:w="1938" w:type="dxa"/>
            <w:vAlign w:val="center"/>
          </w:tcPr>
          <w:p w:rsidR="0097511B" w:rsidRPr="00C470FE" w:rsidRDefault="00ED4C1B" w:rsidP="00C470FE">
            <w:pPr>
              <w:jc w:val="left"/>
              <w:rPr>
                <w:rFonts w:ascii="Arial Narrow" w:hAnsi="Arial Narrow"/>
                <w:sz w:val="20"/>
              </w:rPr>
            </w:pPr>
            <w:r w:rsidRPr="00C470FE">
              <w:rPr>
                <w:rFonts w:ascii="Arial Narrow" w:hAnsi="Arial Narrow"/>
                <w:sz w:val="20"/>
              </w:rPr>
              <w:t>Tourism Management 45 (2014), pp. 49-58</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9</w:t>
            </w:r>
          </w:p>
        </w:tc>
        <w:tc>
          <w:tcPr>
            <w:tcW w:w="2254" w:type="dxa"/>
            <w:vAlign w:val="center"/>
          </w:tcPr>
          <w:p w:rsidR="0097511B" w:rsidRPr="00C470FE" w:rsidRDefault="001D332C" w:rsidP="00C470FE">
            <w:pPr>
              <w:jc w:val="left"/>
              <w:rPr>
                <w:rFonts w:ascii="Arial Narrow" w:hAnsi="Arial Narrow"/>
                <w:sz w:val="20"/>
              </w:rPr>
            </w:pPr>
            <w:r w:rsidRPr="00C470FE">
              <w:rPr>
                <w:rFonts w:ascii="Arial Narrow" w:hAnsi="Arial Narrow"/>
                <w:sz w:val="20"/>
              </w:rPr>
              <w:t>Unobserved tourism</w:t>
            </w:r>
          </w:p>
        </w:tc>
        <w:tc>
          <w:tcPr>
            <w:tcW w:w="1559" w:type="dxa"/>
            <w:vAlign w:val="center"/>
          </w:tcPr>
          <w:p w:rsidR="001D332C" w:rsidRPr="00C470FE" w:rsidRDefault="001D332C" w:rsidP="00C470FE">
            <w:pPr>
              <w:jc w:val="left"/>
              <w:rPr>
                <w:rFonts w:ascii="Arial Narrow" w:eastAsia="AdvCORRESAST" w:hAnsi="Arial Narrow"/>
                <w:sz w:val="20"/>
              </w:rPr>
            </w:pPr>
            <w:r w:rsidRPr="00C470FE">
              <w:rPr>
                <w:rFonts w:ascii="Arial Narrow" w:hAnsi="Arial Narrow"/>
                <w:sz w:val="20"/>
              </w:rPr>
              <w:t>Stefano De Cantis</w:t>
            </w:r>
          </w:p>
          <w:p w:rsidR="001D332C" w:rsidRPr="00C470FE" w:rsidRDefault="001D332C" w:rsidP="00C470FE">
            <w:pPr>
              <w:jc w:val="left"/>
              <w:rPr>
                <w:rFonts w:ascii="Arial Narrow" w:hAnsi="Arial Narrow"/>
                <w:sz w:val="20"/>
              </w:rPr>
            </w:pPr>
            <w:r w:rsidRPr="00C470FE">
              <w:rPr>
                <w:rFonts w:ascii="Arial Narrow" w:hAnsi="Arial Narrow"/>
                <w:sz w:val="20"/>
              </w:rPr>
              <w:t>Anna Maria Parroco</w:t>
            </w:r>
          </w:p>
          <w:p w:rsidR="001D332C" w:rsidRPr="00C470FE" w:rsidRDefault="001D332C" w:rsidP="00C470FE">
            <w:pPr>
              <w:jc w:val="left"/>
              <w:rPr>
                <w:rFonts w:ascii="Arial Narrow" w:hAnsi="Arial Narrow"/>
                <w:sz w:val="20"/>
              </w:rPr>
            </w:pPr>
            <w:r w:rsidRPr="00C470FE">
              <w:rPr>
                <w:rFonts w:ascii="Arial Narrow" w:hAnsi="Arial Narrow"/>
                <w:sz w:val="20"/>
              </w:rPr>
              <w:t>Mauro Ferrante</w:t>
            </w:r>
          </w:p>
          <w:p w:rsidR="0097511B" w:rsidRPr="00C470FE" w:rsidRDefault="001D332C" w:rsidP="00C470FE">
            <w:pPr>
              <w:jc w:val="left"/>
              <w:rPr>
                <w:rFonts w:ascii="Arial Narrow" w:hAnsi="Arial Narrow"/>
                <w:sz w:val="20"/>
              </w:rPr>
            </w:pPr>
            <w:r w:rsidRPr="00C470FE">
              <w:rPr>
                <w:rFonts w:ascii="Arial Narrow" w:hAnsi="Arial Narrow"/>
                <w:sz w:val="20"/>
              </w:rPr>
              <w:t>Franco Vaccina</w:t>
            </w:r>
          </w:p>
        </w:tc>
        <w:tc>
          <w:tcPr>
            <w:tcW w:w="1701" w:type="dxa"/>
            <w:vAlign w:val="center"/>
          </w:tcPr>
          <w:p w:rsidR="0097511B" w:rsidRPr="00C470FE" w:rsidRDefault="001D332C" w:rsidP="00C470FE">
            <w:pPr>
              <w:jc w:val="left"/>
              <w:rPr>
                <w:rFonts w:ascii="Arial Narrow" w:hAnsi="Arial Narrow"/>
                <w:sz w:val="20"/>
              </w:rPr>
            </w:pPr>
            <w:r w:rsidRPr="00C470FE">
              <w:rPr>
                <w:rFonts w:ascii="Arial Narrow" w:hAnsi="Arial Narrow"/>
                <w:sz w:val="20"/>
              </w:rPr>
              <w:t>Annals of Tourism Research</w:t>
            </w:r>
          </w:p>
        </w:tc>
        <w:tc>
          <w:tcPr>
            <w:tcW w:w="1938" w:type="dxa"/>
            <w:vAlign w:val="center"/>
          </w:tcPr>
          <w:p w:rsidR="0097511B" w:rsidRPr="00C470FE" w:rsidRDefault="001D332C" w:rsidP="00C470FE">
            <w:pPr>
              <w:jc w:val="left"/>
              <w:rPr>
                <w:rFonts w:ascii="Arial Narrow" w:hAnsi="Arial Narrow"/>
                <w:sz w:val="20"/>
              </w:rPr>
            </w:pPr>
            <w:r w:rsidRPr="00C470FE">
              <w:rPr>
                <w:rFonts w:ascii="Arial Narrow" w:hAnsi="Arial Narrow"/>
                <w:sz w:val="20"/>
              </w:rPr>
              <w:t>Annals of Tourism Research 50 (2015), pp. 1–18</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10</w:t>
            </w:r>
          </w:p>
        </w:tc>
        <w:tc>
          <w:tcPr>
            <w:tcW w:w="2254" w:type="dxa"/>
            <w:vAlign w:val="center"/>
          </w:tcPr>
          <w:p w:rsidR="0097511B" w:rsidRPr="00C470FE" w:rsidRDefault="00E81174" w:rsidP="00C470FE">
            <w:pPr>
              <w:jc w:val="left"/>
              <w:rPr>
                <w:rFonts w:ascii="Arial Narrow" w:hAnsi="Arial Narrow"/>
                <w:sz w:val="20"/>
              </w:rPr>
            </w:pPr>
            <w:r w:rsidRPr="00C470FE">
              <w:rPr>
                <w:rFonts w:ascii="Arial Narrow" w:hAnsi="Arial Narrow"/>
                <w:sz w:val="20"/>
              </w:rPr>
              <w:t>Politics and sustainable tourism: The case of Cyprus</w:t>
            </w:r>
          </w:p>
        </w:tc>
        <w:tc>
          <w:tcPr>
            <w:tcW w:w="1559" w:type="dxa"/>
            <w:vAlign w:val="center"/>
          </w:tcPr>
          <w:p w:rsidR="00E81174" w:rsidRPr="00C470FE" w:rsidRDefault="00E81174" w:rsidP="00C470FE">
            <w:pPr>
              <w:jc w:val="left"/>
              <w:rPr>
                <w:rFonts w:ascii="Arial Narrow" w:hAnsi="Arial Narrow"/>
                <w:sz w:val="20"/>
              </w:rPr>
            </w:pPr>
            <w:r w:rsidRPr="00C470FE">
              <w:rPr>
                <w:rFonts w:ascii="Arial Narrow" w:hAnsi="Arial Narrow"/>
                <w:sz w:val="20"/>
              </w:rPr>
              <w:t>Anna Farmaki</w:t>
            </w:r>
          </w:p>
          <w:p w:rsidR="00E81174" w:rsidRPr="00C470FE" w:rsidRDefault="00E81174" w:rsidP="00C470FE">
            <w:pPr>
              <w:jc w:val="left"/>
              <w:rPr>
                <w:rFonts w:ascii="Arial Narrow" w:hAnsi="Arial Narrow"/>
                <w:sz w:val="20"/>
              </w:rPr>
            </w:pPr>
            <w:r w:rsidRPr="00C470FE">
              <w:rPr>
                <w:rFonts w:ascii="Arial Narrow" w:hAnsi="Arial Narrow"/>
                <w:sz w:val="20"/>
              </w:rPr>
              <w:t>Levent Altinay</w:t>
            </w:r>
          </w:p>
          <w:p w:rsidR="00E81174" w:rsidRPr="00C470FE" w:rsidRDefault="00E81174" w:rsidP="00C470FE">
            <w:pPr>
              <w:jc w:val="left"/>
              <w:rPr>
                <w:rFonts w:ascii="Arial Narrow" w:hAnsi="Arial Narrow"/>
                <w:sz w:val="20"/>
              </w:rPr>
            </w:pPr>
            <w:r w:rsidRPr="00C470FE">
              <w:rPr>
                <w:rFonts w:ascii="Arial Narrow" w:hAnsi="Arial Narrow"/>
                <w:sz w:val="20"/>
              </w:rPr>
              <w:t>David Botterill</w:t>
            </w:r>
          </w:p>
          <w:p w:rsidR="0097511B" w:rsidRPr="00C470FE" w:rsidRDefault="00E81174" w:rsidP="00C470FE">
            <w:pPr>
              <w:jc w:val="left"/>
              <w:rPr>
                <w:rFonts w:ascii="Arial Narrow" w:hAnsi="Arial Narrow"/>
                <w:sz w:val="20"/>
              </w:rPr>
            </w:pPr>
            <w:r w:rsidRPr="00C470FE">
              <w:rPr>
                <w:rFonts w:ascii="Arial Narrow" w:hAnsi="Arial Narrow"/>
                <w:sz w:val="20"/>
              </w:rPr>
              <w:t>Sarina Hilke</w:t>
            </w:r>
          </w:p>
        </w:tc>
        <w:tc>
          <w:tcPr>
            <w:tcW w:w="1701" w:type="dxa"/>
            <w:vAlign w:val="center"/>
          </w:tcPr>
          <w:p w:rsidR="0097511B" w:rsidRPr="00C470FE" w:rsidRDefault="00E81174" w:rsidP="00C470FE">
            <w:pPr>
              <w:jc w:val="left"/>
              <w:rPr>
                <w:rFonts w:ascii="Arial Narrow" w:hAnsi="Arial Narrow"/>
                <w:sz w:val="20"/>
              </w:rPr>
            </w:pPr>
            <w:r w:rsidRPr="00C470FE">
              <w:rPr>
                <w:rFonts w:ascii="Arial Narrow" w:hAnsi="Arial Narrow"/>
                <w:sz w:val="20"/>
              </w:rPr>
              <w:t>Tourism Management</w:t>
            </w:r>
          </w:p>
        </w:tc>
        <w:tc>
          <w:tcPr>
            <w:tcW w:w="1938" w:type="dxa"/>
            <w:vAlign w:val="center"/>
          </w:tcPr>
          <w:p w:rsidR="0097511B" w:rsidRPr="00C470FE" w:rsidRDefault="00E81174" w:rsidP="00C470FE">
            <w:pPr>
              <w:jc w:val="left"/>
              <w:rPr>
                <w:rFonts w:ascii="Arial Narrow" w:hAnsi="Arial Narrow"/>
                <w:sz w:val="20"/>
              </w:rPr>
            </w:pPr>
            <w:r w:rsidRPr="00C470FE">
              <w:rPr>
                <w:rFonts w:ascii="Arial Narrow" w:hAnsi="Arial Narrow"/>
                <w:sz w:val="20"/>
              </w:rPr>
              <w:t>Tourism Management 47 (2015), pp.178-190</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11</w:t>
            </w:r>
          </w:p>
        </w:tc>
        <w:tc>
          <w:tcPr>
            <w:tcW w:w="2254" w:type="dxa"/>
            <w:vAlign w:val="center"/>
          </w:tcPr>
          <w:p w:rsidR="00903924" w:rsidRPr="00C470FE" w:rsidRDefault="00903924" w:rsidP="00C470FE">
            <w:pPr>
              <w:jc w:val="left"/>
              <w:rPr>
                <w:rFonts w:ascii="Arial Narrow" w:hAnsi="Arial Narrow"/>
                <w:sz w:val="20"/>
              </w:rPr>
            </w:pPr>
            <w:r w:rsidRPr="00C470FE">
              <w:rPr>
                <w:rFonts w:ascii="Arial Narrow" w:hAnsi="Arial Narrow"/>
                <w:sz w:val="20"/>
              </w:rPr>
              <w:t>Solving labor problems and building capacity in</w:t>
            </w:r>
          </w:p>
          <w:p w:rsidR="0097511B" w:rsidRPr="00C470FE" w:rsidRDefault="00903924" w:rsidP="00C470FE">
            <w:pPr>
              <w:jc w:val="left"/>
              <w:rPr>
                <w:rFonts w:ascii="Arial Narrow" w:hAnsi="Arial Narrow"/>
                <w:sz w:val="20"/>
              </w:rPr>
            </w:pPr>
            <w:r w:rsidRPr="00C470FE">
              <w:rPr>
                <w:rFonts w:ascii="Arial Narrow" w:hAnsi="Arial Narrow"/>
                <w:sz w:val="20"/>
              </w:rPr>
              <w:t>sustainable agriculture through volunteer tourism</w:t>
            </w:r>
          </w:p>
        </w:tc>
        <w:tc>
          <w:tcPr>
            <w:tcW w:w="1559" w:type="dxa"/>
            <w:vAlign w:val="center"/>
          </w:tcPr>
          <w:p w:rsidR="0097511B" w:rsidRPr="00C470FE" w:rsidRDefault="00903924" w:rsidP="00C470FE">
            <w:pPr>
              <w:jc w:val="left"/>
              <w:rPr>
                <w:rFonts w:ascii="Arial Narrow" w:hAnsi="Arial Narrow"/>
                <w:sz w:val="20"/>
              </w:rPr>
            </w:pPr>
            <w:r w:rsidRPr="00C470FE">
              <w:rPr>
                <w:rFonts w:ascii="Arial Narrow" w:hAnsi="Arial Narrow"/>
                <w:sz w:val="20"/>
              </w:rPr>
              <w:t>William Terry</w:t>
            </w:r>
          </w:p>
        </w:tc>
        <w:tc>
          <w:tcPr>
            <w:tcW w:w="1701" w:type="dxa"/>
            <w:vAlign w:val="center"/>
          </w:tcPr>
          <w:p w:rsidR="0097511B" w:rsidRPr="00C470FE" w:rsidRDefault="00903924" w:rsidP="00C470FE">
            <w:pPr>
              <w:jc w:val="left"/>
              <w:rPr>
                <w:rFonts w:ascii="Arial Narrow" w:hAnsi="Arial Narrow"/>
                <w:sz w:val="20"/>
              </w:rPr>
            </w:pPr>
            <w:r w:rsidRPr="00C470FE">
              <w:rPr>
                <w:rFonts w:ascii="Arial Narrow" w:hAnsi="Arial Narrow"/>
                <w:sz w:val="20"/>
              </w:rPr>
              <w:t>Annals of Tourism Research</w:t>
            </w:r>
          </w:p>
        </w:tc>
        <w:tc>
          <w:tcPr>
            <w:tcW w:w="1938" w:type="dxa"/>
            <w:vAlign w:val="center"/>
          </w:tcPr>
          <w:p w:rsidR="0097511B" w:rsidRPr="00C470FE" w:rsidRDefault="00903924" w:rsidP="00C470FE">
            <w:pPr>
              <w:jc w:val="left"/>
              <w:rPr>
                <w:rFonts w:ascii="Arial Narrow" w:hAnsi="Arial Narrow"/>
                <w:sz w:val="20"/>
              </w:rPr>
            </w:pPr>
            <w:r w:rsidRPr="00C470FE">
              <w:rPr>
                <w:rFonts w:ascii="Arial Narrow" w:hAnsi="Arial Narrow"/>
                <w:sz w:val="20"/>
              </w:rPr>
              <w:t>Annals of Tourism Research 49 (2014), pp.94–107</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12</w:t>
            </w:r>
          </w:p>
        </w:tc>
        <w:tc>
          <w:tcPr>
            <w:tcW w:w="2254" w:type="dxa"/>
            <w:vAlign w:val="center"/>
          </w:tcPr>
          <w:p w:rsidR="007B4E9A" w:rsidRPr="00C470FE" w:rsidRDefault="007B4E9A" w:rsidP="00C470FE">
            <w:pPr>
              <w:jc w:val="left"/>
              <w:rPr>
                <w:rFonts w:ascii="Arial Narrow" w:hAnsi="Arial Narrow"/>
                <w:sz w:val="20"/>
              </w:rPr>
            </w:pPr>
            <w:r w:rsidRPr="00C470FE">
              <w:rPr>
                <w:rFonts w:ascii="Arial Narrow" w:hAnsi="Arial Narrow"/>
                <w:sz w:val="20"/>
              </w:rPr>
              <w:t>The long-run impact of exchange rate regimes on international</w:t>
            </w:r>
          </w:p>
          <w:p w:rsidR="0097511B" w:rsidRPr="00C470FE" w:rsidRDefault="007B4E9A" w:rsidP="00C470FE">
            <w:pPr>
              <w:jc w:val="left"/>
              <w:rPr>
                <w:rFonts w:ascii="Arial Narrow" w:hAnsi="Arial Narrow"/>
                <w:sz w:val="20"/>
              </w:rPr>
            </w:pPr>
            <w:r w:rsidRPr="00C470FE">
              <w:rPr>
                <w:rFonts w:ascii="Arial Narrow" w:hAnsi="Arial Narrow"/>
                <w:sz w:val="20"/>
              </w:rPr>
              <w:t>tourism flows</w:t>
            </w:r>
          </w:p>
        </w:tc>
        <w:tc>
          <w:tcPr>
            <w:tcW w:w="1559" w:type="dxa"/>
            <w:vAlign w:val="center"/>
          </w:tcPr>
          <w:p w:rsidR="0097511B" w:rsidRPr="00C470FE" w:rsidRDefault="007B4E9A" w:rsidP="00C470FE">
            <w:pPr>
              <w:jc w:val="left"/>
              <w:rPr>
                <w:rFonts w:ascii="Arial Narrow" w:hAnsi="Arial Narrow"/>
                <w:sz w:val="20"/>
              </w:rPr>
            </w:pPr>
            <w:r w:rsidRPr="00C470FE">
              <w:rPr>
                <w:rFonts w:ascii="Arial Narrow" w:hAnsi="Arial Narrow"/>
                <w:sz w:val="20"/>
              </w:rPr>
              <w:t>Glauco De Vita</w:t>
            </w:r>
          </w:p>
        </w:tc>
        <w:tc>
          <w:tcPr>
            <w:tcW w:w="1701" w:type="dxa"/>
            <w:vAlign w:val="center"/>
          </w:tcPr>
          <w:p w:rsidR="0097511B" w:rsidRPr="00C470FE" w:rsidRDefault="007B4E9A" w:rsidP="00C470FE">
            <w:pPr>
              <w:jc w:val="left"/>
              <w:rPr>
                <w:rFonts w:ascii="Arial Narrow" w:hAnsi="Arial Narrow"/>
                <w:sz w:val="20"/>
              </w:rPr>
            </w:pPr>
            <w:r w:rsidRPr="00C470FE">
              <w:rPr>
                <w:rFonts w:ascii="Arial Narrow" w:hAnsi="Arial Narrow"/>
                <w:sz w:val="20"/>
              </w:rPr>
              <w:t>Tourism Management</w:t>
            </w:r>
          </w:p>
        </w:tc>
        <w:tc>
          <w:tcPr>
            <w:tcW w:w="1938" w:type="dxa"/>
            <w:vAlign w:val="center"/>
          </w:tcPr>
          <w:p w:rsidR="0097511B" w:rsidRPr="00C470FE" w:rsidRDefault="007B4E9A" w:rsidP="00C470FE">
            <w:pPr>
              <w:jc w:val="left"/>
              <w:rPr>
                <w:rFonts w:ascii="Arial Narrow" w:hAnsi="Arial Narrow"/>
                <w:sz w:val="20"/>
              </w:rPr>
            </w:pPr>
            <w:r w:rsidRPr="00C470FE">
              <w:rPr>
                <w:rFonts w:ascii="Arial Narrow" w:hAnsi="Arial Narrow"/>
                <w:sz w:val="20"/>
              </w:rPr>
              <w:t>Tourism Management 45 (2014), pp. 226-233</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13</w:t>
            </w:r>
          </w:p>
        </w:tc>
        <w:tc>
          <w:tcPr>
            <w:tcW w:w="2254" w:type="dxa"/>
            <w:vAlign w:val="center"/>
          </w:tcPr>
          <w:p w:rsidR="00767C00" w:rsidRPr="00C470FE" w:rsidRDefault="00767C00" w:rsidP="00C470FE">
            <w:pPr>
              <w:jc w:val="left"/>
              <w:rPr>
                <w:rFonts w:ascii="Arial Narrow" w:hAnsi="Arial Narrow"/>
                <w:sz w:val="20"/>
              </w:rPr>
            </w:pPr>
            <w:r w:rsidRPr="00C470FE">
              <w:rPr>
                <w:rFonts w:ascii="Arial Narrow" w:hAnsi="Arial Narrow"/>
                <w:sz w:val="20"/>
              </w:rPr>
              <w:t>Domestic demand for tourism in rural areas: Insights from summer</w:t>
            </w:r>
          </w:p>
          <w:p w:rsidR="0097511B" w:rsidRPr="00C470FE" w:rsidRDefault="00767C00" w:rsidP="00C470FE">
            <w:pPr>
              <w:jc w:val="left"/>
              <w:rPr>
                <w:rFonts w:ascii="Arial Narrow" w:hAnsi="Arial Narrow"/>
                <w:sz w:val="20"/>
              </w:rPr>
            </w:pPr>
            <w:r w:rsidRPr="00C470FE">
              <w:rPr>
                <w:rFonts w:ascii="Arial Narrow" w:hAnsi="Arial Narrow"/>
                <w:sz w:val="20"/>
              </w:rPr>
              <w:t>stays in three French regions</w:t>
            </w:r>
          </w:p>
        </w:tc>
        <w:tc>
          <w:tcPr>
            <w:tcW w:w="1559" w:type="dxa"/>
            <w:vAlign w:val="center"/>
          </w:tcPr>
          <w:p w:rsidR="00767C00" w:rsidRPr="00C470FE" w:rsidRDefault="00767C00" w:rsidP="00C470FE">
            <w:pPr>
              <w:jc w:val="left"/>
              <w:rPr>
                <w:rFonts w:ascii="Arial Narrow" w:hAnsi="Arial Narrow"/>
                <w:sz w:val="20"/>
              </w:rPr>
            </w:pPr>
            <w:r w:rsidRPr="00C470FE">
              <w:rPr>
                <w:rFonts w:ascii="Arial Narrow" w:hAnsi="Arial Narrow"/>
                <w:sz w:val="20"/>
              </w:rPr>
              <w:t>François Bel</w:t>
            </w:r>
          </w:p>
          <w:p w:rsidR="00767C00" w:rsidRPr="00C470FE" w:rsidRDefault="00767C00" w:rsidP="00C470FE">
            <w:pPr>
              <w:jc w:val="left"/>
              <w:rPr>
                <w:rFonts w:ascii="Arial Narrow" w:hAnsi="Arial Narrow"/>
                <w:sz w:val="20"/>
              </w:rPr>
            </w:pPr>
            <w:r w:rsidRPr="00C470FE">
              <w:rPr>
                <w:rFonts w:ascii="Arial Narrow" w:hAnsi="Arial Narrow"/>
                <w:sz w:val="20"/>
              </w:rPr>
              <w:t>Anne Lacroix</w:t>
            </w:r>
          </w:p>
          <w:p w:rsidR="00767C00" w:rsidRPr="00C470FE" w:rsidRDefault="00767C00" w:rsidP="00C470FE">
            <w:pPr>
              <w:jc w:val="left"/>
              <w:rPr>
                <w:rFonts w:ascii="Arial Narrow" w:hAnsi="Arial Narrow"/>
                <w:sz w:val="20"/>
              </w:rPr>
            </w:pPr>
            <w:r w:rsidRPr="00C470FE">
              <w:rPr>
                <w:rFonts w:ascii="Arial Narrow" w:hAnsi="Arial Narrow"/>
                <w:sz w:val="20"/>
              </w:rPr>
              <w:t>Sandrine Lyser</w:t>
            </w:r>
          </w:p>
          <w:p w:rsidR="00767C00" w:rsidRPr="00C470FE" w:rsidRDefault="00767C00" w:rsidP="00C470FE">
            <w:pPr>
              <w:jc w:val="left"/>
              <w:rPr>
                <w:rFonts w:ascii="Arial Narrow" w:hAnsi="Arial Narrow"/>
                <w:sz w:val="20"/>
              </w:rPr>
            </w:pPr>
            <w:r w:rsidRPr="00C470FE">
              <w:rPr>
                <w:rFonts w:ascii="Arial Narrow" w:hAnsi="Arial Narrow"/>
                <w:sz w:val="20"/>
              </w:rPr>
              <w:t xml:space="preserve">Tina Rambonilaza </w:t>
            </w:r>
          </w:p>
          <w:p w:rsidR="0097511B" w:rsidRPr="00C470FE" w:rsidRDefault="00767C00" w:rsidP="00C470FE">
            <w:pPr>
              <w:jc w:val="left"/>
              <w:rPr>
                <w:rFonts w:ascii="Arial Narrow" w:hAnsi="Arial Narrow"/>
                <w:sz w:val="20"/>
              </w:rPr>
            </w:pPr>
            <w:r w:rsidRPr="00C470FE">
              <w:rPr>
                <w:rFonts w:ascii="Arial Narrow" w:hAnsi="Arial Narrow"/>
                <w:sz w:val="20"/>
              </w:rPr>
              <w:t>Nadine Turpin</w:t>
            </w:r>
          </w:p>
        </w:tc>
        <w:tc>
          <w:tcPr>
            <w:tcW w:w="1701" w:type="dxa"/>
            <w:vAlign w:val="center"/>
          </w:tcPr>
          <w:p w:rsidR="0097511B" w:rsidRPr="00C470FE" w:rsidRDefault="00767C00" w:rsidP="00C470FE">
            <w:pPr>
              <w:jc w:val="left"/>
              <w:rPr>
                <w:rFonts w:ascii="Arial Narrow" w:hAnsi="Arial Narrow"/>
                <w:sz w:val="20"/>
              </w:rPr>
            </w:pPr>
            <w:r w:rsidRPr="00C470FE">
              <w:rPr>
                <w:rFonts w:ascii="Arial Narrow" w:hAnsi="Arial Narrow"/>
                <w:sz w:val="20"/>
              </w:rPr>
              <w:t>Tourism Management</w:t>
            </w:r>
          </w:p>
        </w:tc>
        <w:tc>
          <w:tcPr>
            <w:tcW w:w="1938" w:type="dxa"/>
            <w:vAlign w:val="center"/>
          </w:tcPr>
          <w:p w:rsidR="0097511B" w:rsidRPr="00C470FE" w:rsidRDefault="00767C00" w:rsidP="00C470FE">
            <w:pPr>
              <w:jc w:val="left"/>
              <w:rPr>
                <w:rFonts w:ascii="Arial Narrow" w:hAnsi="Arial Narrow"/>
                <w:sz w:val="20"/>
              </w:rPr>
            </w:pPr>
            <w:r w:rsidRPr="00C470FE">
              <w:rPr>
                <w:rFonts w:ascii="Arial Narrow" w:hAnsi="Arial Narrow"/>
                <w:sz w:val="20"/>
              </w:rPr>
              <w:t>Tourism Management 46 (2015), pp.562-570</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14</w:t>
            </w:r>
          </w:p>
        </w:tc>
        <w:tc>
          <w:tcPr>
            <w:tcW w:w="2254" w:type="dxa"/>
            <w:vAlign w:val="center"/>
          </w:tcPr>
          <w:p w:rsidR="00BF0A09" w:rsidRPr="00C470FE" w:rsidRDefault="00BF0A09" w:rsidP="00C470FE">
            <w:pPr>
              <w:jc w:val="left"/>
              <w:rPr>
                <w:rFonts w:ascii="Arial Narrow" w:hAnsi="Arial Narrow"/>
                <w:sz w:val="20"/>
              </w:rPr>
            </w:pPr>
            <w:r w:rsidRPr="00C470FE">
              <w:rPr>
                <w:rFonts w:ascii="Arial Narrow" w:hAnsi="Arial Narrow"/>
                <w:sz w:val="20"/>
              </w:rPr>
              <w:t>The effect of the rural tourism policy on non-farm income in</w:t>
            </w:r>
          </w:p>
          <w:p w:rsidR="0097511B" w:rsidRPr="00C470FE" w:rsidRDefault="00BF0A09" w:rsidP="00C470FE">
            <w:pPr>
              <w:jc w:val="left"/>
              <w:rPr>
                <w:rFonts w:ascii="Arial Narrow" w:hAnsi="Arial Narrow"/>
                <w:sz w:val="20"/>
              </w:rPr>
            </w:pPr>
            <w:r w:rsidRPr="00C470FE">
              <w:rPr>
                <w:rFonts w:ascii="Arial Narrow" w:hAnsi="Arial Narrow"/>
                <w:sz w:val="20"/>
              </w:rPr>
              <w:t>South Korea</w:t>
            </w:r>
          </w:p>
        </w:tc>
        <w:tc>
          <w:tcPr>
            <w:tcW w:w="1559" w:type="dxa"/>
            <w:vAlign w:val="center"/>
          </w:tcPr>
          <w:p w:rsidR="00BF0A09" w:rsidRPr="00C470FE" w:rsidRDefault="00BF0A09" w:rsidP="00C470FE">
            <w:pPr>
              <w:jc w:val="left"/>
              <w:rPr>
                <w:rFonts w:ascii="Arial Narrow" w:hAnsi="Arial Narrow"/>
                <w:sz w:val="20"/>
              </w:rPr>
            </w:pPr>
            <w:r w:rsidRPr="00C470FE">
              <w:rPr>
                <w:rFonts w:ascii="Arial Narrow" w:hAnsi="Arial Narrow"/>
                <w:sz w:val="20"/>
              </w:rPr>
              <w:t>JaeHee Hwang</w:t>
            </w:r>
          </w:p>
          <w:p w:rsidR="0097511B" w:rsidRPr="00C470FE" w:rsidRDefault="00BF0A09" w:rsidP="00C470FE">
            <w:pPr>
              <w:jc w:val="left"/>
              <w:rPr>
                <w:rFonts w:ascii="Arial Narrow" w:hAnsi="Arial Narrow"/>
                <w:sz w:val="20"/>
              </w:rPr>
            </w:pPr>
            <w:r w:rsidRPr="00C470FE">
              <w:rPr>
                <w:rFonts w:ascii="Arial Narrow" w:hAnsi="Arial Narrow"/>
                <w:sz w:val="20"/>
              </w:rPr>
              <w:t>SeongWoo</w:t>
            </w:r>
          </w:p>
        </w:tc>
        <w:tc>
          <w:tcPr>
            <w:tcW w:w="1701" w:type="dxa"/>
            <w:vAlign w:val="center"/>
          </w:tcPr>
          <w:p w:rsidR="0097511B" w:rsidRPr="00C470FE" w:rsidRDefault="00BF0A09" w:rsidP="00C470FE">
            <w:pPr>
              <w:jc w:val="left"/>
              <w:rPr>
                <w:rFonts w:ascii="Arial Narrow" w:hAnsi="Arial Narrow"/>
                <w:sz w:val="20"/>
              </w:rPr>
            </w:pPr>
            <w:r w:rsidRPr="00C470FE">
              <w:rPr>
                <w:rFonts w:ascii="Arial Narrow" w:hAnsi="Arial Narrow"/>
                <w:sz w:val="20"/>
              </w:rPr>
              <w:t>Tourism Management</w:t>
            </w:r>
          </w:p>
        </w:tc>
        <w:tc>
          <w:tcPr>
            <w:tcW w:w="1938" w:type="dxa"/>
            <w:vAlign w:val="center"/>
          </w:tcPr>
          <w:p w:rsidR="0097511B" w:rsidRPr="00C470FE" w:rsidRDefault="00BF0A09" w:rsidP="00C470FE">
            <w:pPr>
              <w:jc w:val="left"/>
              <w:rPr>
                <w:rFonts w:ascii="Arial Narrow" w:hAnsi="Arial Narrow"/>
                <w:sz w:val="20"/>
              </w:rPr>
            </w:pPr>
            <w:r w:rsidRPr="00C470FE">
              <w:rPr>
                <w:rFonts w:ascii="Arial Narrow" w:hAnsi="Arial Narrow"/>
                <w:sz w:val="20"/>
              </w:rPr>
              <w:t>Tourism Management 46 (2015), pp.501-513</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lastRenderedPageBreak/>
              <w:t>15</w:t>
            </w:r>
          </w:p>
        </w:tc>
        <w:tc>
          <w:tcPr>
            <w:tcW w:w="2254" w:type="dxa"/>
            <w:vAlign w:val="center"/>
          </w:tcPr>
          <w:p w:rsidR="007D00C3" w:rsidRPr="00C470FE" w:rsidRDefault="007D00C3" w:rsidP="00C470FE">
            <w:pPr>
              <w:jc w:val="left"/>
              <w:rPr>
                <w:rFonts w:ascii="Arial Narrow" w:hAnsi="Arial Narrow"/>
                <w:sz w:val="20"/>
              </w:rPr>
            </w:pPr>
            <w:r w:rsidRPr="00C470FE">
              <w:rPr>
                <w:rFonts w:ascii="Arial Narrow" w:hAnsi="Arial Narrow"/>
                <w:sz w:val="20"/>
              </w:rPr>
              <w:t>Empowerment and resident attitudes toward</w:t>
            </w:r>
          </w:p>
          <w:p w:rsidR="007D00C3" w:rsidRPr="00C470FE" w:rsidRDefault="007D00C3" w:rsidP="00C470FE">
            <w:pPr>
              <w:jc w:val="left"/>
              <w:rPr>
                <w:rFonts w:ascii="Arial Narrow" w:hAnsi="Arial Narrow"/>
                <w:sz w:val="20"/>
              </w:rPr>
            </w:pPr>
            <w:r w:rsidRPr="00C470FE">
              <w:rPr>
                <w:rFonts w:ascii="Arial Narrow" w:hAnsi="Arial Narrow"/>
                <w:sz w:val="20"/>
              </w:rPr>
              <w:t>tourism: Strengthening the theoretical</w:t>
            </w:r>
          </w:p>
          <w:p w:rsidR="0097511B" w:rsidRPr="00C470FE" w:rsidRDefault="007D00C3" w:rsidP="00C470FE">
            <w:pPr>
              <w:jc w:val="left"/>
              <w:rPr>
                <w:rFonts w:ascii="Arial Narrow" w:hAnsi="Arial Narrow"/>
                <w:sz w:val="20"/>
              </w:rPr>
            </w:pPr>
            <w:r w:rsidRPr="00C470FE">
              <w:rPr>
                <w:rFonts w:ascii="Arial Narrow" w:hAnsi="Arial Narrow"/>
                <w:sz w:val="20"/>
              </w:rPr>
              <w:t>foundation through a Weberian lens</w:t>
            </w:r>
          </w:p>
        </w:tc>
        <w:tc>
          <w:tcPr>
            <w:tcW w:w="1559" w:type="dxa"/>
            <w:vAlign w:val="center"/>
          </w:tcPr>
          <w:p w:rsidR="007D00C3" w:rsidRPr="00C470FE" w:rsidRDefault="007D00C3" w:rsidP="00C470FE">
            <w:pPr>
              <w:jc w:val="left"/>
              <w:rPr>
                <w:rFonts w:ascii="Arial Narrow" w:hAnsi="Arial Narrow"/>
                <w:sz w:val="20"/>
              </w:rPr>
            </w:pPr>
            <w:r w:rsidRPr="00C470FE">
              <w:rPr>
                <w:rFonts w:ascii="Arial Narrow" w:hAnsi="Arial Narrow"/>
                <w:sz w:val="20"/>
              </w:rPr>
              <w:t xml:space="preserve">B. Bynum Boley </w:t>
            </w:r>
          </w:p>
          <w:p w:rsidR="007D00C3" w:rsidRPr="00C470FE" w:rsidRDefault="007D00C3" w:rsidP="00C470FE">
            <w:pPr>
              <w:jc w:val="left"/>
              <w:rPr>
                <w:rFonts w:ascii="Arial Narrow" w:hAnsi="Arial Narrow"/>
                <w:sz w:val="20"/>
              </w:rPr>
            </w:pPr>
            <w:r w:rsidRPr="00C470FE">
              <w:rPr>
                <w:rFonts w:ascii="Arial Narrow" w:hAnsi="Arial Narrow"/>
                <w:sz w:val="20"/>
              </w:rPr>
              <w:t>Nancy G. McGehee</w:t>
            </w:r>
          </w:p>
          <w:p w:rsidR="007D00C3" w:rsidRPr="00C470FE" w:rsidRDefault="007D00C3" w:rsidP="00C470FE">
            <w:pPr>
              <w:jc w:val="left"/>
              <w:rPr>
                <w:rFonts w:ascii="Arial Narrow" w:hAnsi="Arial Narrow"/>
                <w:sz w:val="20"/>
              </w:rPr>
            </w:pPr>
            <w:r w:rsidRPr="00C470FE">
              <w:rPr>
                <w:rFonts w:ascii="Arial Narrow" w:hAnsi="Arial Narrow"/>
                <w:sz w:val="20"/>
              </w:rPr>
              <w:t>Richard R. Perdue</w:t>
            </w:r>
          </w:p>
          <w:p w:rsidR="0097511B" w:rsidRPr="00C470FE" w:rsidRDefault="007D00C3" w:rsidP="00C470FE">
            <w:pPr>
              <w:jc w:val="left"/>
              <w:rPr>
                <w:rFonts w:ascii="Arial Narrow" w:hAnsi="Arial Narrow"/>
                <w:sz w:val="20"/>
              </w:rPr>
            </w:pPr>
            <w:r w:rsidRPr="00C470FE">
              <w:rPr>
                <w:rFonts w:ascii="Arial Narrow" w:hAnsi="Arial Narrow"/>
                <w:sz w:val="20"/>
              </w:rPr>
              <w:t>Patrick Long</w:t>
            </w:r>
          </w:p>
        </w:tc>
        <w:tc>
          <w:tcPr>
            <w:tcW w:w="1701" w:type="dxa"/>
            <w:vAlign w:val="center"/>
          </w:tcPr>
          <w:p w:rsidR="0097511B" w:rsidRPr="00C470FE" w:rsidRDefault="007D00C3" w:rsidP="00C470FE">
            <w:pPr>
              <w:jc w:val="left"/>
              <w:rPr>
                <w:rFonts w:ascii="Arial Narrow" w:hAnsi="Arial Narrow"/>
                <w:sz w:val="20"/>
              </w:rPr>
            </w:pPr>
            <w:r w:rsidRPr="00C470FE">
              <w:rPr>
                <w:rFonts w:ascii="Arial Narrow" w:hAnsi="Arial Narrow"/>
                <w:sz w:val="20"/>
              </w:rPr>
              <w:t>Annals of Tourism Research</w:t>
            </w:r>
          </w:p>
        </w:tc>
        <w:tc>
          <w:tcPr>
            <w:tcW w:w="1938" w:type="dxa"/>
            <w:vAlign w:val="center"/>
          </w:tcPr>
          <w:p w:rsidR="0097511B" w:rsidRPr="00C470FE" w:rsidRDefault="007D00C3" w:rsidP="00C470FE">
            <w:pPr>
              <w:jc w:val="left"/>
              <w:rPr>
                <w:rFonts w:ascii="Arial Narrow" w:hAnsi="Arial Narrow"/>
                <w:sz w:val="20"/>
              </w:rPr>
            </w:pPr>
            <w:r w:rsidRPr="00C470FE">
              <w:rPr>
                <w:rFonts w:ascii="Arial Narrow" w:hAnsi="Arial Narrow"/>
                <w:sz w:val="20"/>
              </w:rPr>
              <w:t>Annals of Tourism Research 49 (2014), pp. 33–50</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16</w:t>
            </w:r>
          </w:p>
        </w:tc>
        <w:tc>
          <w:tcPr>
            <w:tcW w:w="2254" w:type="dxa"/>
            <w:vAlign w:val="center"/>
          </w:tcPr>
          <w:p w:rsidR="001F5624" w:rsidRPr="00C470FE" w:rsidRDefault="001F5624" w:rsidP="00C470FE">
            <w:pPr>
              <w:jc w:val="left"/>
              <w:rPr>
                <w:rFonts w:ascii="Arial Narrow" w:hAnsi="Arial Narrow"/>
                <w:sz w:val="20"/>
              </w:rPr>
            </w:pPr>
            <w:r w:rsidRPr="00C470FE">
              <w:rPr>
                <w:rFonts w:ascii="Arial Narrow" w:hAnsi="Arial Narrow"/>
                <w:sz w:val="20"/>
              </w:rPr>
              <w:t>Measuring empowerment: Developing and validating the Resident</w:t>
            </w:r>
          </w:p>
          <w:p w:rsidR="0097511B" w:rsidRPr="00C470FE" w:rsidRDefault="001F5624" w:rsidP="00C470FE">
            <w:pPr>
              <w:jc w:val="left"/>
              <w:rPr>
                <w:rFonts w:ascii="Arial Narrow" w:hAnsi="Arial Narrow"/>
                <w:sz w:val="20"/>
              </w:rPr>
            </w:pPr>
            <w:r w:rsidRPr="00C470FE">
              <w:rPr>
                <w:rFonts w:ascii="Arial Narrow" w:hAnsi="Arial Narrow"/>
                <w:sz w:val="20"/>
              </w:rPr>
              <w:t>Empowerment through Tourism Scale (RETS)</w:t>
            </w:r>
          </w:p>
        </w:tc>
        <w:tc>
          <w:tcPr>
            <w:tcW w:w="1559" w:type="dxa"/>
            <w:vAlign w:val="center"/>
          </w:tcPr>
          <w:p w:rsidR="001F5624" w:rsidRPr="00C470FE" w:rsidRDefault="001F5624" w:rsidP="00C470FE">
            <w:pPr>
              <w:jc w:val="left"/>
              <w:rPr>
                <w:rFonts w:ascii="Arial Narrow" w:hAnsi="Arial Narrow"/>
                <w:sz w:val="20"/>
              </w:rPr>
            </w:pPr>
            <w:r w:rsidRPr="00C470FE">
              <w:rPr>
                <w:rFonts w:ascii="Arial Narrow" w:hAnsi="Arial Narrow"/>
                <w:sz w:val="20"/>
              </w:rPr>
              <w:t xml:space="preserve">B. Bynum Boley </w:t>
            </w:r>
          </w:p>
          <w:p w:rsidR="0097511B" w:rsidRPr="00C470FE" w:rsidRDefault="001F5624" w:rsidP="00C470FE">
            <w:pPr>
              <w:jc w:val="left"/>
              <w:rPr>
                <w:rFonts w:ascii="Arial Narrow" w:hAnsi="Arial Narrow"/>
                <w:sz w:val="20"/>
              </w:rPr>
            </w:pPr>
            <w:r w:rsidRPr="00C470FE">
              <w:rPr>
                <w:rFonts w:ascii="Arial Narrow" w:hAnsi="Arial Narrow"/>
                <w:sz w:val="20"/>
              </w:rPr>
              <w:t>Nancy Gard McGehee</w:t>
            </w:r>
          </w:p>
        </w:tc>
        <w:tc>
          <w:tcPr>
            <w:tcW w:w="1701" w:type="dxa"/>
            <w:vAlign w:val="center"/>
          </w:tcPr>
          <w:p w:rsidR="0097511B" w:rsidRPr="00C470FE" w:rsidRDefault="001F5624" w:rsidP="00C470FE">
            <w:pPr>
              <w:jc w:val="left"/>
              <w:rPr>
                <w:rFonts w:ascii="Arial Narrow" w:hAnsi="Arial Narrow"/>
                <w:sz w:val="20"/>
              </w:rPr>
            </w:pPr>
            <w:r w:rsidRPr="00C470FE">
              <w:rPr>
                <w:rFonts w:ascii="Arial Narrow" w:hAnsi="Arial Narrow"/>
                <w:sz w:val="20"/>
              </w:rPr>
              <w:t>Tourism Management</w:t>
            </w:r>
          </w:p>
        </w:tc>
        <w:tc>
          <w:tcPr>
            <w:tcW w:w="1938" w:type="dxa"/>
            <w:vAlign w:val="center"/>
          </w:tcPr>
          <w:p w:rsidR="0097511B" w:rsidRPr="00C470FE" w:rsidRDefault="001F5624" w:rsidP="00C470FE">
            <w:pPr>
              <w:jc w:val="left"/>
              <w:rPr>
                <w:rFonts w:ascii="Arial Narrow" w:hAnsi="Arial Narrow"/>
                <w:sz w:val="20"/>
              </w:rPr>
            </w:pPr>
            <w:r w:rsidRPr="00C470FE">
              <w:rPr>
                <w:rFonts w:ascii="Arial Narrow" w:hAnsi="Arial Narrow"/>
                <w:sz w:val="20"/>
              </w:rPr>
              <w:t>Tourism Management 45 (2014), pp. 85-94</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17</w:t>
            </w:r>
          </w:p>
        </w:tc>
        <w:tc>
          <w:tcPr>
            <w:tcW w:w="2254" w:type="dxa"/>
            <w:vAlign w:val="center"/>
          </w:tcPr>
          <w:p w:rsidR="001F5624" w:rsidRPr="00C470FE" w:rsidRDefault="001F5624" w:rsidP="00C470FE">
            <w:pPr>
              <w:jc w:val="left"/>
              <w:rPr>
                <w:rFonts w:ascii="Arial Narrow" w:hAnsi="Arial Narrow"/>
                <w:sz w:val="20"/>
              </w:rPr>
            </w:pPr>
            <w:r w:rsidRPr="00C470FE">
              <w:rPr>
                <w:rFonts w:ascii="Arial Narrow" w:hAnsi="Arial Narrow"/>
                <w:sz w:val="20"/>
              </w:rPr>
              <w:t>Modelling substitution between domestic and outbound tourism in</w:t>
            </w:r>
          </w:p>
          <w:p w:rsidR="0097511B" w:rsidRPr="00C470FE" w:rsidRDefault="001F5624" w:rsidP="00C470FE">
            <w:pPr>
              <w:jc w:val="left"/>
              <w:rPr>
                <w:rFonts w:ascii="Arial Narrow" w:hAnsi="Arial Narrow"/>
                <w:sz w:val="20"/>
              </w:rPr>
            </w:pPr>
            <w:r w:rsidRPr="00C470FE">
              <w:rPr>
                <w:rFonts w:ascii="Arial Narrow" w:hAnsi="Arial Narrow"/>
                <w:sz w:val="20"/>
              </w:rPr>
              <w:t>Australia: A system-of-equations approach</w:t>
            </w:r>
          </w:p>
        </w:tc>
        <w:tc>
          <w:tcPr>
            <w:tcW w:w="1559" w:type="dxa"/>
            <w:vAlign w:val="center"/>
          </w:tcPr>
          <w:p w:rsidR="001F5624" w:rsidRPr="00C470FE" w:rsidRDefault="001F5624" w:rsidP="00C470FE">
            <w:pPr>
              <w:jc w:val="left"/>
              <w:rPr>
                <w:rFonts w:ascii="Arial Narrow" w:hAnsi="Arial Narrow"/>
                <w:sz w:val="20"/>
              </w:rPr>
            </w:pPr>
            <w:r w:rsidRPr="00C470FE">
              <w:rPr>
                <w:rFonts w:ascii="Arial Narrow" w:hAnsi="Arial Narrow"/>
                <w:sz w:val="20"/>
              </w:rPr>
              <w:t>George Athanasopoulos</w:t>
            </w:r>
          </w:p>
          <w:p w:rsidR="001F5624" w:rsidRPr="00C470FE" w:rsidRDefault="001F5624" w:rsidP="00C470FE">
            <w:pPr>
              <w:jc w:val="left"/>
              <w:rPr>
                <w:rFonts w:ascii="Arial Narrow" w:hAnsi="Arial Narrow"/>
                <w:sz w:val="20"/>
              </w:rPr>
            </w:pPr>
            <w:r w:rsidRPr="00C470FE">
              <w:rPr>
                <w:rFonts w:ascii="Arial Narrow" w:hAnsi="Arial Narrow"/>
                <w:sz w:val="20"/>
              </w:rPr>
              <w:t>Minfeng Deng</w:t>
            </w:r>
          </w:p>
          <w:p w:rsidR="001F5624" w:rsidRPr="00C470FE" w:rsidRDefault="001F5624" w:rsidP="00C470FE">
            <w:pPr>
              <w:jc w:val="left"/>
              <w:rPr>
                <w:rFonts w:ascii="Arial Narrow" w:hAnsi="Arial Narrow"/>
                <w:sz w:val="20"/>
              </w:rPr>
            </w:pPr>
            <w:r w:rsidRPr="00C470FE">
              <w:rPr>
                <w:rFonts w:ascii="Arial Narrow" w:hAnsi="Arial Narrow"/>
                <w:sz w:val="20"/>
              </w:rPr>
              <w:t>Gang Li</w:t>
            </w:r>
          </w:p>
          <w:p w:rsidR="0097511B" w:rsidRPr="00C470FE" w:rsidRDefault="001F5624" w:rsidP="00C470FE">
            <w:pPr>
              <w:jc w:val="left"/>
              <w:rPr>
                <w:rFonts w:ascii="Arial Narrow" w:hAnsi="Arial Narrow"/>
                <w:sz w:val="20"/>
              </w:rPr>
            </w:pPr>
            <w:r w:rsidRPr="00C470FE">
              <w:rPr>
                <w:rFonts w:ascii="Arial Narrow" w:hAnsi="Arial Narrow"/>
                <w:sz w:val="20"/>
              </w:rPr>
              <w:t>Haiyan Song</w:t>
            </w:r>
          </w:p>
        </w:tc>
        <w:tc>
          <w:tcPr>
            <w:tcW w:w="1701" w:type="dxa"/>
            <w:vAlign w:val="center"/>
          </w:tcPr>
          <w:p w:rsidR="0097511B" w:rsidRPr="00C470FE" w:rsidRDefault="001F5624" w:rsidP="00C470FE">
            <w:pPr>
              <w:jc w:val="left"/>
              <w:rPr>
                <w:rFonts w:ascii="Arial Narrow" w:hAnsi="Arial Narrow"/>
                <w:sz w:val="20"/>
              </w:rPr>
            </w:pPr>
            <w:r w:rsidRPr="00C470FE">
              <w:rPr>
                <w:rFonts w:ascii="Arial Narrow" w:hAnsi="Arial Narrow"/>
                <w:sz w:val="20"/>
              </w:rPr>
              <w:t>Tourism Management</w:t>
            </w:r>
          </w:p>
        </w:tc>
        <w:tc>
          <w:tcPr>
            <w:tcW w:w="1938" w:type="dxa"/>
            <w:vAlign w:val="center"/>
          </w:tcPr>
          <w:p w:rsidR="0097511B" w:rsidRPr="00C470FE" w:rsidRDefault="001F5624" w:rsidP="00C470FE">
            <w:pPr>
              <w:jc w:val="left"/>
              <w:rPr>
                <w:rFonts w:ascii="Arial Narrow" w:hAnsi="Arial Narrow"/>
                <w:sz w:val="20"/>
              </w:rPr>
            </w:pPr>
            <w:r w:rsidRPr="00C470FE">
              <w:rPr>
                <w:rFonts w:ascii="Arial Narrow" w:hAnsi="Arial Narrow"/>
                <w:sz w:val="20"/>
              </w:rPr>
              <w:t>Tourism Management 45 (2014), pp. 159-170</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18</w:t>
            </w:r>
          </w:p>
        </w:tc>
        <w:tc>
          <w:tcPr>
            <w:tcW w:w="2254" w:type="dxa"/>
            <w:vAlign w:val="center"/>
          </w:tcPr>
          <w:p w:rsidR="0097511B" w:rsidRPr="00C470FE" w:rsidRDefault="001F5624" w:rsidP="00C470FE">
            <w:pPr>
              <w:jc w:val="left"/>
              <w:rPr>
                <w:rFonts w:ascii="Arial Narrow" w:hAnsi="Arial Narrow"/>
                <w:sz w:val="20"/>
              </w:rPr>
            </w:pPr>
            <w:r w:rsidRPr="00C470FE">
              <w:rPr>
                <w:rFonts w:ascii="Arial Narrow" w:hAnsi="Arial Narrow"/>
                <w:sz w:val="20"/>
              </w:rPr>
              <w:t>Demographic change, tourism expenditure and life cycle behaviour</w:t>
            </w:r>
          </w:p>
        </w:tc>
        <w:tc>
          <w:tcPr>
            <w:tcW w:w="1559" w:type="dxa"/>
            <w:vAlign w:val="center"/>
          </w:tcPr>
          <w:p w:rsidR="005C056E" w:rsidRPr="00C470FE" w:rsidRDefault="005C056E" w:rsidP="00C470FE">
            <w:pPr>
              <w:jc w:val="left"/>
              <w:rPr>
                <w:rFonts w:ascii="Arial Narrow" w:hAnsi="Arial Narrow"/>
                <w:sz w:val="20"/>
              </w:rPr>
            </w:pPr>
            <w:r w:rsidRPr="00C470FE">
              <w:rPr>
                <w:rFonts w:ascii="Arial Narrow" w:hAnsi="Arial Narrow"/>
                <w:sz w:val="20"/>
              </w:rPr>
              <w:t>Cristina Bernini</w:t>
            </w:r>
          </w:p>
          <w:p w:rsidR="0097511B" w:rsidRPr="00C470FE" w:rsidRDefault="005C056E" w:rsidP="00C470FE">
            <w:pPr>
              <w:jc w:val="left"/>
              <w:rPr>
                <w:rFonts w:ascii="Arial Narrow" w:hAnsi="Arial Narrow"/>
                <w:sz w:val="20"/>
              </w:rPr>
            </w:pPr>
            <w:r w:rsidRPr="00C470FE">
              <w:rPr>
                <w:rFonts w:ascii="Arial Narrow" w:hAnsi="Arial Narrow"/>
                <w:sz w:val="20"/>
              </w:rPr>
              <w:t>Maria Francesca Cracolici</w:t>
            </w:r>
          </w:p>
        </w:tc>
        <w:tc>
          <w:tcPr>
            <w:tcW w:w="1701" w:type="dxa"/>
            <w:vAlign w:val="center"/>
          </w:tcPr>
          <w:p w:rsidR="0097511B" w:rsidRPr="00C470FE" w:rsidRDefault="005C056E" w:rsidP="00C470FE">
            <w:pPr>
              <w:jc w:val="left"/>
              <w:rPr>
                <w:rFonts w:ascii="Arial Narrow" w:hAnsi="Arial Narrow"/>
                <w:sz w:val="20"/>
              </w:rPr>
            </w:pPr>
            <w:r w:rsidRPr="00C470FE">
              <w:rPr>
                <w:rFonts w:ascii="Arial Narrow" w:hAnsi="Arial Narrow"/>
                <w:sz w:val="20"/>
              </w:rPr>
              <w:t>Tourism Management</w:t>
            </w:r>
          </w:p>
        </w:tc>
        <w:tc>
          <w:tcPr>
            <w:tcW w:w="1938" w:type="dxa"/>
            <w:vAlign w:val="center"/>
          </w:tcPr>
          <w:p w:rsidR="0097511B" w:rsidRPr="00C470FE" w:rsidRDefault="005C056E" w:rsidP="00C470FE">
            <w:pPr>
              <w:jc w:val="left"/>
              <w:rPr>
                <w:rFonts w:ascii="Arial Narrow" w:hAnsi="Arial Narrow"/>
                <w:sz w:val="20"/>
              </w:rPr>
            </w:pPr>
            <w:r w:rsidRPr="00C470FE">
              <w:rPr>
                <w:rFonts w:ascii="Arial Narrow" w:hAnsi="Arial Narrow"/>
                <w:sz w:val="20"/>
              </w:rPr>
              <w:t>Tourism Management 47 (2015), pp. 191-205</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19</w:t>
            </w:r>
          </w:p>
        </w:tc>
        <w:tc>
          <w:tcPr>
            <w:tcW w:w="2254" w:type="dxa"/>
            <w:vAlign w:val="center"/>
          </w:tcPr>
          <w:p w:rsidR="00E0383C" w:rsidRPr="00C470FE" w:rsidRDefault="00E0383C" w:rsidP="00C470FE">
            <w:pPr>
              <w:jc w:val="left"/>
              <w:rPr>
                <w:rFonts w:ascii="Arial Narrow" w:hAnsi="Arial Narrow"/>
                <w:sz w:val="20"/>
              </w:rPr>
            </w:pPr>
            <w:r w:rsidRPr="00C470FE">
              <w:rPr>
                <w:rFonts w:ascii="Arial Narrow" w:hAnsi="Arial Narrow"/>
                <w:sz w:val="20"/>
              </w:rPr>
              <w:t>Residents' support for tourism development: The role of residents'</w:t>
            </w:r>
          </w:p>
          <w:p w:rsidR="0097511B" w:rsidRPr="00C470FE" w:rsidRDefault="00E0383C" w:rsidP="00C470FE">
            <w:pPr>
              <w:jc w:val="left"/>
              <w:rPr>
                <w:rFonts w:ascii="Arial Narrow" w:hAnsi="Arial Narrow"/>
                <w:sz w:val="20"/>
              </w:rPr>
            </w:pPr>
            <w:r w:rsidRPr="00C470FE">
              <w:rPr>
                <w:rFonts w:ascii="Arial Narrow" w:hAnsi="Arial Narrow"/>
                <w:sz w:val="20"/>
              </w:rPr>
              <w:t>place image and perceived tourism impacts</w:t>
            </w:r>
          </w:p>
        </w:tc>
        <w:tc>
          <w:tcPr>
            <w:tcW w:w="1559" w:type="dxa"/>
            <w:vAlign w:val="center"/>
          </w:tcPr>
          <w:p w:rsidR="00E0383C" w:rsidRPr="00C470FE" w:rsidRDefault="00E0383C" w:rsidP="00C470FE">
            <w:pPr>
              <w:jc w:val="left"/>
              <w:rPr>
                <w:rFonts w:ascii="Arial Narrow" w:hAnsi="Arial Narrow"/>
                <w:sz w:val="20"/>
              </w:rPr>
            </w:pPr>
            <w:r w:rsidRPr="00C470FE">
              <w:rPr>
                <w:rFonts w:ascii="Arial Narrow" w:hAnsi="Arial Narrow"/>
                <w:sz w:val="20"/>
              </w:rPr>
              <w:t xml:space="preserve">Dimitrios Stylidis </w:t>
            </w:r>
          </w:p>
          <w:p w:rsidR="00E0383C" w:rsidRPr="00C470FE" w:rsidRDefault="00E0383C" w:rsidP="00C470FE">
            <w:pPr>
              <w:jc w:val="left"/>
              <w:rPr>
                <w:rFonts w:ascii="Arial Narrow" w:hAnsi="Arial Narrow"/>
                <w:sz w:val="20"/>
              </w:rPr>
            </w:pPr>
            <w:r w:rsidRPr="00C470FE">
              <w:rPr>
                <w:rFonts w:ascii="Arial Narrow" w:hAnsi="Arial Narrow"/>
                <w:sz w:val="20"/>
              </w:rPr>
              <w:t>Avital Biran</w:t>
            </w:r>
          </w:p>
          <w:p w:rsidR="00E0383C" w:rsidRPr="00C470FE" w:rsidRDefault="00E0383C" w:rsidP="00C470FE">
            <w:pPr>
              <w:jc w:val="left"/>
              <w:rPr>
                <w:rFonts w:ascii="Arial Narrow" w:hAnsi="Arial Narrow"/>
                <w:sz w:val="20"/>
              </w:rPr>
            </w:pPr>
            <w:r w:rsidRPr="00C470FE">
              <w:rPr>
                <w:rFonts w:ascii="Arial Narrow" w:hAnsi="Arial Narrow"/>
                <w:sz w:val="20"/>
              </w:rPr>
              <w:t>Jason Sit</w:t>
            </w:r>
          </w:p>
          <w:p w:rsidR="0097511B" w:rsidRPr="00C470FE" w:rsidRDefault="00E0383C" w:rsidP="00C470FE">
            <w:pPr>
              <w:jc w:val="left"/>
              <w:rPr>
                <w:rFonts w:ascii="Arial Narrow" w:hAnsi="Arial Narrow"/>
                <w:sz w:val="20"/>
              </w:rPr>
            </w:pPr>
            <w:r w:rsidRPr="00C470FE">
              <w:rPr>
                <w:rFonts w:ascii="Arial Narrow" w:hAnsi="Arial Narrow"/>
                <w:sz w:val="20"/>
              </w:rPr>
              <w:t>Edith M. Szivas</w:t>
            </w:r>
          </w:p>
        </w:tc>
        <w:tc>
          <w:tcPr>
            <w:tcW w:w="1701" w:type="dxa"/>
            <w:vAlign w:val="center"/>
          </w:tcPr>
          <w:p w:rsidR="0097511B" w:rsidRPr="00C470FE" w:rsidRDefault="00D74C43" w:rsidP="00C470FE">
            <w:pPr>
              <w:jc w:val="left"/>
              <w:rPr>
                <w:rFonts w:ascii="Arial Narrow" w:hAnsi="Arial Narrow"/>
                <w:sz w:val="20"/>
              </w:rPr>
            </w:pPr>
            <w:r w:rsidRPr="00C470FE">
              <w:rPr>
                <w:rFonts w:ascii="Arial Narrow" w:hAnsi="Arial Narrow"/>
                <w:sz w:val="20"/>
              </w:rPr>
              <w:t>Tourism Management</w:t>
            </w:r>
          </w:p>
        </w:tc>
        <w:tc>
          <w:tcPr>
            <w:tcW w:w="1938" w:type="dxa"/>
            <w:vAlign w:val="center"/>
          </w:tcPr>
          <w:p w:rsidR="0097511B" w:rsidRPr="00C470FE" w:rsidRDefault="00D74C43" w:rsidP="00C470FE">
            <w:pPr>
              <w:jc w:val="left"/>
              <w:rPr>
                <w:rFonts w:ascii="Arial Narrow" w:hAnsi="Arial Narrow"/>
                <w:sz w:val="20"/>
              </w:rPr>
            </w:pPr>
            <w:r w:rsidRPr="00C470FE">
              <w:rPr>
                <w:rFonts w:ascii="Arial Narrow" w:hAnsi="Arial Narrow"/>
                <w:sz w:val="20"/>
              </w:rPr>
              <w:t>Tourism Management 45 (2014), pp. 260-274</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20</w:t>
            </w:r>
          </w:p>
        </w:tc>
        <w:tc>
          <w:tcPr>
            <w:tcW w:w="2254" w:type="dxa"/>
            <w:vAlign w:val="center"/>
          </w:tcPr>
          <w:p w:rsidR="0097511B" w:rsidRPr="00C470FE" w:rsidRDefault="004F6121" w:rsidP="00C470FE">
            <w:pPr>
              <w:jc w:val="left"/>
              <w:rPr>
                <w:rFonts w:ascii="Arial Narrow" w:hAnsi="Arial Narrow"/>
                <w:sz w:val="20"/>
              </w:rPr>
            </w:pPr>
            <w:r w:rsidRPr="00C470FE">
              <w:rPr>
                <w:rFonts w:ascii="Arial Narrow" w:hAnsi="Arial Narrow"/>
                <w:sz w:val="20"/>
              </w:rPr>
              <w:t>Paving the way for Philippine tourism via interagency collaboration on road networks</w:t>
            </w:r>
          </w:p>
        </w:tc>
        <w:tc>
          <w:tcPr>
            <w:tcW w:w="1559" w:type="dxa"/>
            <w:vAlign w:val="center"/>
          </w:tcPr>
          <w:p w:rsidR="004F6121" w:rsidRPr="00C470FE" w:rsidRDefault="004F6121" w:rsidP="00C470FE">
            <w:pPr>
              <w:jc w:val="left"/>
              <w:rPr>
                <w:rFonts w:ascii="Arial Narrow" w:hAnsi="Arial Narrow"/>
                <w:sz w:val="20"/>
              </w:rPr>
            </w:pPr>
            <w:r w:rsidRPr="00C470FE">
              <w:rPr>
                <w:rFonts w:ascii="Arial Narrow" w:hAnsi="Arial Narrow"/>
                <w:sz w:val="20"/>
              </w:rPr>
              <w:t>Jocelyn Mirabueno</w:t>
            </w:r>
          </w:p>
          <w:p w:rsidR="0097511B" w:rsidRPr="00C470FE" w:rsidRDefault="004F6121" w:rsidP="00C470FE">
            <w:pPr>
              <w:jc w:val="left"/>
              <w:rPr>
                <w:rFonts w:ascii="Arial Narrow" w:hAnsi="Arial Narrow"/>
                <w:sz w:val="20"/>
              </w:rPr>
            </w:pPr>
            <w:r w:rsidRPr="00C470FE">
              <w:rPr>
                <w:rFonts w:ascii="Arial Narrow" w:hAnsi="Arial Narrow"/>
                <w:sz w:val="20"/>
              </w:rPr>
              <w:t>Emmanuel Yujuico</w:t>
            </w:r>
          </w:p>
        </w:tc>
        <w:tc>
          <w:tcPr>
            <w:tcW w:w="1701" w:type="dxa"/>
            <w:vAlign w:val="center"/>
          </w:tcPr>
          <w:p w:rsidR="0097511B" w:rsidRPr="00C470FE" w:rsidRDefault="004F6121" w:rsidP="00C470FE">
            <w:pPr>
              <w:jc w:val="left"/>
              <w:rPr>
                <w:rFonts w:ascii="Arial Narrow" w:hAnsi="Arial Narrow"/>
                <w:sz w:val="20"/>
              </w:rPr>
            </w:pPr>
            <w:r w:rsidRPr="00C470FE">
              <w:rPr>
                <w:rFonts w:ascii="Arial Narrow" w:hAnsi="Arial Narrow"/>
                <w:sz w:val="20"/>
              </w:rPr>
              <w:t>Transport Policy</w:t>
            </w:r>
          </w:p>
        </w:tc>
        <w:tc>
          <w:tcPr>
            <w:tcW w:w="1938" w:type="dxa"/>
            <w:vAlign w:val="center"/>
          </w:tcPr>
          <w:p w:rsidR="0097511B" w:rsidRPr="00C470FE" w:rsidRDefault="004F6121" w:rsidP="00C470FE">
            <w:pPr>
              <w:jc w:val="left"/>
              <w:rPr>
                <w:rFonts w:ascii="Arial Narrow" w:hAnsi="Arial Narrow"/>
                <w:sz w:val="20"/>
              </w:rPr>
            </w:pPr>
            <w:r w:rsidRPr="00C470FE">
              <w:rPr>
                <w:rFonts w:ascii="Arial Narrow" w:hAnsi="Arial Narrow"/>
                <w:sz w:val="20"/>
              </w:rPr>
              <w:t>Transport Policy 36 (2014), pp.306–315</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21</w:t>
            </w:r>
          </w:p>
        </w:tc>
        <w:tc>
          <w:tcPr>
            <w:tcW w:w="2254" w:type="dxa"/>
            <w:vAlign w:val="center"/>
          </w:tcPr>
          <w:p w:rsidR="0097511B" w:rsidRPr="00C470FE" w:rsidRDefault="00226775" w:rsidP="00C470FE">
            <w:pPr>
              <w:jc w:val="left"/>
              <w:rPr>
                <w:rFonts w:ascii="Arial Narrow" w:hAnsi="Arial Narrow"/>
                <w:sz w:val="20"/>
              </w:rPr>
            </w:pPr>
            <w:r w:rsidRPr="00C470FE">
              <w:rPr>
                <w:rFonts w:ascii="Arial Narrow" w:hAnsi="Arial Narrow"/>
                <w:sz w:val="20"/>
              </w:rPr>
              <w:t>Feeling and tourism studies</w:t>
            </w:r>
          </w:p>
        </w:tc>
        <w:tc>
          <w:tcPr>
            <w:tcW w:w="1559" w:type="dxa"/>
            <w:vAlign w:val="center"/>
          </w:tcPr>
          <w:p w:rsidR="00226775" w:rsidRPr="00C470FE" w:rsidRDefault="00226775" w:rsidP="00C470FE">
            <w:pPr>
              <w:jc w:val="left"/>
              <w:rPr>
                <w:rFonts w:ascii="Arial Narrow" w:hAnsi="Arial Narrow"/>
                <w:sz w:val="20"/>
              </w:rPr>
            </w:pPr>
            <w:r w:rsidRPr="00C470FE">
              <w:rPr>
                <w:rFonts w:ascii="Arial Narrow" w:hAnsi="Arial Narrow"/>
                <w:sz w:val="20"/>
              </w:rPr>
              <w:t>Dorina Maria Buda</w:t>
            </w:r>
          </w:p>
          <w:p w:rsidR="00226775" w:rsidRPr="00C470FE" w:rsidRDefault="00226775" w:rsidP="00C470FE">
            <w:pPr>
              <w:jc w:val="left"/>
              <w:rPr>
                <w:rFonts w:ascii="Arial Narrow" w:hAnsi="Arial Narrow"/>
                <w:sz w:val="20"/>
              </w:rPr>
            </w:pPr>
            <w:r w:rsidRPr="00C470FE">
              <w:rPr>
                <w:rFonts w:ascii="Arial Narrow" w:hAnsi="Arial Narrow"/>
                <w:sz w:val="20"/>
              </w:rPr>
              <w:t>Anne-Marie d’Hauteserre</w:t>
            </w:r>
          </w:p>
          <w:p w:rsidR="0097511B" w:rsidRPr="00C470FE" w:rsidRDefault="00226775" w:rsidP="00C470FE">
            <w:pPr>
              <w:jc w:val="left"/>
              <w:rPr>
                <w:rFonts w:ascii="Arial Narrow" w:hAnsi="Arial Narrow"/>
                <w:sz w:val="20"/>
              </w:rPr>
            </w:pPr>
            <w:r w:rsidRPr="00C470FE">
              <w:rPr>
                <w:rFonts w:ascii="Arial Narrow" w:hAnsi="Arial Narrow"/>
                <w:sz w:val="20"/>
              </w:rPr>
              <w:t>Lynda Johnston</w:t>
            </w:r>
          </w:p>
        </w:tc>
        <w:tc>
          <w:tcPr>
            <w:tcW w:w="1701" w:type="dxa"/>
            <w:vAlign w:val="center"/>
          </w:tcPr>
          <w:p w:rsidR="0097511B" w:rsidRPr="00C470FE" w:rsidRDefault="00226775" w:rsidP="00C470FE">
            <w:pPr>
              <w:jc w:val="left"/>
              <w:rPr>
                <w:rFonts w:ascii="Arial Narrow" w:hAnsi="Arial Narrow"/>
                <w:sz w:val="20"/>
              </w:rPr>
            </w:pPr>
            <w:r w:rsidRPr="00C470FE">
              <w:rPr>
                <w:rFonts w:ascii="Arial Narrow" w:hAnsi="Arial Narrow"/>
                <w:sz w:val="20"/>
              </w:rPr>
              <w:t>Annals of Tourism Research</w:t>
            </w:r>
          </w:p>
        </w:tc>
        <w:tc>
          <w:tcPr>
            <w:tcW w:w="1938" w:type="dxa"/>
            <w:vAlign w:val="center"/>
          </w:tcPr>
          <w:p w:rsidR="0097511B" w:rsidRPr="00C470FE" w:rsidRDefault="00226775" w:rsidP="00C470FE">
            <w:pPr>
              <w:jc w:val="left"/>
              <w:rPr>
                <w:rFonts w:ascii="Arial Narrow" w:hAnsi="Arial Narrow"/>
                <w:sz w:val="20"/>
              </w:rPr>
            </w:pPr>
            <w:r w:rsidRPr="00C470FE">
              <w:rPr>
                <w:rFonts w:ascii="Arial Narrow" w:hAnsi="Arial Narrow"/>
                <w:sz w:val="20"/>
              </w:rPr>
              <w:t>Annals of Tourism Research 46 (2014), pp.102–114</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22</w:t>
            </w:r>
          </w:p>
        </w:tc>
        <w:tc>
          <w:tcPr>
            <w:tcW w:w="2254" w:type="dxa"/>
            <w:vAlign w:val="center"/>
          </w:tcPr>
          <w:p w:rsidR="00226775" w:rsidRPr="00C470FE" w:rsidRDefault="00226775" w:rsidP="00C470FE">
            <w:pPr>
              <w:jc w:val="left"/>
              <w:rPr>
                <w:rFonts w:ascii="Arial Narrow" w:hAnsi="Arial Narrow"/>
                <w:sz w:val="20"/>
              </w:rPr>
            </w:pPr>
            <w:r w:rsidRPr="00C470FE">
              <w:rPr>
                <w:rFonts w:ascii="Arial Narrow" w:hAnsi="Arial Narrow"/>
                <w:sz w:val="20"/>
              </w:rPr>
              <w:t>Green Map: Agricultural Resources Management Tool for</w:t>
            </w:r>
          </w:p>
          <w:p w:rsidR="0097511B" w:rsidRPr="00C470FE" w:rsidRDefault="00226775" w:rsidP="00C470FE">
            <w:pPr>
              <w:jc w:val="left"/>
              <w:rPr>
                <w:rFonts w:ascii="Arial Narrow" w:hAnsi="Arial Narrow"/>
                <w:sz w:val="20"/>
              </w:rPr>
            </w:pPr>
            <w:r w:rsidRPr="00C470FE">
              <w:rPr>
                <w:rFonts w:ascii="Arial Narrow" w:hAnsi="Arial Narrow"/>
                <w:sz w:val="20"/>
              </w:rPr>
              <w:t>Community-Based Tourism</w:t>
            </w:r>
          </w:p>
        </w:tc>
        <w:tc>
          <w:tcPr>
            <w:tcW w:w="1559" w:type="dxa"/>
            <w:vAlign w:val="center"/>
          </w:tcPr>
          <w:p w:rsidR="00226775" w:rsidRPr="00C470FE" w:rsidRDefault="00226775" w:rsidP="00C470FE">
            <w:pPr>
              <w:jc w:val="left"/>
              <w:rPr>
                <w:rFonts w:ascii="Arial Narrow" w:hAnsi="Arial Narrow"/>
                <w:sz w:val="20"/>
              </w:rPr>
            </w:pPr>
            <w:r w:rsidRPr="00C470FE">
              <w:rPr>
                <w:rFonts w:ascii="Arial Narrow" w:hAnsi="Arial Narrow"/>
                <w:sz w:val="20"/>
              </w:rPr>
              <w:t>Savichaya Supa-udomlerk Trirat</w:t>
            </w:r>
          </w:p>
          <w:p w:rsidR="00226775" w:rsidRPr="00C470FE" w:rsidRDefault="00226775" w:rsidP="00C470FE">
            <w:pPr>
              <w:jc w:val="left"/>
              <w:rPr>
                <w:rFonts w:ascii="Arial Narrow" w:hAnsi="Arial Narrow"/>
                <w:sz w:val="20"/>
              </w:rPr>
            </w:pPr>
            <w:r w:rsidRPr="00C470FE">
              <w:rPr>
                <w:rFonts w:ascii="Arial Narrow" w:hAnsi="Arial Narrow"/>
                <w:sz w:val="20"/>
              </w:rPr>
              <w:t>Jukkaphong Poung-ngamchuen</w:t>
            </w:r>
          </w:p>
          <w:p w:rsidR="00226775" w:rsidRPr="00C470FE" w:rsidRDefault="00226775" w:rsidP="00C470FE">
            <w:pPr>
              <w:jc w:val="left"/>
              <w:rPr>
                <w:rFonts w:ascii="Arial Narrow" w:hAnsi="Arial Narrow"/>
                <w:sz w:val="20"/>
              </w:rPr>
            </w:pPr>
            <w:r w:rsidRPr="00C470FE">
              <w:rPr>
                <w:rFonts w:ascii="Arial Narrow" w:hAnsi="Arial Narrow"/>
                <w:sz w:val="20"/>
              </w:rPr>
              <w:t>Somjai Ponghan</w:t>
            </w:r>
          </w:p>
          <w:p w:rsidR="00226775" w:rsidRPr="00C470FE" w:rsidRDefault="00226775" w:rsidP="00C470FE">
            <w:pPr>
              <w:jc w:val="left"/>
              <w:rPr>
                <w:rFonts w:ascii="Arial Narrow" w:hAnsi="Arial Narrow"/>
                <w:sz w:val="20"/>
              </w:rPr>
            </w:pPr>
            <w:r w:rsidRPr="00C470FE">
              <w:rPr>
                <w:rFonts w:ascii="Arial Narrow" w:hAnsi="Arial Narrow"/>
                <w:sz w:val="20"/>
              </w:rPr>
              <w:t>Mingkoun Dangsuwann</w:t>
            </w:r>
          </w:p>
          <w:p w:rsidR="0097511B" w:rsidRPr="00C470FE" w:rsidRDefault="00226775" w:rsidP="00C470FE">
            <w:pPr>
              <w:jc w:val="left"/>
              <w:rPr>
                <w:rFonts w:ascii="Arial Narrow" w:hAnsi="Arial Narrow"/>
                <w:sz w:val="20"/>
              </w:rPr>
            </w:pPr>
            <w:r w:rsidRPr="00C470FE">
              <w:rPr>
                <w:rFonts w:ascii="Arial Narrow" w:hAnsi="Arial Narrow"/>
                <w:sz w:val="20"/>
              </w:rPr>
              <w:t>and Kanjana Ponghana</w:t>
            </w:r>
          </w:p>
        </w:tc>
        <w:tc>
          <w:tcPr>
            <w:tcW w:w="1701" w:type="dxa"/>
            <w:vAlign w:val="center"/>
          </w:tcPr>
          <w:p w:rsidR="0097511B" w:rsidRPr="00C470FE" w:rsidRDefault="00226775" w:rsidP="00C470FE">
            <w:pPr>
              <w:jc w:val="left"/>
              <w:rPr>
                <w:rFonts w:ascii="Arial Narrow" w:hAnsi="Arial Narrow"/>
                <w:sz w:val="20"/>
              </w:rPr>
            </w:pPr>
            <w:r w:rsidRPr="00C470FE">
              <w:rPr>
                <w:rFonts w:ascii="Arial Narrow" w:hAnsi="Arial Narrow"/>
                <w:sz w:val="20"/>
              </w:rPr>
              <w:t>APCBEE Procedia</w:t>
            </w:r>
          </w:p>
        </w:tc>
        <w:tc>
          <w:tcPr>
            <w:tcW w:w="1938" w:type="dxa"/>
            <w:vAlign w:val="center"/>
          </w:tcPr>
          <w:p w:rsidR="0097511B" w:rsidRPr="00C470FE" w:rsidRDefault="00226775" w:rsidP="00C470FE">
            <w:pPr>
              <w:jc w:val="left"/>
              <w:rPr>
                <w:rFonts w:ascii="Arial Narrow" w:hAnsi="Arial Narrow"/>
                <w:sz w:val="20"/>
              </w:rPr>
            </w:pPr>
            <w:r w:rsidRPr="00C470FE">
              <w:rPr>
                <w:rFonts w:ascii="Arial Narrow" w:hAnsi="Arial Narrow"/>
                <w:sz w:val="20"/>
              </w:rPr>
              <w:t>APCBEE Procedia 8 (2014), pp. 248 – 253</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23</w:t>
            </w:r>
          </w:p>
        </w:tc>
        <w:tc>
          <w:tcPr>
            <w:tcW w:w="2254" w:type="dxa"/>
            <w:vAlign w:val="center"/>
          </w:tcPr>
          <w:p w:rsidR="0097511B" w:rsidRPr="00C470FE" w:rsidRDefault="00F92ED8" w:rsidP="00C470FE">
            <w:pPr>
              <w:jc w:val="left"/>
              <w:rPr>
                <w:rFonts w:ascii="Arial Narrow" w:hAnsi="Arial Narrow"/>
                <w:sz w:val="20"/>
              </w:rPr>
            </w:pPr>
            <w:r w:rsidRPr="00C470FE">
              <w:rPr>
                <w:rFonts w:ascii="Arial Narrow" w:hAnsi="Arial Narrow"/>
                <w:sz w:val="20"/>
              </w:rPr>
              <w:t>The attitude–behaviour gap in sustainable tourism</w:t>
            </w:r>
          </w:p>
        </w:tc>
        <w:tc>
          <w:tcPr>
            <w:tcW w:w="1559" w:type="dxa"/>
            <w:vAlign w:val="center"/>
          </w:tcPr>
          <w:p w:rsidR="00F92ED8" w:rsidRPr="00C470FE" w:rsidRDefault="00F92ED8" w:rsidP="00C470FE">
            <w:pPr>
              <w:jc w:val="left"/>
              <w:rPr>
                <w:rFonts w:ascii="Arial Narrow" w:eastAsia="AdvCORRESAST" w:hAnsi="Arial Narrow"/>
                <w:sz w:val="20"/>
              </w:rPr>
            </w:pPr>
            <w:r w:rsidRPr="00C470FE">
              <w:rPr>
                <w:rFonts w:ascii="Arial Narrow" w:hAnsi="Arial Narrow"/>
                <w:sz w:val="20"/>
              </w:rPr>
              <w:t>Emil Juvan</w:t>
            </w:r>
          </w:p>
          <w:p w:rsidR="0097511B" w:rsidRPr="00C470FE" w:rsidRDefault="00F92ED8" w:rsidP="00C470FE">
            <w:pPr>
              <w:jc w:val="left"/>
              <w:rPr>
                <w:rFonts w:ascii="Arial Narrow" w:hAnsi="Arial Narrow"/>
                <w:sz w:val="20"/>
              </w:rPr>
            </w:pPr>
            <w:r w:rsidRPr="00C470FE">
              <w:rPr>
                <w:rFonts w:ascii="Arial Narrow" w:hAnsi="Arial Narrow"/>
                <w:sz w:val="20"/>
              </w:rPr>
              <w:t>Sara Dolnicar</w:t>
            </w:r>
          </w:p>
        </w:tc>
        <w:tc>
          <w:tcPr>
            <w:tcW w:w="1701" w:type="dxa"/>
            <w:vAlign w:val="center"/>
          </w:tcPr>
          <w:p w:rsidR="0097511B" w:rsidRPr="00C470FE" w:rsidRDefault="00F92ED8" w:rsidP="00C470FE">
            <w:pPr>
              <w:jc w:val="left"/>
              <w:rPr>
                <w:rFonts w:ascii="Arial Narrow" w:hAnsi="Arial Narrow"/>
                <w:sz w:val="20"/>
              </w:rPr>
            </w:pPr>
            <w:r w:rsidRPr="00C470FE">
              <w:rPr>
                <w:rFonts w:ascii="Arial Narrow" w:hAnsi="Arial Narrow"/>
                <w:sz w:val="20"/>
              </w:rPr>
              <w:t>Annals of Tourism Research</w:t>
            </w:r>
          </w:p>
        </w:tc>
        <w:tc>
          <w:tcPr>
            <w:tcW w:w="1938" w:type="dxa"/>
            <w:vAlign w:val="center"/>
          </w:tcPr>
          <w:p w:rsidR="0097511B" w:rsidRPr="00C470FE" w:rsidRDefault="00F92ED8" w:rsidP="00C470FE">
            <w:pPr>
              <w:jc w:val="left"/>
              <w:rPr>
                <w:rFonts w:ascii="Arial Narrow" w:hAnsi="Arial Narrow"/>
                <w:sz w:val="20"/>
              </w:rPr>
            </w:pPr>
            <w:r w:rsidRPr="00C470FE">
              <w:rPr>
                <w:rFonts w:ascii="Arial Narrow" w:hAnsi="Arial Narrow"/>
                <w:sz w:val="20"/>
              </w:rPr>
              <w:t>Annals of Tourism Research 48 (2014), pp. 76–95</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24</w:t>
            </w:r>
          </w:p>
        </w:tc>
        <w:tc>
          <w:tcPr>
            <w:tcW w:w="2254" w:type="dxa"/>
            <w:vAlign w:val="center"/>
          </w:tcPr>
          <w:p w:rsidR="00965637" w:rsidRPr="00C470FE" w:rsidRDefault="00965637" w:rsidP="00C470FE">
            <w:pPr>
              <w:jc w:val="left"/>
              <w:rPr>
                <w:rFonts w:ascii="Arial Narrow" w:hAnsi="Arial Narrow"/>
                <w:sz w:val="20"/>
              </w:rPr>
            </w:pPr>
            <w:r w:rsidRPr="00C470FE">
              <w:rPr>
                <w:rFonts w:ascii="Arial Narrow" w:hAnsi="Arial Narrow"/>
                <w:sz w:val="20"/>
              </w:rPr>
              <w:t>Migration and outbound tourism:</w:t>
            </w:r>
          </w:p>
          <w:p w:rsidR="0097511B" w:rsidRPr="00C470FE" w:rsidRDefault="00965637" w:rsidP="00C470FE">
            <w:pPr>
              <w:jc w:val="left"/>
              <w:rPr>
                <w:rFonts w:ascii="Arial Narrow" w:hAnsi="Arial Narrow"/>
                <w:sz w:val="20"/>
              </w:rPr>
            </w:pPr>
            <w:r w:rsidRPr="00C470FE">
              <w:rPr>
                <w:rFonts w:ascii="Arial Narrow" w:hAnsi="Arial Narrow"/>
                <w:sz w:val="20"/>
              </w:rPr>
              <w:t>Evidence from Italy</w:t>
            </w:r>
          </w:p>
        </w:tc>
        <w:tc>
          <w:tcPr>
            <w:tcW w:w="1559" w:type="dxa"/>
            <w:vAlign w:val="center"/>
          </w:tcPr>
          <w:p w:rsidR="00965637" w:rsidRPr="00C470FE" w:rsidRDefault="00965637" w:rsidP="00C470FE">
            <w:pPr>
              <w:jc w:val="left"/>
              <w:rPr>
                <w:rFonts w:ascii="Arial Narrow" w:eastAsia="AdvCORRESAST" w:hAnsi="Arial Narrow"/>
                <w:sz w:val="20"/>
              </w:rPr>
            </w:pPr>
            <w:r w:rsidRPr="00C470FE">
              <w:rPr>
                <w:rFonts w:ascii="Arial Narrow" w:hAnsi="Arial Narrow"/>
                <w:sz w:val="20"/>
              </w:rPr>
              <w:t>Ivan Etzo</w:t>
            </w:r>
          </w:p>
          <w:p w:rsidR="00965637" w:rsidRPr="00C470FE" w:rsidRDefault="00965637" w:rsidP="00C470FE">
            <w:pPr>
              <w:jc w:val="left"/>
              <w:rPr>
                <w:rFonts w:ascii="Arial Narrow" w:hAnsi="Arial Narrow"/>
                <w:sz w:val="20"/>
              </w:rPr>
            </w:pPr>
            <w:r w:rsidRPr="00C470FE">
              <w:rPr>
                <w:rFonts w:ascii="Arial Narrow" w:hAnsi="Arial Narrow"/>
                <w:sz w:val="20"/>
              </w:rPr>
              <w:t xml:space="preserve">Carla Massidda </w:t>
            </w:r>
          </w:p>
          <w:p w:rsidR="0097511B" w:rsidRPr="00C470FE" w:rsidRDefault="00965637" w:rsidP="00C470FE">
            <w:pPr>
              <w:jc w:val="left"/>
              <w:rPr>
                <w:rFonts w:ascii="Arial Narrow" w:hAnsi="Arial Narrow"/>
                <w:sz w:val="20"/>
              </w:rPr>
            </w:pPr>
            <w:r w:rsidRPr="00C470FE">
              <w:rPr>
                <w:rFonts w:ascii="Arial Narrow" w:hAnsi="Arial Narrow"/>
                <w:sz w:val="20"/>
              </w:rPr>
              <w:t>Romano Piras</w:t>
            </w:r>
          </w:p>
        </w:tc>
        <w:tc>
          <w:tcPr>
            <w:tcW w:w="1701" w:type="dxa"/>
            <w:vAlign w:val="center"/>
          </w:tcPr>
          <w:p w:rsidR="0097511B" w:rsidRPr="00C470FE" w:rsidRDefault="00965637" w:rsidP="00C470FE">
            <w:pPr>
              <w:jc w:val="left"/>
              <w:rPr>
                <w:rFonts w:ascii="Arial Narrow" w:hAnsi="Arial Narrow"/>
                <w:sz w:val="20"/>
              </w:rPr>
            </w:pPr>
            <w:r w:rsidRPr="00C470FE">
              <w:rPr>
                <w:rFonts w:ascii="Arial Narrow" w:hAnsi="Arial Narrow"/>
                <w:sz w:val="20"/>
              </w:rPr>
              <w:t>Annals of Tourism Research</w:t>
            </w:r>
          </w:p>
        </w:tc>
        <w:tc>
          <w:tcPr>
            <w:tcW w:w="1938" w:type="dxa"/>
            <w:vAlign w:val="center"/>
          </w:tcPr>
          <w:p w:rsidR="0097511B" w:rsidRPr="00C470FE" w:rsidRDefault="00965637" w:rsidP="00C470FE">
            <w:pPr>
              <w:jc w:val="left"/>
              <w:rPr>
                <w:rFonts w:ascii="Arial Narrow" w:hAnsi="Arial Narrow"/>
                <w:sz w:val="20"/>
              </w:rPr>
            </w:pPr>
            <w:r w:rsidRPr="00C470FE">
              <w:rPr>
                <w:rFonts w:ascii="Arial Narrow" w:hAnsi="Arial Narrow"/>
                <w:sz w:val="20"/>
              </w:rPr>
              <w:t>Annals of Tourism Research 48 (2014), pp. 235–249</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25</w:t>
            </w:r>
          </w:p>
        </w:tc>
        <w:tc>
          <w:tcPr>
            <w:tcW w:w="2254" w:type="dxa"/>
            <w:vAlign w:val="center"/>
          </w:tcPr>
          <w:p w:rsidR="00965637" w:rsidRPr="00C470FE" w:rsidRDefault="00965637" w:rsidP="00C470FE">
            <w:pPr>
              <w:jc w:val="left"/>
              <w:rPr>
                <w:rFonts w:ascii="Arial Narrow" w:hAnsi="Arial Narrow"/>
                <w:sz w:val="20"/>
              </w:rPr>
            </w:pPr>
            <w:r w:rsidRPr="00C470FE">
              <w:rPr>
                <w:rFonts w:ascii="Arial Narrow" w:hAnsi="Arial Narrow"/>
                <w:sz w:val="20"/>
              </w:rPr>
              <w:t>Critical review of strategic planning research in</w:t>
            </w:r>
          </w:p>
          <w:p w:rsidR="0097511B" w:rsidRPr="00C470FE" w:rsidRDefault="00965637" w:rsidP="00C470FE">
            <w:pPr>
              <w:jc w:val="left"/>
              <w:rPr>
                <w:rFonts w:ascii="Arial Narrow" w:hAnsi="Arial Narrow"/>
                <w:sz w:val="20"/>
              </w:rPr>
            </w:pPr>
            <w:r w:rsidRPr="00C470FE">
              <w:rPr>
                <w:rFonts w:ascii="Arial Narrow" w:hAnsi="Arial Narrow"/>
                <w:sz w:val="20"/>
              </w:rPr>
              <w:t>hospitality and tourism</w:t>
            </w:r>
          </w:p>
        </w:tc>
        <w:tc>
          <w:tcPr>
            <w:tcW w:w="1559" w:type="dxa"/>
            <w:vAlign w:val="center"/>
          </w:tcPr>
          <w:p w:rsidR="00965637" w:rsidRPr="00C470FE" w:rsidRDefault="00965637" w:rsidP="00C470FE">
            <w:pPr>
              <w:jc w:val="left"/>
              <w:rPr>
                <w:rFonts w:ascii="Arial Narrow" w:hAnsi="Arial Narrow"/>
                <w:sz w:val="20"/>
              </w:rPr>
            </w:pPr>
            <w:r w:rsidRPr="00C470FE">
              <w:rPr>
                <w:rFonts w:ascii="Arial Narrow" w:hAnsi="Arial Narrow"/>
                <w:sz w:val="20"/>
              </w:rPr>
              <w:t>Paul Phillips</w:t>
            </w:r>
          </w:p>
          <w:p w:rsidR="0097511B" w:rsidRPr="00C470FE" w:rsidRDefault="00965637" w:rsidP="00C470FE">
            <w:pPr>
              <w:jc w:val="left"/>
              <w:rPr>
                <w:rFonts w:ascii="Arial Narrow" w:hAnsi="Arial Narrow"/>
                <w:sz w:val="20"/>
              </w:rPr>
            </w:pPr>
            <w:r w:rsidRPr="00C470FE">
              <w:rPr>
                <w:rFonts w:ascii="Arial Narrow" w:hAnsi="Arial Narrow"/>
                <w:sz w:val="20"/>
              </w:rPr>
              <w:t>Luiz Moutinho</w:t>
            </w:r>
          </w:p>
        </w:tc>
        <w:tc>
          <w:tcPr>
            <w:tcW w:w="1701" w:type="dxa"/>
            <w:vAlign w:val="center"/>
          </w:tcPr>
          <w:p w:rsidR="0097511B" w:rsidRPr="00C470FE" w:rsidRDefault="00965637" w:rsidP="00C470FE">
            <w:pPr>
              <w:jc w:val="left"/>
              <w:rPr>
                <w:rFonts w:ascii="Arial Narrow" w:hAnsi="Arial Narrow"/>
                <w:sz w:val="20"/>
              </w:rPr>
            </w:pPr>
            <w:r w:rsidRPr="00C470FE">
              <w:rPr>
                <w:rFonts w:ascii="Arial Narrow" w:hAnsi="Arial Narrow"/>
                <w:sz w:val="20"/>
              </w:rPr>
              <w:t>Annals of Tourism Research</w:t>
            </w:r>
          </w:p>
        </w:tc>
        <w:tc>
          <w:tcPr>
            <w:tcW w:w="1938" w:type="dxa"/>
            <w:vAlign w:val="center"/>
          </w:tcPr>
          <w:p w:rsidR="0097511B" w:rsidRPr="00C470FE" w:rsidRDefault="00965637" w:rsidP="00C470FE">
            <w:pPr>
              <w:jc w:val="left"/>
              <w:rPr>
                <w:rFonts w:ascii="Arial Narrow" w:hAnsi="Arial Narrow"/>
                <w:sz w:val="20"/>
              </w:rPr>
            </w:pPr>
            <w:r w:rsidRPr="00C470FE">
              <w:rPr>
                <w:rFonts w:ascii="Arial Narrow" w:hAnsi="Arial Narrow"/>
                <w:sz w:val="20"/>
              </w:rPr>
              <w:t>Annals of Tourism Research 48 (2014), pp.96–120</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26</w:t>
            </w:r>
          </w:p>
        </w:tc>
        <w:tc>
          <w:tcPr>
            <w:tcW w:w="2254" w:type="dxa"/>
            <w:vAlign w:val="center"/>
          </w:tcPr>
          <w:p w:rsidR="0097511B" w:rsidRPr="00C470FE" w:rsidRDefault="00965637" w:rsidP="00C470FE">
            <w:pPr>
              <w:jc w:val="left"/>
              <w:rPr>
                <w:rFonts w:ascii="Arial Narrow" w:hAnsi="Arial Narrow"/>
                <w:sz w:val="20"/>
              </w:rPr>
            </w:pPr>
            <w:r w:rsidRPr="00C470FE">
              <w:rPr>
                <w:rFonts w:ascii="Arial Narrow" w:hAnsi="Arial Narrow"/>
                <w:sz w:val="20"/>
              </w:rPr>
              <w:t>Is Australian tourism suffering Dutch Disease?</w:t>
            </w:r>
          </w:p>
        </w:tc>
        <w:tc>
          <w:tcPr>
            <w:tcW w:w="1559" w:type="dxa"/>
            <w:vAlign w:val="center"/>
          </w:tcPr>
          <w:p w:rsidR="00965637" w:rsidRPr="00C470FE" w:rsidRDefault="00965637" w:rsidP="00C470FE">
            <w:pPr>
              <w:jc w:val="left"/>
              <w:rPr>
                <w:rFonts w:ascii="Arial Narrow" w:hAnsi="Arial Narrow"/>
                <w:sz w:val="20"/>
              </w:rPr>
            </w:pPr>
            <w:r w:rsidRPr="00C470FE">
              <w:rPr>
                <w:rFonts w:ascii="Arial Narrow" w:hAnsi="Arial Narrow"/>
                <w:sz w:val="20"/>
              </w:rPr>
              <w:t>Peter Forsyth</w:t>
            </w:r>
          </w:p>
          <w:p w:rsidR="00965637" w:rsidRPr="00C470FE" w:rsidRDefault="00965637" w:rsidP="00C470FE">
            <w:pPr>
              <w:jc w:val="left"/>
              <w:rPr>
                <w:rFonts w:ascii="Arial Narrow" w:hAnsi="Arial Narrow"/>
                <w:sz w:val="20"/>
              </w:rPr>
            </w:pPr>
            <w:r w:rsidRPr="00C470FE">
              <w:rPr>
                <w:rFonts w:ascii="Arial Narrow" w:hAnsi="Arial Narrow"/>
                <w:sz w:val="20"/>
              </w:rPr>
              <w:t>Larry Dwyer</w:t>
            </w:r>
          </w:p>
          <w:p w:rsidR="0097511B" w:rsidRPr="00C470FE" w:rsidRDefault="00965637" w:rsidP="00C470FE">
            <w:pPr>
              <w:jc w:val="left"/>
              <w:rPr>
                <w:rFonts w:ascii="Arial Narrow" w:hAnsi="Arial Narrow"/>
                <w:sz w:val="20"/>
              </w:rPr>
            </w:pPr>
            <w:r w:rsidRPr="00C470FE">
              <w:rPr>
                <w:rFonts w:ascii="Arial Narrow" w:hAnsi="Arial Narrow"/>
                <w:sz w:val="20"/>
              </w:rPr>
              <w:t>Ray Spurr</w:t>
            </w:r>
          </w:p>
        </w:tc>
        <w:tc>
          <w:tcPr>
            <w:tcW w:w="1701" w:type="dxa"/>
            <w:vAlign w:val="center"/>
          </w:tcPr>
          <w:p w:rsidR="0097511B" w:rsidRPr="00C470FE" w:rsidRDefault="00965637" w:rsidP="00C470FE">
            <w:pPr>
              <w:jc w:val="left"/>
              <w:rPr>
                <w:rFonts w:ascii="Arial Narrow" w:hAnsi="Arial Narrow"/>
                <w:sz w:val="20"/>
              </w:rPr>
            </w:pPr>
            <w:r w:rsidRPr="00C470FE">
              <w:rPr>
                <w:rFonts w:ascii="Arial Narrow" w:hAnsi="Arial Narrow"/>
                <w:sz w:val="20"/>
              </w:rPr>
              <w:t>Annals of Tourism Research</w:t>
            </w:r>
          </w:p>
        </w:tc>
        <w:tc>
          <w:tcPr>
            <w:tcW w:w="1938" w:type="dxa"/>
            <w:vAlign w:val="center"/>
          </w:tcPr>
          <w:p w:rsidR="0097511B" w:rsidRPr="00C470FE" w:rsidRDefault="00965637" w:rsidP="00C470FE">
            <w:pPr>
              <w:jc w:val="left"/>
              <w:rPr>
                <w:rFonts w:ascii="Arial Narrow" w:hAnsi="Arial Narrow"/>
                <w:sz w:val="20"/>
              </w:rPr>
            </w:pPr>
            <w:r w:rsidRPr="00C470FE">
              <w:rPr>
                <w:rFonts w:ascii="Arial Narrow" w:hAnsi="Arial Narrow"/>
                <w:sz w:val="20"/>
              </w:rPr>
              <w:t>Annals of Tourism Research 46 (2014), pp.1–15</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lastRenderedPageBreak/>
              <w:t>27</w:t>
            </w:r>
          </w:p>
        </w:tc>
        <w:tc>
          <w:tcPr>
            <w:tcW w:w="2254" w:type="dxa"/>
            <w:vAlign w:val="center"/>
          </w:tcPr>
          <w:p w:rsidR="00965637" w:rsidRPr="00C470FE" w:rsidRDefault="00965637" w:rsidP="00C470FE">
            <w:pPr>
              <w:jc w:val="left"/>
              <w:rPr>
                <w:rFonts w:ascii="Arial Narrow" w:hAnsi="Arial Narrow"/>
                <w:sz w:val="20"/>
              </w:rPr>
            </w:pPr>
            <w:r w:rsidRPr="00C470FE">
              <w:rPr>
                <w:rFonts w:ascii="Arial Narrow" w:hAnsi="Arial Narrow"/>
                <w:sz w:val="20"/>
              </w:rPr>
              <w:t>Tourism and economic growth nexus revisited: A panel causality</w:t>
            </w:r>
          </w:p>
          <w:p w:rsidR="0097511B" w:rsidRPr="00C470FE" w:rsidRDefault="00965637" w:rsidP="00C470FE">
            <w:pPr>
              <w:jc w:val="left"/>
              <w:rPr>
                <w:rFonts w:ascii="Arial Narrow" w:hAnsi="Arial Narrow"/>
                <w:sz w:val="20"/>
              </w:rPr>
            </w:pPr>
            <w:r w:rsidRPr="00C470FE">
              <w:rPr>
                <w:rFonts w:ascii="Arial Narrow" w:hAnsi="Arial Narrow"/>
                <w:sz w:val="20"/>
              </w:rPr>
              <w:t>analysis for the case of the Mediterranean Region</w:t>
            </w:r>
          </w:p>
        </w:tc>
        <w:tc>
          <w:tcPr>
            <w:tcW w:w="1559" w:type="dxa"/>
            <w:vAlign w:val="center"/>
          </w:tcPr>
          <w:p w:rsidR="0097511B" w:rsidRPr="00C470FE" w:rsidRDefault="00965637" w:rsidP="00C470FE">
            <w:pPr>
              <w:jc w:val="left"/>
              <w:rPr>
                <w:rFonts w:ascii="Arial Narrow" w:hAnsi="Arial Narrow"/>
                <w:sz w:val="20"/>
              </w:rPr>
            </w:pPr>
            <w:r w:rsidRPr="00C470FE">
              <w:rPr>
                <w:rFonts w:ascii="Arial Narrow" w:hAnsi="Arial Narrow"/>
                <w:sz w:val="20"/>
              </w:rPr>
              <w:t>Can Tansel Tugcu</w:t>
            </w:r>
          </w:p>
        </w:tc>
        <w:tc>
          <w:tcPr>
            <w:tcW w:w="1701" w:type="dxa"/>
            <w:vAlign w:val="center"/>
          </w:tcPr>
          <w:p w:rsidR="0097511B" w:rsidRPr="00C470FE" w:rsidRDefault="00965637" w:rsidP="00C470FE">
            <w:pPr>
              <w:jc w:val="left"/>
              <w:rPr>
                <w:rFonts w:ascii="Arial Narrow" w:hAnsi="Arial Narrow"/>
                <w:sz w:val="20"/>
              </w:rPr>
            </w:pPr>
            <w:r w:rsidRPr="00C470FE">
              <w:rPr>
                <w:rFonts w:ascii="Arial Narrow" w:hAnsi="Arial Narrow"/>
                <w:sz w:val="20"/>
              </w:rPr>
              <w:t>Tourism Management</w:t>
            </w:r>
          </w:p>
        </w:tc>
        <w:tc>
          <w:tcPr>
            <w:tcW w:w="1938" w:type="dxa"/>
            <w:vAlign w:val="center"/>
          </w:tcPr>
          <w:p w:rsidR="0097511B" w:rsidRPr="00C470FE" w:rsidRDefault="00965637" w:rsidP="00C470FE">
            <w:pPr>
              <w:jc w:val="left"/>
              <w:rPr>
                <w:rFonts w:ascii="Arial Narrow" w:hAnsi="Arial Narrow"/>
                <w:sz w:val="20"/>
              </w:rPr>
            </w:pPr>
            <w:r w:rsidRPr="00C470FE">
              <w:rPr>
                <w:rFonts w:ascii="Arial Narrow" w:hAnsi="Arial Narrow"/>
                <w:sz w:val="20"/>
              </w:rPr>
              <w:t>Tourism Management 42 (2014), pp. 207-212</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28</w:t>
            </w:r>
          </w:p>
        </w:tc>
        <w:tc>
          <w:tcPr>
            <w:tcW w:w="2254" w:type="dxa"/>
            <w:vAlign w:val="center"/>
          </w:tcPr>
          <w:p w:rsidR="0097511B" w:rsidRPr="00C470FE" w:rsidRDefault="00965637" w:rsidP="00C470FE">
            <w:pPr>
              <w:jc w:val="left"/>
              <w:rPr>
                <w:rFonts w:ascii="Arial Narrow" w:hAnsi="Arial Narrow"/>
                <w:sz w:val="20"/>
              </w:rPr>
            </w:pPr>
            <w:r w:rsidRPr="00C470FE">
              <w:rPr>
                <w:rFonts w:ascii="Arial Narrow" w:hAnsi="Arial Narrow"/>
                <w:sz w:val="20"/>
              </w:rPr>
              <w:t>The use of bio-waste to revegetate eroded land areas in Ylläs,Northern Finland: Toward a zero waste perspective of tourism in theFinnish Lapland</w:t>
            </w:r>
          </w:p>
        </w:tc>
        <w:tc>
          <w:tcPr>
            <w:tcW w:w="1559" w:type="dxa"/>
            <w:vAlign w:val="center"/>
          </w:tcPr>
          <w:p w:rsidR="00965637" w:rsidRPr="00C470FE" w:rsidRDefault="00965637" w:rsidP="00C470FE">
            <w:pPr>
              <w:jc w:val="left"/>
              <w:rPr>
                <w:rFonts w:ascii="Arial Narrow" w:hAnsi="Arial Narrow"/>
                <w:sz w:val="20"/>
              </w:rPr>
            </w:pPr>
            <w:r w:rsidRPr="00C470FE">
              <w:rPr>
                <w:rFonts w:ascii="Arial Narrow" w:hAnsi="Arial Narrow"/>
                <w:sz w:val="20"/>
              </w:rPr>
              <w:t>Sari Piippo</w:t>
            </w:r>
          </w:p>
          <w:p w:rsidR="00965637" w:rsidRPr="00C470FE" w:rsidRDefault="00965637" w:rsidP="00C470FE">
            <w:pPr>
              <w:jc w:val="left"/>
              <w:rPr>
                <w:rFonts w:ascii="Arial Narrow" w:eastAsia="KGPHB C+ MTSY" w:hAnsi="Arial Narrow"/>
                <w:sz w:val="20"/>
              </w:rPr>
            </w:pPr>
            <w:r w:rsidRPr="00C470FE">
              <w:rPr>
                <w:rFonts w:ascii="Arial Narrow" w:eastAsia="KGPHB C+ MTSY" w:hAnsi="Arial Narrow"/>
                <w:sz w:val="20"/>
              </w:rPr>
              <w:t>Arttu Juntunen</w:t>
            </w:r>
          </w:p>
          <w:p w:rsidR="00965637" w:rsidRPr="00C470FE" w:rsidRDefault="00965637" w:rsidP="00C470FE">
            <w:pPr>
              <w:jc w:val="left"/>
              <w:rPr>
                <w:rFonts w:ascii="Arial Narrow" w:eastAsia="KGPHB C+ MTSY" w:hAnsi="Arial Narrow"/>
                <w:sz w:val="20"/>
              </w:rPr>
            </w:pPr>
            <w:r w:rsidRPr="00C470FE">
              <w:rPr>
                <w:rFonts w:ascii="Arial Narrow" w:eastAsia="KGPHB C+ MTSY" w:hAnsi="Arial Narrow"/>
                <w:sz w:val="20"/>
              </w:rPr>
              <w:t>Sirpa Kurppa</w:t>
            </w:r>
          </w:p>
          <w:p w:rsidR="0097511B" w:rsidRPr="00C470FE" w:rsidRDefault="00965637" w:rsidP="00C470FE">
            <w:pPr>
              <w:jc w:val="left"/>
              <w:rPr>
                <w:rFonts w:ascii="Arial Narrow" w:eastAsia="KGPHB C+ MTSY" w:hAnsi="Arial Narrow"/>
                <w:sz w:val="20"/>
              </w:rPr>
            </w:pPr>
            <w:r w:rsidRPr="00C470FE">
              <w:rPr>
                <w:rFonts w:ascii="Arial Narrow" w:eastAsia="KGPHB C+ MTSY" w:hAnsi="Arial Narrow"/>
                <w:sz w:val="20"/>
              </w:rPr>
              <w:t>Eva Pongrácz</w:t>
            </w:r>
          </w:p>
          <w:p w:rsidR="00965637" w:rsidRPr="00C470FE" w:rsidRDefault="00965637" w:rsidP="00C470FE">
            <w:pPr>
              <w:jc w:val="left"/>
              <w:rPr>
                <w:rFonts w:ascii="Arial Narrow" w:hAnsi="Arial Narrow"/>
                <w:sz w:val="20"/>
              </w:rPr>
            </w:pPr>
          </w:p>
        </w:tc>
        <w:tc>
          <w:tcPr>
            <w:tcW w:w="1701" w:type="dxa"/>
            <w:vAlign w:val="center"/>
          </w:tcPr>
          <w:p w:rsidR="0097511B" w:rsidRPr="00C470FE" w:rsidRDefault="00965637" w:rsidP="00C470FE">
            <w:pPr>
              <w:jc w:val="left"/>
              <w:rPr>
                <w:rFonts w:ascii="Arial Narrow" w:hAnsi="Arial Narrow"/>
                <w:sz w:val="20"/>
              </w:rPr>
            </w:pPr>
            <w:r w:rsidRPr="00C470FE">
              <w:rPr>
                <w:rFonts w:ascii="Arial Narrow" w:hAnsi="Arial Narrow"/>
                <w:sz w:val="20"/>
              </w:rPr>
              <w:t>Resources, Conservation and Recycling</w:t>
            </w:r>
          </w:p>
        </w:tc>
        <w:tc>
          <w:tcPr>
            <w:tcW w:w="1938" w:type="dxa"/>
            <w:vAlign w:val="center"/>
          </w:tcPr>
          <w:p w:rsidR="0097511B" w:rsidRPr="00C470FE" w:rsidRDefault="00965637" w:rsidP="00C470FE">
            <w:pPr>
              <w:jc w:val="left"/>
              <w:rPr>
                <w:rFonts w:ascii="Arial Narrow" w:hAnsi="Arial Narrow"/>
                <w:sz w:val="20"/>
              </w:rPr>
            </w:pPr>
            <w:r w:rsidRPr="00C470FE">
              <w:rPr>
                <w:rFonts w:ascii="Arial Narrow" w:hAnsi="Arial Narrow"/>
                <w:sz w:val="20"/>
              </w:rPr>
              <w:t>Resources, Conservation and Recycling 93 (2014), pp. 9–22</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29</w:t>
            </w:r>
          </w:p>
        </w:tc>
        <w:tc>
          <w:tcPr>
            <w:tcW w:w="2254" w:type="dxa"/>
            <w:vAlign w:val="center"/>
          </w:tcPr>
          <w:p w:rsidR="0097511B" w:rsidRPr="00C470FE" w:rsidRDefault="00965637" w:rsidP="00C470FE">
            <w:pPr>
              <w:jc w:val="left"/>
              <w:rPr>
                <w:rFonts w:ascii="Arial Narrow" w:hAnsi="Arial Narrow"/>
                <w:sz w:val="20"/>
              </w:rPr>
            </w:pPr>
            <w:r w:rsidRPr="00C470FE">
              <w:rPr>
                <w:rFonts w:ascii="Arial Narrow" w:hAnsi="Arial Narrow"/>
                <w:sz w:val="20"/>
              </w:rPr>
              <w:t>How strong is the linkage between tourism and economic growth in Europe?</w:t>
            </w:r>
          </w:p>
        </w:tc>
        <w:tc>
          <w:tcPr>
            <w:tcW w:w="1559" w:type="dxa"/>
            <w:vAlign w:val="center"/>
          </w:tcPr>
          <w:p w:rsidR="00965637" w:rsidRPr="00C470FE" w:rsidRDefault="00965637" w:rsidP="00C470FE">
            <w:pPr>
              <w:jc w:val="left"/>
              <w:rPr>
                <w:rFonts w:ascii="Arial Narrow" w:hAnsi="Arial Narrow"/>
                <w:sz w:val="20"/>
              </w:rPr>
            </w:pPr>
            <w:r w:rsidRPr="00C470FE">
              <w:rPr>
                <w:rFonts w:ascii="Arial Narrow" w:hAnsi="Arial Narrow"/>
                <w:sz w:val="20"/>
              </w:rPr>
              <w:t>Nikolaos Antonakakis</w:t>
            </w:r>
          </w:p>
          <w:p w:rsidR="00965637" w:rsidRPr="00C470FE" w:rsidRDefault="00965637" w:rsidP="00C470FE">
            <w:pPr>
              <w:jc w:val="left"/>
              <w:rPr>
                <w:rFonts w:ascii="Arial Narrow" w:hAnsi="Arial Narrow"/>
                <w:sz w:val="20"/>
              </w:rPr>
            </w:pPr>
            <w:r w:rsidRPr="00C470FE">
              <w:rPr>
                <w:rFonts w:ascii="Arial Narrow" w:hAnsi="Arial Narrow"/>
                <w:sz w:val="20"/>
              </w:rPr>
              <w:t>Mina Dragouni</w:t>
            </w:r>
          </w:p>
          <w:p w:rsidR="0097511B" w:rsidRPr="00C470FE" w:rsidRDefault="00965637" w:rsidP="00C470FE">
            <w:pPr>
              <w:jc w:val="left"/>
              <w:rPr>
                <w:rFonts w:ascii="Arial Narrow" w:hAnsi="Arial Narrow"/>
                <w:sz w:val="20"/>
              </w:rPr>
            </w:pPr>
            <w:r w:rsidRPr="00C470FE">
              <w:rPr>
                <w:rFonts w:ascii="Arial Narrow" w:hAnsi="Arial Narrow"/>
                <w:sz w:val="20"/>
              </w:rPr>
              <w:t>George Filis</w:t>
            </w:r>
          </w:p>
        </w:tc>
        <w:tc>
          <w:tcPr>
            <w:tcW w:w="1701" w:type="dxa"/>
            <w:vAlign w:val="center"/>
          </w:tcPr>
          <w:p w:rsidR="0097511B" w:rsidRPr="00C470FE" w:rsidRDefault="00965637" w:rsidP="00C470FE">
            <w:pPr>
              <w:jc w:val="left"/>
              <w:rPr>
                <w:rFonts w:ascii="Arial Narrow" w:hAnsi="Arial Narrow"/>
                <w:sz w:val="20"/>
              </w:rPr>
            </w:pPr>
            <w:r w:rsidRPr="00C470FE">
              <w:rPr>
                <w:rFonts w:ascii="Arial Narrow" w:hAnsi="Arial Narrow"/>
                <w:sz w:val="20"/>
              </w:rPr>
              <w:t>Economic Modelling</w:t>
            </w:r>
          </w:p>
        </w:tc>
        <w:tc>
          <w:tcPr>
            <w:tcW w:w="1938" w:type="dxa"/>
            <w:vAlign w:val="center"/>
          </w:tcPr>
          <w:p w:rsidR="0097511B" w:rsidRPr="00C470FE" w:rsidRDefault="00965637" w:rsidP="00C470FE">
            <w:pPr>
              <w:jc w:val="left"/>
              <w:rPr>
                <w:rFonts w:ascii="Arial Narrow" w:hAnsi="Arial Narrow"/>
                <w:sz w:val="20"/>
              </w:rPr>
            </w:pPr>
            <w:r w:rsidRPr="00C470FE">
              <w:rPr>
                <w:rFonts w:ascii="Arial Narrow" w:hAnsi="Arial Narrow"/>
                <w:sz w:val="20"/>
              </w:rPr>
              <w:t>Economic Modelling 44 (2015), pp. 142–155</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30</w:t>
            </w:r>
          </w:p>
        </w:tc>
        <w:tc>
          <w:tcPr>
            <w:tcW w:w="2254" w:type="dxa"/>
            <w:vAlign w:val="center"/>
          </w:tcPr>
          <w:p w:rsidR="0097511B" w:rsidRPr="00C470FE" w:rsidRDefault="0029439B" w:rsidP="00C470FE">
            <w:pPr>
              <w:jc w:val="left"/>
              <w:rPr>
                <w:rFonts w:ascii="Arial Narrow" w:hAnsi="Arial Narrow"/>
                <w:sz w:val="20"/>
              </w:rPr>
            </w:pPr>
            <w:r w:rsidRPr="00C470FE">
              <w:rPr>
                <w:rFonts w:ascii="Arial Narrow" w:hAnsi="Arial Narrow"/>
                <w:sz w:val="20"/>
              </w:rPr>
              <w:t>Recycling for small island tourism developments: Food waste composting at Sandals Emerald Bay, Exuma, Bahamas</w:t>
            </w:r>
          </w:p>
        </w:tc>
        <w:tc>
          <w:tcPr>
            <w:tcW w:w="1559" w:type="dxa"/>
            <w:vAlign w:val="center"/>
          </w:tcPr>
          <w:p w:rsidR="0029439B" w:rsidRPr="00C470FE" w:rsidRDefault="0029439B" w:rsidP="00C470FE">
            <w:pPr>
              <w:jc w:val="left"/>
              <w:rPr>
                <w:rFonts w:ascii="Arial Narrow" w:hAnsi="Arial Narrow"/>
                <w:sz w:val="20"/>
              </w:rPr>
            </w:pPr>
            <w:r w:rsidRPr="00C470FE">
              <w:rPr>
                <w:rFonts w:ascii="Arial Narrow" w:hAnsi="Arial Narrow"/>
                <w:sz w:val="20"/>
              </w:rPr>
              <w:t>Kathleen Sullivan Sealey</w:t>
            </w:r>
          </w:p>
          <w:p w:rsidR="0097511B" w:rsidRPr="00C470FE" w:rsidRDefault="0029439B" w:rsidP="00C470FE">
            <w:pPr>
              <w:jc w:val="left"/>
              <w:rPr>
                <w:rFonts w:ascii="Arial Narrow" w:hAnsi="Arial Narrow"/>
                <w:sz w:val="20"/>
              </w:rPr>
            </w:pPr>
            <w:r w:rsidRPr="00C470FE">
              <w:rPr>
                <w:rFonts w:ascii="Arial Narrow" w:eastAsia="LAAOA J+ MTSY" w:hAnsi="Arial Narrow"/>
                <w:sz w:val="20"/>
              </w:rPr>
              <w:t>Jarrell Smith</w:t>
            </w:r>
          </w:p>
        </w:tc>
        <w:tc>
          <w:tcPr>
            <w:tcW w:w="1701" w:type="dxa"/>
            <w:vAlign w:val="center"/>
          </w:tcPr>
          <w:p w:rsidR="0097511B" w:rsidRPr="00C470FE" w:rsidRDefault="0029439B" w:rsidP="00C470FE">
            <w:pPr>
              <w:jc w:val="left"/>
              <w:rPr>
                <w:rFonts w:ascii="Arial Narrow" w:hAnsi="Arial Narrow"/>
                <w:sz w:val="20"/>
              </w:rPr>
            </w:pPr>
            <w:r w:rsidRPr="00C470FE">
              <w:rPr>
                <w:rFonts w:ascii="Arial Narrow" w:hAnsi="Arial Narrow"/>
                <w:sz w:val="20"/>
              </w:rPr>
              <w:t>Resources, Conservation and Recycling</w:t>
            </w:r>
          </w:p>
        </w:tc>
        <w:tc>
          <w:tcPr>
            <w:tcW w:w="1938" w:type="dxa"/>
            <w:vAlign w:val="center"/>
          </w:tcPr>
          <w:p w:rsidR="0097511B" w:rsidRPr="00C470FE" w:rsidRDefault="0029439B" w:rsidP="00C470FE">
            <w:pPr>
              <w:jc w:val="left"/>
              <w:rPr>
                <w:rFonts w:ascii="Arial Narrow" w:hAnsi="Arial Narrow"/>
                <w:sz w:val="20"/>
              </w:rPr>
            </w:pPr>
            <w:r w:rsidRPr="00C470FE">
              <w:rPr>
                <w:rFonts w:ascii="Arial Narrow" w:hAnsi="Arial Narrow"/>
                <w:sz w:val="20"/>
              </w:rPr>
              <w:t>Resources, Conservation and Recycling 92 (2014), pp. 25–37</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31</w:t>
            </w:r>
          </w:p>
        </w:tc>
        <w:tc>
          <w:tcPr>
            <w:tcW w:w="2254" w:type="dxa"/>
            <w:vAlign w:val="center"/>
          </w:tcPr>
          <w:p w:rsidR="0029439B" w:rsidRPr="00C470FE" w:rsidRDefault="0029439B" w:rsidP="00C470FE">
            <w:pPr>
              <w:jc w:val="left"/>
              <w:rPr>
                <w:rFonts w:ascii="Arial Narrow" w:hAnsi="Arial Narrow"/>
                <w:sz w:val="20"/>
              </w:rPr>
            </w:pPr>
            <w:r w:rsidRPr="00C470FE">
              <w:rPr>
                <w:rFonts w:ascii="Arial Narrow" w:hAnsi="Arial Narrow"/>
                <w:sz w:val="20"/>
              </w:rPr>
              <w:t>Determinants of trip choice, satisfaction and loyalty in an eco-tourism</w:t>
            </w:r>
          </w:p>
          <w:p w:rsidR="0097511B" w:rsidRPr="00C470FE" w:rsidRDefault="0029439B" w:rsidP="00C470FE">
            <w:pPr>
              <w:jc w:val="left"/>
              <w:rPr>
                <w:rFonts w:ascii="Arial Narrow" w:hAnsi="Arial Narrow"/>
                <w:sz w:val="20"/>
              </w:rPr>
            </w:pPr>
            <w:r w:rsidRPr="00C470FE">
              <w:rPr>
                <w:rFonts w:ascii="Arial Narrow" w:hAnsi="Arial Narrow"/>
                <w:sz w:val="20"/>
              </w:rPr>
              <w:t>destination: a modelling study on the Shiretoko Peninsula, Japan</w:t>
            </w:r>
          </w:p>
        </w:tc>
        <w:tc>
          <w:tcPr>
            <w:tcW w:w="1559" w:type="dxa"/>
            <w:vAlign w:val="center"/>
          </w:tcPr>
          <w:p w:rsidR="0029439B" w:rsidRPr="00C470FE" w:rsidRDefault="0029439B" w:rsidP="00C470FE">
            <w:pPr>
              <w:jc w:val="left"/>
              <w:rPr>
                <w:rFonts w:ascii="Arial Narrow" w:hAnsi="Arial Narrow"/>
                <w:sz w:val="20"/>
              </w:rPr>
            </w:pPr>
            <w:r w:rsidRPr="00C470FE">
              <w:rPr>
                <w:rFonts w:ascii="Arial Narrow" w:hAnsi="Arial Narrow"/>
                <w:sz w:val="20"/>
              </w:rPr>
              <w:t>João Romão</w:t>
            </w:r>
          </w:p>
          <w:p w:rsidR="0029439B" w:rsidRPr="00C470FE" w:rsidRDefault="0029439B" w:rsidP="00C470FE">
            <w:pPr>
              <w:jc w:val="left"/>
              <w:rPr>
                <w:rFonts w:ascii="Arial Narrow" w:hAnsi="Arial Narrow"/>
                <w:sz w:val="20"/>
              </w:rPr>
            </w:pPr>
            <w:r w:rsidRPr="00C470FE">
              <w:rPr>
                <w:rFonts w:ascii="Arial Narrow" w:hAnsi="Arial Narrow"/>
                <w:sz w:val="20"/>
              </w:rPr>
              <w:t>Bart Neuts</w:t>
            </w:r>
          </w:p>
          <w:p w:rsidR="0029439B" w:rsidRPr="00C470FE" w:rsidRDefault="0029439B" w:rsidP="00C470FE">
            <w:pPr>
              <w:jc w:val="left"/>
              <w:rPr>
                <w:rFonts w:ascii="Arial Narrow" w:hAnsi="Arial Narrow"/>
                <w:sz w:val="20"/>
              </w:rPr>
            </w:pPr>
            <w:r w:rsidRPr="00C470FE">
              <w:rPr>
                <w:rFonts w:ascii="Arial Narrow" w:hAnsi="Arial Narrow"/>
                <w:sz w:val="20"/>
              </w:rPr>
              <w:t>Peter Nijkamp</w:t>
            </w:r>
          </w:p>
          <w:p w:rsidR="0097511B" w:rsidRPr="00C470FE" w:rsidRDefault="0029439B" w:rsidP="00C470FE">
            <w:pPr>
              <w:jc w:val="left"/>
              <w:rPr>
                <w:rFonts w:ascii="Arial Narrow" w:hAnsi="Arial Narrow"/>
                <w:sz w:val="20"/>
              </w:rPr>
            </w:pPr>
            <w:r w:rsidRPr="00C470FE">
              <w:rPr>
                <w:rFonts w:ascii="Arial Narrow" w:hAnsi="Arial Narrow"/>
                <w:sz w:val="20"/>
              </w:rPr>
              <w:t>Asami Shikida</w:t>
            </w:r>
          </w:p>
        </w:tc>
        <w:tc>
          <w:tcPr>
            <w:tcW w:w="1701" w:type="dxa"/>
            <w:vAlign w:val="center"/>
          </w:tcPr>
          <w:p w:rsidR="0097511B" w:rsidRPr="00C470FE" w:rsidRDefault="0029439B" w:rsidP="00C470FE">
            <w:pPr>
              <w:jc w:val="left"/>
              <w:rPr>
                <w:rFonts w:ascii="Arial Narrow" w:hAnsi="Arial Narrow"/>
                <w:sz w:val="20"/>
              </w:rPr>
            </w:pPr>
            <w:r w:rsidRPr="00C470FE">
              <w:rPr>
                <w:rFonts w:ascii="Arial Narrow" w:hAnsi="Arial Narrow"/>
                <w:sz w:val="20"/>
              </w:rPr>
              <w:t>Ecological Economics</w:t>
            </w:r>
          </w:p>
        </w:tc>
        <w:tc>
          <w:tcPr>
            <w:tcW w:w="1938" w:type="dxa"/>
            <w:vAlign w:val="center"/>
          </w:tcPr>
          <w:p w:rsidR="0097511B" w:rsidRPr="00C470FE" w:rsidRDefault="0029439B" w:rsidP="00C470FE">
            <w:pPr>
              <w:jc w:val="left"/>
              <w:rPr>
                <w:rFonts w:ascii="Arial Narrow" w:hAnsi="Arial Narrow"/>
                <w:sz w:val="20"/>
              </w:rPr>
            </w:pPr>
            <w:r w:rsidRPr="00C470FE">
              <w:rPr>
                <w:rFonts w:ascii="Arial Narrow" w:hAnsi="Arial Narrow"/>
                <w:sz w:val="20"/>
              </w:rPr>
              <w:t>Ecological Economics 107 (2014), pp. 195–205</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32</w:t>
            </w:r>
          </w:p>
        </w:tc>
        <w:tc>
          <w:tcPr>
            <w:tcW w:w="2254" w:type="dxa"/>
            <w:vAlign w:val="center"/>
          </w:tcPr>
          <w:p w:rsidR="0029439B" w:rsidRPr="00C470FE" w:rsidRDefault="0029439B" w:rsidP="00C470FE">
            <w:pPr>
              <w:jc w:val="left"/>
              <w:rPr>
                <w:rFonts w:ascii="Arial Narrow" w:hAnsi="Arial Narrow"/>
                <w:sz w:val="20"/>
              </w:rPr>
            </w:pPr>
            <w:r w:rsidRPr="00C470FE">
              <w:rPr>
                <w:rFonts w:ascii="Arial Narrow" w:hAnsi="Arial Narrow"/>
                <w:sz w:val="20"/>
              </w:rPr>
              <w:t>Gravity models for tourism demand: theory</w:t>
            </w:r>
          </w:p>
          <w:p w:rsidR="0097511B" w:rsidRPr="00C470FE" w:rsidRDefault="0029439B" w:rsidP="00C470FE">
            <w:pPr>
              <w:jc w:val="left"/>
              <w:rPr>
                <w:rFonts w:ascii="Arial Narrow" w:hAnsi="Arial Narrow"/>
                <w:sz w:val="20"/>
              </w:rPr>
            </w:pPr>
            <w:r w:rsidRPr="00C470FE">
              <w:rPr>
                <w:rFonts w:ascii="Arial Narrow" w:hAnsi="Arial Narrow"/>
                <w:sz w:val="20"/>
              </w:rPr>
              <w:t>and use</w:t>
            </w:r>
          </w:p>
        </w:tc>
        <w:tc>
          <w:tcPr>
            <w:tcW w:w="1559" w:type="dxa"/>
            <w:vAlign w:val="center"/>
          </w:tcPr>
          <w:p w:rsidR="0029439B" w:rsidRPr="00C470FE" w:rsidRDefault="0029439B" w:rsidP="00C470FE">
            <w:pPr>
              <w:jc w:val="left"/>
              <w:rPr>
                <w:rFonts w:ascii="Arial Narrow" w:hAnsi="Arial Narrow"/>
                <w:sz w:val="20"/>
              </w:rPr>
            </w:pPr>
            <w:r w:rsidRPr="00C470FE">
              <w:rPr>
                <w:rFonts w:ascii="Arial Narrow" w:hAnsi="Arial Narrow"/>
                <w:sz w:val="20"/>
              </w:rPr>
              <w:t>Clive Morley</w:t>
            </w:r>
          </w:p>
          <w:p w:rsidR="0029439B" w:rsidRPr="00C470FE" w:rsidRDefault="0029439B" w:rsidP="00C470FE">
            <w:pPr>
              <w:jc w:val="left"/>
              <w:rPr>
                <w:rFonts w:ascii="Arial Narrow" w:hAnsi="Arial Narrow"/>
                <w:sz w:val="20"/>
              </w:rPr>
            </w:pPr>
            <w:r w:rsidRPr="00C470FE">
              <w:rPr>
                <w:rFonts w:ascii="Arial Narrow" w:hAnsi="Arial Narrow"/>
                <w:sz w:val="20"/>
              </w:rPr>
              <w:t xml:space="preserve">Jaume Rosselló </w:t>
            </w:r>
          </w:p>
          <w:p w:rsidR="0097511B" w:rsidRPr="00C470FE" w:rsidRDefault="0029439B" w:rsidP="00C470FE">
            <w:pPr>
              <w:jc w:val="left"/>
              <w:rPr>
                <w:rFonts w:ascii="Arial Narrow" w:hAnsi="Arial Narrow"/>
                <w:sz w:val="20"/>
              </w:rPr>
            </w:pPr>
            <w:r w:rsidRPr="00C470FE">
              <w:rPr>
                <w:rFonts w:ascii="Arial Narrow" w:hAnsi="Arial Narrow"/>
                <w:sz w:val="20"/>
              </w:rPr>
              <w:t>Maria Santana-Gallego</w:t>
            </w:r>
          </w:p>
        </w:tc>
        <w:tc>
          <w:tcPr>
            <w:tcW w:w="1701" w:type="dxa"/>
            <w:vAlign w:val="center"/>
          </w:tcPr>
          <w:p w:rsidR="0097511B" w:rsidRPr="00C470FE" w:rsidRDefault="0029439B" w:rsidP="00C470FE">
            <w:pPr>
              <w:jc w:val="left"/>
              <w:rPr>
                <w:rFonts w:ascii="Arial Narrow" w:hAnsi="Arial Narrow"/>
                <w:sz w:val="20"/>
              </w:rPr>
            </w:pPr>
            <w:r w:rsidRPr="00C470FE">
              <w:rPr>
                <w:rFonts w:ascii="Arial Narrow" w:hAnsi="Arial Narrow"/>
                <w:sz w:val="20"/>
              </w:rPr>
              <w:t>Annals of Tourism Research</w:t>
            </w:r>
          </w:p>
        </w:tc>
        <w:tc>
          <w:tcPr>
            <w:tcW w:w="1938" w:type="dxa"/>
            <w:vAlign w:val="center"/>
          </w:tcPr>
          <w:p w:rsidR="0097511B" w:rsidRPr="00C470FE" w:rsidRDefault="0029439B" w:rsidP="00C470FE">
            <w:pPr>
              <w:jc w:val="left"/>
              <w:rPr>
                <w:rFonts w:ascii="Arial Narrow" w:hAnsi="Arial Narrow"/>
                <w:sz w:val="20"/>
              </w:rPr>
            </w:pPr>
            <w:r w:rsidRPr="00C470FE">
              <w:rPr>
                <w:rFonts w:ascii="Arial Narrow" w:hAnsi="Arial Narrow"/>
                <w:sz w:val="20"/>
              </w:rPr>
              <w:t>Annals of Tourism Research 48 (2014), pp. 1–10</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33</w:t>
            </w:r>
          </w:p>
        </w:tc>
        <w:tc>
          <w:tcPr>
            <w:tcW w:w="2254" w:type="dxa"/>
            <w:vAlign w:val="center"/>
          </w:tcPr>
          <w:p w:rsidR="0097511B" w:rsidRPr="00C470FE" w:rsidRDefault="0029439B" w:rsidP="00C470FE">
            <w:pPr>
              <w:jc w:val="left"/>
              <w:rPr>
                <w:rFonts w:ascii="Arial Narrow" w:hAnsi="Arial Narrow"/>
                <w:sz w:val="20"/>
              </w:rPr>
            </w:pPr>
            <w:r w:rsidRPr="00C470FE">
              <w:rPr>
                <w:rFonts w:ascii="Arial Narrow" w:hAnsi="Arial Narrow"/>
                <w:sz w:val="20"/>
              </w:rPr>
              <w:t>Modeling the effects of tourism and land regulation on land-usechange in tourist regions: A case study of the Lijiang River Basin inGuilin, China</w:t>
            </w:r>
          </w:p>
        </w:tc>
        <w:tc>
          <w:tcPr>
            <w:tcW w:w="1559" w:type="dxa"/>
            <w:vAlign w:val="center"/>
          </w:tcPr>
          <w:p w:rsidR="0029439B" w:rsidRPr="00C470FE" w:rsidRDefault="0029439B" w:rsidP="00C470FE">
            <w:pPr>
              <w:jc w:val="left"/>
              <w:rPr>
                <w:rFonts w:ascii="Arial Narrow" w:hAnsi="Arial Narrow"/>
                <w:sz w:val="20"/>
              </w:rPr>
            </w:pPr>
            <w:r w:rsidRPr="00C470FE">
              <w:rPr>
                <w:rFonts w:ascii="Arial Narrow" w:hAnsi="Arial Narrow"/>
                <w:sz w:val="20"/>
              </w:rPr>
              <w:t>Xiyan Mao</w:t>
            </w:r>
          </w:p>
          <w:p w:rsidR="0029439B" w:rsidRPr="00C470FE" w:rsidRDefault="0029439B" w:rsidP="00C470FE">
            <w:pPr>
              <w:jc w:val="left"/>
              <w:rPr>
                <w:rFonts w:ascii="Arial Narrow" w:hAnsi="Arial Narrow"/>
                <w:sz w:val="20"/>
              </w:rPr>
            </w:pPr>
            <w:r w:rsidRPr="00C470FE">
              <w:rPr>
                <w:rFonts w:ascii="Arial Narrow" w:hAnsi="Arial Narrow"/>
                <w:sz w:val="20"/>
              </w:rPr>
              <w:t>Jijun Meng</w:t>
            </w:r>
          </w:p>
          <w:p w:rsidR="0097511B" w:rsidRPr="00C470FE" w:rsidRDefault="0029439B" w:rsidP="00C470FE">
            <w:pPr>
              <w:jc w:val="left"/>
              <w:rPr>
                <w:rFonts w:ascii="Arial Narrow" w:hAnsi="Arial Narrow"/>
                <w:sz w:val="20"/>
              </w:rPr>
            </w:pPr>
            <w:r w:rsidRPr="00C470FE">
              <w:rPr>
                <w:rFonts w:ascii="Arial Narrow" w:eastAsia="KLKAC I+ MTSY" w:hAnsi="Arial Narrow"/>
                <w:sz w:val="20"/>
              </w:rPr>
              <w:t>Qi Wang</w:t>
            </w:r>
          </w:p>
        </w:tc>
        <w:tc>
          <w:tcPr>
            <w:tcW w:w="1701" w:type="dxa"/>
            <w:vAlign w:val="center"/>
          </w:tcPr>
          <w:p w:rsidR="0097511B" w:rsidRPr="00C470FE" w:rsidRDefault="0029439B" w:rsidP="00C470FE">
            <w:pPr>
              <w:jc w:val="left"/>
              <w:rPr>
                <w:rFonts w:ascii="Arial Narrow" w:hAnsi="Arial Narrow"/>
                <w:sz w:val="20"/>
              </w:rPr>
            </w:pPr>
            <w:r w:rsidRPr="00C470FE">
              <w:rPr>
                <w:rFonts w:ascii="Arial Narrow" w:hAnsi="Arial Narrow"/>
                <w:sz w:val="20"/>
              </w:rPr>
              <w:t>Land Use Policy</w:t>
            </w:r>
          </w:p>
        </w:tc>
        <w:tc>
          <w:tcPr>
            <w:tcW w:w="1938" w:type="dxa"/>
            <w:vAlign w:val="center"/>
          </w:tcPr>
          <w:p w:rsidR="0097511B" w:rsidRPr="00C470FE" w:rsidRDefault="0029439B" w:rsidP="00C470FE">
            <w:pPr>
              <w:jc w:val="left"/>
              <w:rPr>
                <w:rFonts w:ascii="Arial Narrow" w:hAnsi="Arial Narrow"/>
                <w:sz w:val="20"/>
              </w:rPr>
            </w:pPr>
            <w:r w:rsidRPr="00C470FE">
              <w:rPr>
                <w:rFonts w:ascii="Arial Narrow" w:hAnsi="Arial Narrow"/>
                <w:sz w:val="20"/>
              </w:rPr>
              <w:t>Land Use Policy 41 (2014), pp. 368–377</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34</w:t>
            </w:r>
          </w:p>
        </w:tc>
        <w:tc>
          <w:tcPr>
            <w:tcW w:w="2254" w:type="dxa"/>
            <w:vAlign w:val="center"/>
          </w:tcPr>
          <w:p w:rsidR="0097511B" w:rsidRPr="00C470FE" w:rsidRDefault="0029439B" w:rsidP="00C470FE">
            <w:pPr>
              <w:jc w:val="left"/>
              <w:rPr>
                <w:rFonts w:ascii="Arial Narrow" w:hAnsi="Arial Narrow"/>
                <w:sz w:val="20"/>
              </w:rPr>
            </w:pPr>
            <w:r w:rsidRPr="00C470FE">
              <w:rPr>
                <w:rFonts w:ascii="Arial Narrow" w:hAnsi="Arial Narrow"/>
                <w:sz w:val="20"/>
              </w:rPr>
              <w:t>Weighting indicators of tourism sustainability: A critical note</w:t>
            </w:r>
          </w:p>
        </w:tc>
        <w:tc>
          <w:tcPr>
            <w:tcW w:w="1559" w:type="dxa"/>
            <w:vAlign w:val="center"/>
          </w:tcPr>
          <w:p w:rsidR="0029439B" w:rsidRPr="00C470FE" w:rsidRDefault="0029439B" w:rsidP="00C470FE">
            <w:pPr>
              <w:jc w:val="left"/>
              <w:rPr>
                <w:rFonts w:ascii="Arial Narrow" w:hAnsi="Arial Narrow"/>
                <w:sz w:val="20"/>
              </w:rPr>
            </w:pPr>
            <w:r w:rsidRPr="00C470FE">
              <w:rPr>
                <w:rFonts w:ascii="Arial Narrow" w:hAnsi="Arial Narrow"/>
                <w:sz w:val="20"/>
              </w:rPr>
              <w:t>Josip Mikuli</w:t>
            </w:r>
          </w:p>
          <w:p w:rsidR="0029439B" w:rsidRPr="00C470FE" w:rsidRDefault="0029439B" w:rsidP="00C470FE">
            <w:pPr>
              <w:jc w:val="left"/>
              <w:rPr>
                <w:rFonts w:ascii="Arial Narrow" w:hAnsi="Arial Narrow"/>
                <w:sz w:val="20"/>
              </w:rPr>
            </w:pPr>
            <w:r w:rsidRPr="00C470FE">
              <w:rPr>
                <w:rFonts w:ascii="Arial Narrow" w:hAnsi="Arial Narrow"/>
                <w:sz w:val="20"/>
              </w:rPr>
              <w:t>Ivan Koži</w:t>
            </w:r>
          </w:p>
          <w:p w:rsidR="0097511B" w:rsidRPr="00C470FE" w:rsidRDefault="0029439B" w:rsidP="00C470FE">
            <w:pPr>
              <w:jc w:val="left"/>
              <w:rPr>
                <w:rFonts w:ascii="Arial Narrow" w:hAnsi="Arial Narrow"/>
                <w:sz w:val="20"/>
              </w:rPr>
            </w:pPr>
            <w:r w:rsidRPr="00C470FE">
              <w:rPr>
                <w:rFonts w:ascii="Arial Narrow" w:hAnsi="Arial Narrow"/>
                <w:sz w:val="20"/>
              </w:rPr>
              <w:t>Damir Kreši</w:t>
            </w:r>
          </w:p>
        </w:tc>
        <w:tc>
          <w:tcPr>
            <w:tcW w:w="1701" w:type="dxa"/>
            <w:vAlign w:val="center"/>
          </w:tcPr>
          <w:p w:rsidR="0097511B" w:rsidRPr="00C470FE" w:rsidRDefault="0029439B" w:rsidP="00C470FE">
            <w:pPr>
              <w:jc w:val="left"/>
              <w:rPr>
                <w:rFonts w:ascii="Arial Narrow" w:hAnsi="Arial Narrow"/>
                <w:sz w:val="20"/>
              </w:rPr>
            </w:pPr>
            <w:r w:rsidRPr="00C470FE">
              <w:rPr>
                <w:rFonts w:ascii="Arial Narrow" w:hAnsi="Arial Narrow"/>
                <w:sz w:val="20"/>
              </w:rPr>
              <w:t>Ecological Indicators</w:t>
            </w:r>
          </w:p>
        </w:tc>
        <w:tc>
          <w:tcPr>
            <w:tcW w:w="1938" w:type="dxa"/>
            <w:vAlign w:val="center"/>
          </w:tcPr>
          <w:p w:rsidR="0097511B" w:rsidRPr="00C470FE" w:rsidRDefault="0029439B" w:rsidP="00C470FE">
            <w:pPr>
              <w:jc w:val="left"/>
              <w:rPr>
                <w:rFonts w:ascii="Arial Narrow" w:hAnsi="Arial Narrow"/>
                <w:sz w:val="20"/>
              </w:rPr>
            </w:pPr>
            <w:r w:rsidRPr="00C470FE">
              <w:rPr>
                <w:rFonts w:ascii="Arial Narrow" w:hAnsi="Arial Narrow"/>
                <w:sz w:val="20"/>
              </w:rPr>
              <w:t>Ecological Indicators 48 (2015), pp. 312–314</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35</w:t>
            </w:r>
          </w:p>
        </w:tc>
        <w:tc>
          <w:tcPr>
            <w:tcW w:w="2254" w:type="dxa"/>
            <w:vAlign w:val="center"/>
          </w:tcPr>
          <w:p w:rsidR="0097511B" w:rsidRPr="00C470FE" w:rsidRDefault="00C470FE" w:rsidP="00C470FE">
            <w:pPr>
              <w:jc w:val="left"/>
              <w:rPr>
                <w:rFonts w:ascii="Arial Narrow" w:hAnsi="Arial Narrow"/>
                <w:sz w:val="20"/>
              </w:rPr>
            </w:pPr>
            <w:r w:rsidRPr="00C470FE">
              <w:rPr>
                <w:rFonts w:ascii="Arial Narrow" w:hAnsi="Arial Narrow"/>
                <w:sz w:val="20"/>
              </w:rPr>
              <w:t>Psychoneurobiochemistry of tourism marketing</w:t>
            </w:r>
          </w:p>
        </w:tc>
        <w:tc>
          <w:tcPr>
            <w:tcW w:w="1559" w:type="dxa"/>
            <w:vAlign w:val="center"/>
          </w:tcPr>
          <w:p w:rsidR="00C470FE" w:rsidRPr="00C470FE" w:rsidRDefault="00C470FE" w:rsidP="00C470FE">
            <w:pPr>
              <w:jc w:val="left"/>
              <w:rPr>
                <w:rFonts w:ascii="Arial Narrow" w:hAnsi="Arial Narrow"/>
                <w:sz w:val="20"/>
              </w:rPr>
            </w:pPr>
            <w:r w:rsidRPr="00C470FE">
              <w:rPr>
                <w:rFonts w:ascii="Arial Narrow" w:hAnsi="Arial Narrow"/>
                <w:sz w:val="20"/>
              </w:rPr>
              <w:t>Erdogan Koc</w:t>
            </w:r>
          </w:p>
          <w:p w:rsidR="0097511B" w:rsidRPr="00C470FE" w:rsidRDefault="00C470FE" w:rsidP="00C470FE">
            <w:pPr>
              <w:jc w:val="left"/>
              <w:rPr>
                <w:rFonts w:ascii="Arial Narrow" w:hAnsi="Arial Narrow"/>
                <w:sz w:val="20"/>
              </w:rPr>
            </w:pPr>
            <w:r w:rsidRPr="00C470FE">
              <w:rPr>
                <w:rFonts w:ascii="Arial Narrow" w:hAnsi="Arial Narrow"/>
                <w:sz w:val="20"/>
              </w:rPr>
              <w:t>Hakan Boz</w:t>
            </w:r>
          </w:p>
        </w:tc>
        <w:tc>
          <w:tcPr>
            <w:tcW w:w="1701" w:type="dxa"/>
            <w:vAlign w:val="center"/>
          </w:tcPr>
          <w:p w:rsidR="0097511B" w:rsidRPr="00C470FE" w:rsidRDefault="00C470FE" w:rsidP="00C470FE">
            <w:pPr>
              <w:jc w:val="left"/>
              <w:rPr>
                <w:rFonts w:ascii="Arial Narrow" w:hAnsi="Arial Narrow"/>
                <w:sz w:val="20"/>
              </w:rPr>
            </w:pPr>
            <w:r w:rsidRPr="00C470FE">
              <w:rPr>
                <w:rFonts w:ascii="Arial Narrow" w:hAnsi="Arial Narrow"/>
                <w:sz w:val="20"/>
              </w:rPr>
              <w:t>Tourism Management</w:t>
            </w:r>
          </w:p>
        </w:tc>
        <w:tc>
          <w:tcPr>
            <w:tcW w:w="1938" w:type="dxa"/>
            <w:vAlign w:val="center"/>
          </w:tcPr>
          <w:p w:rsidR="0097511B" w:rsidRPr="00C470FE" w:rsidRDefault="00C470FE" w:rsidP="00C470FE">
            <w:pPr>
              <w:jc w:val="left"/>
              <w:rPr>
                <w:rFonts w:ascii="Arial Narrow" w:hAnsi="Arial Narrow"/>
                <w:sz w:val="20"/>
              </w:rPr>
            </w:pPr>
            <w:r w:rsidRPr="00C470FE">
              <w:rPr>
                <w:rFonts w:ascii="Arial Narrow" w:hAnsi="Arial Narrow"/>
                <w:sz w:val="20"/>
              </w:rPr>
              <w:t>Tourism Management 44 (2014), pp. 140-148</w:t>
            </w:r>
          </w:p>
        </w:tc>
      </w:tr>
      <w:tr w:rsidR="0097511B" w:rsidRPr="00C470FE" w:rsidTr="00783465">
        <w:tc>
          <w:tcPr>
            <w:tcW w:w="439" w:type="dxa"/>
            <w:vAlign w:val="center"/>
          </w:tcPr>
          <w:p w:rsidR="0097511B" w:rsidRPr="00C470FE" w:rsidRDefault="0097511B" w:rsidP="00C470FE">
            <w:pPr>
              <w:jc w:val="left"/>
              <w:rPr>
                <w:rFonts w:ascii="Arial Narrow" w:hAnsi="Arial Narrow"/>
                <w:sz w:val="20"/>
              </w:rPr>
            </w:pPr>
            <w:r w:rsidRPr="00C470FE">
              <w:rPr>
                <w:rFonts w:ascii="Arial Narrow" w:hAnsi="Arial Narrow"/>
                <w:sz w:val="20"/>
              </w:rPr>
              <w:t>36</w:t>
            </w:r>
          </w:p>
        </w:tc>
        <w:tc>
          <w:tcPr>
            <w:tcW w:w="2254" w:type="dxa"/>
            <w:vAlign w:val="center"/>
          </w:tcPr>
          <w:p w:rsidR="0097511B" w:rsidRPr="00C470FE" w:rsidRDefault="00C470FE" w:rsidP="00C470FE">
            <w:pPr>
              <w:jc w:val="left"/>
              <w:rPr>
                <w:rFonts w:ascii="Arial Narrow" w:hAnsi="Arial Narrow"/>
                <w:sz w:val="20"/>
              </w:rPr>
            </w:pPr>
            <w:r w:rsidRPr="00C470FE">
              <w:rPr>
                <w:rFonts w:ascii="Arial Narrow" w:hAnsi="Arial Narrow"/>
                <w:sz w:val="20"/>
              </w:rPr>
              <w:t>Intelligent tourism recommender systems: A survey</w:t>
            </w:r>
          </w:p>
        </w:tc>
        <w:tc>
          <w:tcPr>
            <w:tcW w:w="1559" w:type="dxa"/>
            <w:vAlign w:val="center"/>
          </w:tcPr>
          <w:p w:rsidR="00C470FE" w:rsidRPr="00C470FE" w:rsidRDefault="00C470FE" w:rsidP="00C470FE">
            <w:pPr>
              <w:jc w:val="left"/>
              <w:rPr>
                <w:rFonts w:ascii="Arial Narrow" w:hAnsi="Arial Narrow"/>
                <w:sz w:val="20"/>
              </w:rPr>
            </w:pPr>
            <w:r w:rsidRPr="00C470FE">
              <w:rPr>
                <w:rFonts w:ascii="Arial Narrow" w:hAnsi="Arial Narrow"/>
                <w:sz w:val="20"/>
              </w:rPr>
              <w:t xml:space="preserve">Joan Borràs </w:t>
            </w:r>
          </w:p>
          <w:p w:rsidR="00C470FE" w:rsidRPr="00C470FE" w:rsidRDefault="00C470FE" w:rsidP="00C470FE">
            <w:pPr>
              <w:jc w:val="left"/>
              <w:rPr>
                <w:rFonts w:ascii="Arial Narrow" w:hAnsi="Arial Narrow"/>
                <w:sz w:val="20"/>
              </w:rPr>
            </w:pPr>
            <w:r w:rsidRPr="00C470FE">
              <w:rPr>
                <w:rFonts w:ascii="Arial Narrow" w:hAnsi="Arial Narrow"/>
                <w:sz w:val="20"/>
              </w:rPr>
              <w:t xml:space="preserve">Antonio Moreno </w:t>
            </w:r>
          </w:p>
          <w:p w:rsidR="0097511B" w:rsidRPr="00C470FE" w:rsidRDefault="00C470FE" w:rsidP="00C470FE">
            <w:pPr>
              <w:jc w:val="left"/>
              <w:rPr>
                <w:rFonts w:ascii="Arial Narrow" w:hAnsi="Arial Narrow"/>
                <w:sz w:val="20"/>
              </w:rPr>
            </w:pPr>
            <w:r w:rsidRPr="00C470FE">
              <w:rPr>
                <w:rFonts w:ascii="Arial Narrow" w:hAnsi="Arial Narrow"/>
                <w:sz w:val="20"/>
              </w:rPr>
              <w:t>Aida Valls</w:t>
            </w:r>
          </w:p>
        </w:tc>
        <w:tc>
          <w:tcPr>
            <w:tcW w:w="1701" w:type="dxa"/>
            <w:vAlign w:val="center"/>
          </w:tcPr>
          <w:p w:rsidR="0097511B" w:rsidRPr="00C470FE" w:rsidRDefault="00C470FE" w:rsidP="00C470FE">
            <w:pPr>
              <w:jc w:val="left"/>
              <w:rPr>
                <w:rFonts w:ascii="Arial Narrow" w:hAnsi="Arial Narrow"/>
                <w:sz w:val="20"/>
              </w:rPr>
            </w:pPr>
            <w:r w:rsidRPr="00C470FE">
              <w:rPr>
                <w:rFonts w:ascii="Arial Narrow" w:hAnsi="Arial Narrow"/>
                <w:sz w:val="20"/>
              </w:rPr>
              <w:t>Expert Systems with Applications</w:t>
            </w:r>
          </w:p>
        </w:tc>
        <w:tc>
          <w:tcPr>
            <w:tcW w:w="1938" w:type="dxa"/>
            <w:vAlign w:val="center"/>
          </w:tcPr>
          <w:p w:rsidR="0097511B" w:rsidRPr="00C470FE" w:rsidRDefault="00C470FE" w:rsidP="00C470FE">
            <w:pPr>
              <w:jc w:val="left"/>
              <w:rPr>
                <w:rFonts w:ascii="Arial Narrow" w:hAnsi="Arial Narrow"/>
                <w:sz w:val="20"/>
              </w:rPr>
            </w:pPr>
            <w:r w:rsidRPr="00C470FE">
              <w:rPr>
                <w:rFonts w:ascii="Arial Narrow" w:hAnsi="Arial Narrow"/>
                <w:sz w:val="20"/>
              </w:rPr>
              <w:t>Expert Systems with Applications 41 (2014), pp. 7370–7389</w:t>
            </w:r>
          </w:p>
        </w:tc>
      </w:tr>
      <w:tr w:rsidR="0097511B" w:rsidRPr="00C470FE" w:rsidTr="00783465">
        <w:tc>
          <w:tcPr>
            <w:tcW w:w="439" w:type="dxa"/>
            <w:vAlign w:val="center"/>
          </w:tcPr>
          <w:p w:rsidR="0097511B" w:rsidRPr="00C470FE" w:rsidRDefault="0097511B" w:rsidP="00C470FE">
            <w:pPr>
              <w:rPr>
                <w:rFonts w:ascii="Arial Narrow" w:hAnsi="Arial Narrow"/>
                <w:sz w:val="20"/>
              </w:rPr>
            </w:pPr>
            <w:r w:rsidRPr="00C470FE">
              <w:rPr>
                <w:rFonts w:ascii="Arial Narrow" w:hAnsi="Arial Narrow"/>
                <w:sz w:val="20"/>
              </w:rPr>
              <w:t>37</w:t>
            </w:r>
          </w:p>
        </w:tc>
        <w:tc>
          <w:tcPr>
            <w:tcW w:w="2254" w:type="dxa"/>
            <w:vAlign w:val="center"/>
          </w:tcPr>
          <w:p w:rsidR="0097511B" w:rsidRPr="00C470FE" w:rsidRDefault="0097511B" w:rsidP="00C470FE">
            <w:pPr>
              <w:rPr>
                <w:rFonts w:ascii="Arial Narrow" w:hAnsi="Arial Narrow"/>
                <w:sz w:val="20"/>
              </w:rPr>
            </w:pPr>
          </w:p>
        </w:tc>
        <w:tc>
          <w:tcPr>
            <w:tcW w:w="1559" w:type="dxa"/>
            <w:vAlign w:val="center"/>
          </w:tcPr>
          <w:p w:rsidR="0097511B" w:rsidRPr="00C470FE" w:rsidRDefault="0097511B" w:rsidP="00C470FE">
            <w:pPr>
              <w:rPr>
                <w:rFonts w:ascii="Arial Narrow" w:hAnsi="Arial Narrow"/>
                <w:sz w:val="20"/>
              </w:rPr>
            </w:pPr>
          </w:p>
        </w:tc>
        <w:tc>
          <w:tcPr>
            <w:tcW w:w="1701" w:type="dxa"/>
            <w:vAlign w:val="center"/>
          </w:tcPr>
          <w:p w:rsidR="0097511B" w:rsidRPr="00C470FE" w:rsidRDefault="0097511B" w:rsidP="00C470FE">
            <w:pPr>
              <w:rPr>
                <w:rFonts w:ascii="Arial Narrow" w:hAnsi="Arial Narrow"/>
                <w:sz w:val="20"/>
              </w:rPr>
            </w:pPr>
          </w:p>
        </w:tc>
        <w:tc>
          <w:tcPr>
            <w:tcW w:w="1938" w:type="dxa"/>
            <w:vAlign w:val="center"/>
          </w:tcPr>
          <w:p w:rsidR="0097511B" w:rsidRPr="00C470FE" w:rsidRDefault="0097511B" w:rsidP="00C470FE">
            <w:pPr>
              <w:rPr>
                <w:rFonts w:ascii="Arial Narrow" w:hAnsi="Arial Narrow"/>
                <w:sz w:val="20"/>
              </w:rPr>
            </w:pPr>
          </w:p>
        </w:tc>
      </w:tr>
      <w:tr w:rsidR="0097511B" w:rsidRPr="00C470FE" w:rsidTr="00783465">
        <w:tc>
          <w:tcPr>
            <w:tcW w:w="439" w:type="dxa"/>
            <w:vAlign w:val="center"/>
          </w:tcPr>
          <w:p w:rsidR="0097511B" w:rsidRPr="00C470FE" w:rsidRDefault="0097511B" w:rsidP="00C470FE">
            <w:pPr>
              <w:rPr>
                <w:rFonts w:ascii="Arial Narrow" w:hAnsi="Arial Narrow"/>
                <w:sz w:val="20"/>
              </w:rPr>
            </w:pPr>
            <w:r w:rsidRPr="00C470FE">
              <w:rPr>
                <w:rFonts w:ascii="Arial Narrow" w:hAnsi="Arial Narrow"/>
                <w:sz w:val="20"/>
              </w:rPr>
              <w:t>38</w:t>
            </w:r>
          </w:p>
        </w:tc>
        <w:tc>
          <w:tcPr>
            <w:tcW w:w="2254" w:type="dxa"/>
            <w:vAlign w:val="center"/>
          </w:tcPr>
          <w:p w:rsidR="0097511B" w:rsidRPr="00C470FE" w:rsidRDefault="0097511B" w:rsidP="00C470FE">
            <w:pPr>
              <w:rPr>
                <w:rFonts w:ascii="Arial Narrow" w:hAnsi="Arial Narrow"/>
                <w:sz w:val="20"/>
              </w:rPr>
            </w:pPr>
          </w:p>
        </w:tc>
        <w:tc>
          <w:tcPr>
            <w:tcW w:w="1559" w:type="dxa"/>
            <w:vAlign w:val="center"/>
          </w:tcPr>
          <w:p w:rsidR="0097511B" w:rsidRPr="00C470FE" w:rsidRDefault="0097511B" w:rsidP="00C470FE">
            <w:pPr>
              <w:rPr>
                <w:rFonts w:ascii="Arial Narrow" w:hAnsi="Arial Narrow"/>
                <w:sz w:val="20"/>
              </w:rPr>
            </w:pPr>
          </w:p>
        </w:tc>
        <w:tc>
          <w:tcPr>
            <w:tcW w:w="1701" w:type="dxa"/>
            <w:vAlign w:val="center"/>
          </w:tcPr>
          <w:p w:rsidR="0097511B" w:rsidRPr="00C470FE" w:rsidRDefault="0097511B" w:rsidP="00C470FE">
            <w:pPr>
              <w:rPr>
                <w:rFonts w:ascii="Arial Narrow" w:hAnsi="Arial Narrow"/>
                <w:sz w:val="20"/>
              </w:rPr>
            </w:pPr>
          </w:p>
        </w:tc>
        <w:tc>
          <w:tcPr>
            <w:tcW w:w="1938" w:type="dxa"/>
            <w:vAlign w:val="center"/>
          </w:tcPr>
          <w:p w:rsidR="0097511B" w:rsidRPr="00C470FE" w:rsidRDefault="0097511B" w:rsidP="00C470FE">
            <w:pPr>
              <w:rPr>
                <w:rFonts w:ascii="Arial Narrow" w:hAnsi="Arial Narrow"/>
                <w:sz w:val="20"/>
              </w:rPr>
            </w:pPr>
          </w:p>
        </w:tc>
      </w:tr>
      <w:tr w:rsidR="0097511B" w:rsidRPr="00C470FE" w:rsidTr="00783465">
        <w:tc>
          <w:tcPr>
            <w:tcW w:w="439" w:type="dxa"/>
            <w:vAlign w:val="center"/>
          </w:tcPr>
          <w:p w:rsidR="0097511B" w:rsidRPr="00C470FE" w:rsidRDefault="0097511B" w:rsidP="00C470FE">
            <w:pPr>
              <w:rPr>
                <w:rFonts w:ascii="Arial Narrow" w:hAnsi="Arial Narrow"/>
                <w:sz w:val="20"/>
              </w:rPr>
            </w:pPr>
            <w:r w:rsidRPr="00C470FE">
              <w:rPr>
                <w:rFonts w:ascii="Arial Narrow" w:hAnsi="Arial Narrow"/>
                <w:sz w:val="20"/>
              </w:rPr>
              <w:t>39</w:t>
            </w:r>
          </w:p>
        </w:tc>
        <w:tc>
          <w:tcPr>
            <w:tcW w:w="2254" w:type="dxa"/>
            <w:vAlign w:val="center"/>
          </w:tcPr>
          <w:p w:rsidR="0097511B" w:rsidRPr="00C470FE" w:rsidRDefault="0097511B" w:rsidP="00C470FE">
            <w:pPr>
              <w:rPr>
                <w:rFonts w:ascii="Arial Narrow" w:hAnsi="Arial Narrow"/>
                <w:sz w:val="20"/>
              </w:rPr>
            </w:pPr>
          </w:p>
        </w:tc>
        <w:tc>
          <w:tcPr>
            <w:tcW w:w="1559" w:type="dxa"/>
            <w:vAlign w:val="center"/>
          </w:tcPr>
          <w:p w:rsidR="0097511B" w:rsidRPr="00C470FE" w:rsidRDefault="0097511B" w:rsidP="00C470FE">
            <w:pPr>
              <w:rPr>
                <w:rFonts w:ascii="Arial Narrow" w:hAnsi="Arial Narrow"/>
                <w:sz w:val="20"/>
              </w:rPr>
            </w:pPr>
          </w:p>
        </w:tc>
        <w:tc>
          <w:tcPr>
            <w:tcW w:w="1701" w:type="dxa"/>
            <w:vAlign w:val="center"/>
          </w:tcPr>
          <w:p w:rsidR="0097511B" w:rsidRPr="00C470FE" w:rsidRDefault="0097511B" w:rsidP="00C470FE">
            <w:pPr>
              <w:rPr>
                <w:rFonts w:ascii="Arial Narrow" w:hAnsi="Arial Narrow"/>
                <w:sz w:val="20"/>
              </w:rPr>
            </w:pPr>
          </w:p>
        </w:tc>
        <w:tc>
          <w:tcPr>
            <w:tcW w:w="1938" w:type="dxa"/>
            <w:vAlign w:val="center"/>
          </w:tcPr>
          <w:p w:rsidR="0097511B" w:rsidRPr="00C470FE" w:rsidRDefault="0097511B" w:rsidP="00C470FE">
            <w:pPr>
              <w:rPr>
                <w:rFonts w:ascii="Arial Narrow" w:hAnsi="Arial Narrow"/>
                <w:sz w:val="20"/>
              </w:rPr>
            </w:pPr>
          </w:p>
        </w:tc>
      </w:tr>
      <w:tr w:rsidR="0097511B" w:rsidRPr="00C470FE" w:rsidTr="00783465">
        <w:tc>
          <w:tcPr>
            <w:tcW w:w="439" w:type="dxa"/>
            <w:vAlign w:val="center"/>
          </w:tcPr>
          <w:p w:rsidR="0097511B" w:rsidRPr="00C470FE" w:rsidRDefault="0097511B" w:rsidP="00C470FE">
            <w:pPr>
              <w:rPr>
                <w:rFonts w:ascii="Arial Narrow" w:hAnsi="Arial Narrow"/>
                <w:sz w:val="20"/>
              </w:rPr>
            </w:pPr>
            <w:r w:rsidRPr="00C470FE">
              <w:rPr>
                <w:rFonts w:ascii="Arial Narrow" w:hAnsi="Arial Narrow"/>
                <w:sz w:val="20"/>
              </w:rPr>
              <w:t>40</w:t>
            </w:r>
          </w:p>
        </w:tc>
        <w:tc>
          <w:tcPr>
            <w:tcW w:w="2254" w:type="dxa"/>
            <w:vAlign w:val="center"/>
          </w:tcPr>
          <w:p w:rsidR="0097511B" w:rsidRPr="00C470FE" w:rsidRDefault="0097511B" w:rsidP="00C470FE">
            <w:pPr>
              <w:rPr>
                <w:rFonts w:ascii="Arial Narrow" w:hAnsi="Arial Narrow"/>
                <w:sz w:val="20"/>
              </w:rPr>
            </w:pPr>
          </w:p>
        </w:tc>
        <w:tc>
          <w:tcPr>
            <w:tcW w:w="1559" w:type="dxa"/>
            <w:vAlign w:val="center"/>
          </w:tcPr>
          <w:p w:rsidR="0097511B" w:rsidRPr="00C470FE" w:rsidRDefault="0097511B" w:rsidP="00C470FE">
            <w:pPr>
              <w:rPr>
                <w:rFonts w:ascii="Arial Narrow" w:hAnsi="Arial Narrow"/>
                <w:sz w:val="20"/>
              </w:rPr>
            </w:pPr>
          </w:p>
        </w:tc>
        <w:tc>
          <w:tcPr>
            <w:tcW w:w="1701" w:type="dxa"/>
            <w:vAlign w:val="center"/>
          </w:tcPr>
          <w:p w:rsidR="0097511B" w:rsidRPr="00C470FE" w:rsidRDefault="0097511B" w:rsidP="00C470FE">
            <w:pPr>
              <w:rPr>
                <w:rFonts w:ascii="Arial Narrow" w:hAnsi="Arial Narrow"/>
                <w:sz w:val="20"/>
              </w:rPr>
            </w:pPr>
          </w:p>
        </w:tc>
        <w:tc>
          <w:tcPr>
            <w:tcW w:w="1938" w:type="dxa"/>
            <w:vAlign w:val="center"/>
          </w:tcPr>
          <w:p w:rsidR="0097511B" w:rsidRPr="00C470FE" w:rsidRDefault="0097511B" w:rsidP="00C470FE">
            <w:pPr>
              <w:rPr>
                <w:rFonts w:ascii="Arial Narrow" w:hAnsi="Arial Narrow"/>
                <w:sz w:val="20"/>
              </w:rPr>
            </w:pPr>
          </w:p>
        </w:tc>
      </w:tr>
      <w:tr w:rsidR="0097511B" w:rsidRPr="00C470FE" w:rsidTr="00783465">
        <w:tc>
          <w:tcPr>
            <w:tcW w:w="439" w:type="dxa"/>
            <w:vAlign w:val="center"/>
          </w:tcPr>
          <w:p w:rsidR="0097511B" w:rsidRPr="00C470FE" w:rsidRDefault="0097511B" w:rsidP="00C470FE">
            <w:pPr>
              <w:rPr>
                <w:rFonts w:ascii="Arial Narrow" w:hAnsi="Arial Narrow"/>
                <w:sz w:val="20"/>
              </w:rPr>
            </w:pPr>
            <w:r w:rsidRPr="00C470FE">
              <w:rPr>
                <w:rFonts w:ascii="Arial Narrow" w:hAnsi="Arial Narrow"/>
                <w:sz w:val="20"/>
              </w:rPr>
              <w:t>41</w:t>
            </w:r>
          </w:p>
        </w:tc>
        <w:tc>
          <w:tcPr>
            <w:tcW w:w="2254" w:type="dxa"/>
            <w:vAlign w:val="center"/>
          </w:tcPr>
          <w:p w:rsidR="0097511B" w:rsidRPr="00C470FE" w:rsidRDefault="0097511B" w:rsidP="00C470FE">
            <w:pPr>
              <w:rPr>
                <w:rFonts w:ascii="Arial Narrow" w:hAnsi="Arial Narrow"/>
                <w:sz w:val="20"/>
              </w:rPr>
            </w:pPr>
          </w:p>
        </w:tc>
        <w:tc>
          <w:tcPr>
            <w:tcW w:w="1559" w:type="dxa"/>
            <w:vAlign w:val="center"/>
          </w:tcPr>
          <w:p w:rsidR="0097511B" w:rsidRPr="00C470FE" w:rsidRDefault="0097511B" w:rsidP="00C470FE">
            <w:pPr>
              <w:rPr>
                <w:rFonts w:ascii="Arial Narrow" w:hAnsi="Arial Narrow"/>
                <w:sz w:val="20"/>
              </w:rPr>
            </w:pPr>
          </w:p>
        </w:tc>
        <w:tc>
          <w:tcPr>
            <w:tcW w:w="1701" w:type="dxa"/>
            <w:vAlign w:val="center"/>
          </w:tcPr>
          <w:p w:rsidR="0097511B" w:rsidRPr="00C470FE" w:rsidRDefault="0097511B" w:rsidP="00C470FE">
            <w:pPr>
              <w:rPr>
                <w:rFonts w:ascii="Arial Narrow" w:hAnsi="Arial Narrow"/>
                <w:sz w:val="20"/>
              </w:rPr>
            </w:pPr>
          </w:p>
        </w:tc>
        <w:tc>
          <w:tcPr>
            <w:tcW w:w="1938" w:type="dxa"/>
            <w:vAlign w:val="center"/>
          </w:tcPr>
          <w:p w:rsidR="0097511B" w:rsidRPr="00C470FE" w:rsidRDefault="0097511B" w:rsidP="00C470FE">
            <w:pPr>
              <w:rPr>
                <w:rFonts w:ascii="Arial Narrow" w:hAnsi="Arial Narrow"/>
                <w:sz w:val="20"/>
              </w:rPr>
            </w:pPr>
          </w:p>
        </w:tc>
      </w:tr>
      <w:tr w:rsidR="0097511B" w:rsidRPr="00C470FE" w:rsidTr="00783465">
        <w:tc>
          <w:tcPr>
            <w:tcW w:w="439" w:type="dxa"/>
            <w:vAlign w:val="center"/>
          </w:tcPr>
          <w:p w:rsidR="0097511B" w:rsidRPr="00C470FE" w:rsidRDefault="0097511B" w:rsidP="00C470FE">
            <w:pPr>
              <w:rPr>
                <w:rFonts w:ascii="Arial Narrow" w:hAnsi="Arial Narrow"/>
                <w:sz w:val="20"/>
              </w:rPr>
            </w:pPr>
            <w:r w:rsidRPr="00C470FE">
              <w:rPr>
                <w:rFonts w:ascii="Arial Narrow" w:hAnsi="Arial Narrow"/>
                <w:sz w:val="20"/>
              </w:rPr>
              <w:t>42</w:t>
            </w:r>
          </w:p>
        </w:tc>
        <w:tc>
          <w:tcPr>
            <w:tcW w:w="2254" w:type="dxa"/>
            <w:vAlign w:val="center"/>
          </w:tcPr>
          <w:p w:rsidR="0097511B" w:rsidRPr="00C470FE" w:rsidRDefault="0097511B" w:rsidP="00C470FE">
            <w:pPr>
              <w:rPr>
                <w:rFonts w:ascii="Arial Narrow" w:hAnsi="Arial Narrow"/>
                <w:sz w:val="20"/>
              </w:rPr>
            </w:pPr>
          </w:p>
        </w:tc>
        <w:tc>
          <w:tcPr>
            <w:tcW w:w="1559" w:type="dxa"/>
            <w:vAlign w:val="center"/>
          </w:tcPr>
          <w:p w:rsidR="0097511B" w:rsidRPr="00C470FE" w:rsidRDefault="0097511B" w:rsidP="00C470FE">
            <w:pPr>
              <w:rPr>
                <w:rFonts w:ascii="Arial Narrow" w:hAnsi="Arial Narrow"/>
                <w:sz w:val="20"/>
              </w:rPr>
            </w:pPr>
          </w:p>
        </w:tc>
        <w:tc>
          <w:tcPr>
            <w:tcW w:w="1701" w:type="dxa"/>
            <w:vAlign w:val="center"/>
          </w:tcPr>
          <w:p w:rsidR="0097511B" w:rsidRPr="00C470FE" w:rsidRDefault="0097511B" w:rsidP="00C470FE">
            <w:pPr>
              <w:rPr>
                <w:rFonts w:ascii="Arial Narrow" w:hAnsi="Arial Narrow"/>
                <w:sz w:val="20"/>
              </w:rPr>
            </w:pPr>
          </w:p>
        </w:tc>
        <w:tc>
          <w:tcPr>
            <w:tcW w:w="1938" w:type="dxa"/>
            <w:vAlign w:val="center"/>
          </w:tcPr>
          <w:p w:rsidR="0097511B" w:rsidRPr="00C470FE" w:rsidRDefault="0097511B" w:rsidP="00C470FE">
            <w:pPr>
              <w:rPr>
                <w:rFonts w:ascii="Arial Narrow" w:hAnsi="Arial Narrow"/>
                <w:sz w:val="20"/>
              </w:rPr>
            </w:pPr>
          </w:p>
        </w:tc>
      </w:tr>
      <w:tr w:rsidR="0097511B" w:rsidRPr="00C470FE" w:rsidTr="00783465">
        <w:tc>
          <w:tcPr>
            <w:tcW w:w="439" w:type="dxa"/>
            <w:vAlign w:val="center"/>
          </w:tcPr>
          <w:p w:rsidR="0097511B" w:rsidRPr="00C470FE" w:rsidRDefault="0097511B" w:rsidP="00C470FE">
            <w:pPr>
              <w:rPr>
                <w:rFonts w:ascii="Arial Narrow" w:hAnsi="Arial Narrow"/>
                <w:sz w:val="20"/>
              </w:rPr>
            </w:pPr>
            <w:r w:rsidRPr="00C470FE">
              <w:rPr>
                <w:rFonts w:ascii="Arial Narrow" w:hAnsi="Arial Narrow"/>
                <w:sz w:val="20"/>
              </w:rPr>
              <w:t>43</w:t>
            </w:r>
          </w:p>
        </w:tc>
        <w:tc>
          <w:tcPr>
            <w:tcW w:w="2254" w:type="dxa"/>
            <w:vAlign w:val="center"/>
          </w:tcPr>
          <w:p w:rsidR="0097511B" w:rsidRPr="00C470FE" w:rsidRDefault="0097511B" w:rsidP="00C470FE">
            <w:pPr>
              <w:rPr>
                <w:rFonts w:ascii="Arial Narrow" w:hAnsi="Arial Narrow"/>
                <w:sz w:val="20"/>
              </w:rPr>
            </w:pPr>
          </w:p>
        </w:tc>
        <w:tc>
          <w:tcPr>
            <w:tcW w:w="1559" w:type="dxa"/>
            <w:vAlign w:val="center"/>
          </w:tcPr>
          <w:p w:rsidR="0097511B" w:rsidRPr="00C470FE" w:rsidRDefault="0097511B" w:rsidP="00C470FE">
            <w:pPr>
              <w:rPr>
                <w:rFonts w:ascii="Arial Narrow" w:hAnsi="Arial Narrow"/>
                <w:sz w:val="20"/>
              </w:rPr>
            </w:pPr>
          </w:p>
        </w:tc>
        <w:tc>
          <w:tcPr>
            <w:tcW w:w="1701" w:type="dxa"/>
            <w:vAlign w:val="center"/>
          </w:tcPr>
          <w:p w:rsidR="0097511B" w:rsidRPr="00C470FE" w:rsidRDefault="0097511B" w:rsidP="00C470FE">
            <w:pPr>
              <w:rPr>
                <w:rFonts w:ascii="Arial Narrow" w:hAnsi="Arial Narrow"/>
                <w:sz w:val="20"/>
              </w:rPr>
            </w:pPr>
          </w:p>
        </w:tc>
        <w:tc>
          <w:tcPr>
            <w:tcW w:w="1938" w:type="dxa"/>
            <w:vAlign w:val="center"/>
          </w:tcPr>
          <w:p w:rsidR="0097511B" w:rsidRPr="00C470FE" w:rsidRDefault="0097511B" w:rsidP="00C470FE">
            <w:pPr>
              <w:rPr>
                <w:rFonts w:ascii="Arial Narrow" w:hAnsi="Arial Narrow"/>
                <w:sz w:val="20"/>
              </w:rPr>
            </w:pPr>
          </w:p>
        </w:tc>
      </w:tr>
      <w:tr w:rsidR="0097511B" w:rsidRPr="00C470FE" w:rsidTr="00783465">
        <w:tc>
          <w:tcPr>
            <w:tcW w:w="439" w:type="dxa"/>
            <w:vAlign w:val="center"/>
          </w:tcPr>
          <w:p w:rsidR="0097511B" w:rsidRPr="00C470FE" w:rsidRDefault="0097511B" w:rsidP="00C470FE">
            <w:pPr>
              <w:rPr>
                <w:rFonts w:ascii="Arial Narrow" w:hAnsi="Arial Narrow"/>
                <w:sz w:val="20"/>
              </w:rPr>
            </w:pPr>
            <w:r w:rsidRPr="00C470FE">
              <w:rPr>
                <w:rFonts w:ascii="Arial Narrow" w:hAnsi="Arial Narrow"/>
                <w:sz w:val="20"/>
              </w:rPr>
              <w:t>44</w:t>
            </w:r>
          </w:p>
        </w:tc>
        <w:tc>
          <w:tcPr>
            <w:tcW w:w="2254" w:type="dxa"/>
            <w:vAlign w:val="center"/>
          </w:tcPr>
          <w:p w:rsidR="0097511B" w:rsidRPr="00C470FE" w:rsidRDefault="0097511B" w:rsidP="00C470FE">
            <w:pPr>
              <w:rPr>
                <w:rFonts w:ascii="Arial Narrow" w:hAnsi="Arial Narrow"/>
                <w:sz w:val="20"/>
              </w:rPr>
            </w:pPr>
          </w:p>
        </w:tc>
        <w:tc>
          <w:tcPr>
            <w:tcW w:w="1559" w:type="dxa"/>
            <w:vAlign w:val="center"/>
          </w:tcPr>
          <w:p w:rsidR="0097511B" w:rsidRPr="00C470FE" w:rsidRDefault="0097511B" w:rsidP="00C470FE">
            <w:pPr>
              <w:rPr>
                <w:rFonts w:ascii="Arial Narrow" w:hAnsi="Arial Narrow"/>
                <w:sz w:val="20"/>
              </w:rPr>
            </w:pPr>
          </w:p>
        </w:tc>
        <w:tc>
          <w:tcPr>
            <w:tcW w:w="1701" w:type="dxa"/>
            <w:vAlign w:val="center"/>
          </w:tcPr>
          <w:p w:rsidR="0097511B" w:rsidRPr="00C470FE" w:rsidRDefault="0097511B" w:rsidP="00C470FE">
            <w:pPr>
              <w:rPr>
                <w:rFonts w:ascii="Arial Narrow" w:hAnsi="Arial Narrow"/>
                <w:sz w:val="20"/>
              </w:rPr>
            </w:pPr>
          </w:p>
        </w:tc>
        <w:tc>
          <w:tcPr>
            <w:tcW w:w="1938" w:type="dxa"/>
            <w:vAlign w:val="center"/>
          </w:tcPr>
          <w:p w:rsidR="0097511B" w:rsidRPr="00C470FE" w:rsidRDefault="0097511B" w:rsidP="00C470FE">
            <w:pPr>
              <w:rPr>
                <w:rFonts w:ascii="Arial Narrow" w:hAnsi="Arial Narrow"/>
                <w:sz w:val="20"/>
              </w:rPr>
            </w:pPr>
          </w:p>
        </w:tc>
      </w:tr>
      <w:tr w:rsidR="0097511B" w:rsidRPr="00C470FE" w:rsidTr="00783465">
        <w:tc>
          <w:tcPr>
            <w:tcW w:w="439" w:type="dxa"/>
            <w:vAlign w:val="center"/>
          </w:tcPr>
          <w:p w:rsidR="0097511B" w:rsidRPr="00C470FE" w:rsidRDefault="0097511B" w:rsidP="00C470FE">
            <w:pPr>
              <w:rPr>
                <w:rFonts w:ascii="Arial Narrow" w:hAnsi="Arial Narrow"/>
                <w:sz w:val="20"/>
              </w:rPr>
            </w:pPr>
            <w:r w:rsidRPr="00C470FE">
              <w:rPr>
                <w:rFonts w:ascii="Arial Narrow" w:hAnsi="Arial Narrow"/>
                <w:sz w:val="20"/>
              </w:rPr>
              <w:t>45</w:t>
            </w:r>
          </w:p>
        </w:tc>
        <w:tc>
          <w:tcPr>
            <w:tcW w:w="2254" w:type="dxa"/>
            <w:vAlign w:val="center"/>
          </w:tcPr>
          <w:p w:rsidR="0097511B" w:rsidRPr="00C470FE" w:rsidRDefault="0097511B" w:rsidP="00C470FE">
            <w:pPr>
              <w:rPr>
                <w:rFonts w:ascii="Arial Narrow" w:hAnsi="Arial Narrow"/>
                <w:sz w:val="20"/>
              </w:rPr>
            </w:pPr>
          </w:p>
        </w:tc>
        <w:tc>
          <w:tcPr>
            <w:tcW w:w="1559" w:type="dxa"/>
            <w:vAlign w:val="center"/>
          </w:tcPr>
          <w:p w:rsidR="0097511B" w:rsidRPr="00C470FE" w:rsidRDefault="0097511B" w:rsidP="00C470FE">
            <w:pPr>
              <w:rPr>
                <w:rFonts w:ascii="Arial Narrow" w:hAnsi="Arial Narrow"/>
                <w:sz w:val="20"/>
              </w:rPr>
            </w:pPr>
          </w:p>
        </w:tc>
        <w:tc>
          <w:tcPr>
            <w:tcW w:w="1701" w:type="dxa"/>
            <w:vAlign w:val="center"/>
          </w:tcPr>
          <w:p w:rsidR="0097511B" w:rsidRPr="00C470FE" w:rsidRDefault="0097511B" w:rsidP="00C470FE">
            <w:pPr>
              <w:rPr>
                <w:rFonts w:ascii="Arial Narrow" w:hAnsi="Arial Narrow"/>
                <w:sz w:val="20"/>
              </w:rPr>
            </w:pPr>
          </w:p>
        </w:tc>
        <w:tc>
          <w:tcPr>
            <w:tcW w:w="1938" w:type="dxa"/>
            <w:vAlign w:val="center"/>
          </w:tcPr>
          <w:p w:rsidR="0097511B" w:rsidRPr="00C470FE" w:rsidRDefault="0097511B" w:rsidP="00C470FE">
            <w:pPr>
              <w:rPr>
                <w:rFonts w:ascii="Arial Narrow" w:hAnsi="Arial Narrow"/>
                <w:sz w:val="20"/>
              </w:rPr>
            </w:pPr>
          </w:p>
        </w:tc>
      </w:tr>
    </w:tbl>
    <w:p w:rsidR="0097511B" w:rsidRPr="00B033FB" w:rsidRDefault="0097511B" w:rsidP="0097511B">
      <w:pPr>
        <w:rPr>
          <w:sz w:val="18"/>
          <w:szCs w:val="18"/>
        </w:rPr>
      </w:pPr>
    </w:p>
    <w:p w:rsidR="009F578E" w:rsidRDefault="009F578E" w:rsidP="009F578E">
      <w:pPr>
        <w:spacing w:line="360" w:lineRule="auto"/>
        <w:ind w:left="851"/>
      </w:pPr>
      <w:r w:rsidRPr="00910C1B">
        <w:rPr>
          <w:rFonts w:cs="Arial"/>
          <w:szCs w:val="22"/>
          <w:lang w:val="id-ID"/>
        </w:rPr>
        <w:lastRenderedPageBreak/>
        <w:t xml:space="preserve">Contoh artikel yang relevan dengan bidang </w:t>
      </w:r>
      <w:r w:rsidR="00E43CCB">
        <w:rPr>
          <w:rFonts w:cs="Arial"/>
          <w:szCs w:val="22"/>
          <w:lang w:val="id-ID"/>
        </w:rPr>
        <w:t>PSP FIA-UB</w:t>
      </w:r>
      <w:r>
        <w:rPr>
          <w:rFonts w:cs="Arial"/>
          <w:szCs w:val="22"/>
        </w:rPr>
        <w:t xml:space="preserve">, dijelaskan pada </w:t>
      </w:r>
      <w:r w:rsidRPr="00DC6B4A">
        <w:rPr>
          <w:b/>
          <w:lang w:val="id-ID"/>
        </w:rPr>
        <w:t xml:space="preserve">Lampiran </w:t>
      </w:r>
      <w:r>
        <w:rPr>
          <w:b/>
          <w:lang w:val="id-ID"/>
        </w:rPr>
        <w:t>6</w:t>
      </w:r>
      <w:r w:rsidRPr="00DC6B4A">
        <w:rPr>
          <w:b/>
          <w:lang w:val="id-ID"/>
        </w:rPr>
        <w:t>.</w:t>
      </w:r>
      <w:r>
        <w:rPr>
          <w:b/>
          <w:lang w:val="id-ID"/>
        </w:rPr>
        <w:t>5</w:t>
      </w:r>
      <w:r>
        <w:t>.</w:t>
      </w:r>
    </w:p>
    <w:p w:rsidR="004D14D8" w:rsidRDefault="004D14D8" w:rsidP="005F0FD8">
      <w:pPr>
        <w:spacing w:line="360" w:lineRule="auto"/>
        <w:ind w:left="567" w:firstLine="567"/>
        <w:rPr>
          <w:rFonts w:cs="Arial"/>
          <w:szCs w:val="22"/>
        </w:rPr>
      </w:pPr>
    </w:p>
    <w:p w:rsidR="003148C4" w:rsidRPr="009E3DED" w:rsidRDefault="002E2EF5" w:rsidP="005F0FD8">
      <w:pPr>
        <w:spacing w:line="360" w:lineRule="auto"/>
        <w:ind w:left="567" w:firstLine="567"/>
        <w:rPr>
          <w:rFonts w:cs="Arial"/>
          <w:color w:val="FF0000"/>
          <w:szCs w:val="22"/>
        </w:rPr>
      </w:pPr>
      <w:proofErr w:type="gramStart"/>
      <w:r w:rsidRPr="009E3DED">
        <w:rPr>
          <w:rFonts w:cs="Arial"/>
          <w:szCs w:val="22"/>
        </w:rPr>
        <w:t xml:space="preserve">Tabel </w:t>
      </w:r>
      <w:r w:rsidR="005F0FD8">
        <w:rPr>
          <w:rFonts w:cs="Arial"/>
          <w:szCs w:val="22"/>
        </w:rPr>
        <w:t>6.</w:t>
      </w:r>
      <w:r w:rsidR="0097511B">
        <w:rPr>
          <w:rFonts w:cs="Arial"/>
          <w:szCs w:val="22"/>
        </w:rPr>
        <w:t>9</w:t>
      </w:r>
      <w:r w:rsidRPr="009E3DED">
        <w:rPr>
          <w:rFonts w:cs="Arial"/>
          <w:szCs w:val="22"/>
        </w:rPr>
        <w:t>berikut ini</w:t>
      </w:r>
      <w:r w:rsidR="003148C4" w:rsidRPr="009E3DED">
        <w:rPr>
          <w:rFonts w:cs="Arial"/>
          <w:szCs w:val="22"/>
        </w:rPr>
        <w:t xml:space="preserve"> menunjukkan rekapitulasi jumlah ketersediaan buku pustaka yang dapat diakses oleh mahasiswa </w:t>
      </w:r>
      <w:r w:rsidR="00E43CCB">
        <w:rPr>
          <w:rFonts w:cs="Arial"/>
        </w:rPr>
        <w:t>PSP FIA-UB</w:t>
      </w:r>
      <w:r w:rsidR="00D311EC">
        <w:rPr>
          <w:rFonts w:cs="Arial"/>
        </w:rPr>
        <w:t xml:space="preserve"> FIA-UB</w:t>
      </w:r>
      <w:r w:rsidR="003148C4" w:rsidRPr="009E3DED">
        <w:rPr>
          <w:rFonts w:cs="Arial"/>
          <w:szCs w:val="22"/>
        </w:rPr>
        <w:t xml:space="preserve"> melalui Ruang </w:t>
      </w:r>
      <w:r w:rsidR="00B819C5" w:rsidRPr="009E3DED">
        <w:rPr>
          <w:rFonts w:cs="Arial"/>
          <w:szCs w:val="22"/>
        </w:rPr>
        <w:t xml:space="preserve">Baca </w:t>
      </w:r>
      <w:r w:rsidR="00F42E2E">
        <w:rPr>
          <w:rFonts w:cs="Arial"/>
          <w:szCs w:val="22"/>
        </w:rPr>
        <w:t>FIA-UB</w:t>
      </w:r>
      <w:r w:rsidR="008448AC" w:rsidRPr="009E3DED">
        <w:rPr>
          <w:rFonts w:cs="Arial"/>
          <w:szCs w:val="22"/>
        </w:rPr>
        <w:t>.</w:t>
      </w:r>
      <w:proofErr w:type="gramEnd"/>
    </w:p>
    <w:p w:rsidR="006D3AF3" w:rsidRDefault="006D3AF3" w:rsidP="003148C4">
      <w:pPr>
        <w:rPr>
          <w:rFonts w:cs="Arial"/>
          <w:bCs/>
        </w:rPr>
      </w:pPr>
    </w:p>
    <w:p w:rsidR="00413452" w:rsidRDefault="00413452" w:rsidP="003148C4">
      <w:pPr>
        <w:rPr>
          <w:rFonts w:cs="Arial"/>
          <w:bCs/>
        </w:rPr>
      </w:pPr>
    </w:p>
    <w:p w:rsidR="00413452" w:rsidRDefault="00413452" w:rsidP="003148C4">
      <w:pPr>
        <w:rPr>
          <w:rFonts w:cs="Arial"/>
          <w:bCs/>
        </w:rPr>
      </w:pPr>
    </w:p>
    <w:p w:rsidR="00413452" w:rsidRDefault="00413452" w:rsidP="003148C4">
      <w:pPr>
        <w:rPr>
          <w:rFonts w:cs="Arial"/>
          <w:bCs/>
        </w:rPr>
      </w:pPr>
    </w:p>
    <w:p w:rsidR="00413452" w:rsidRDefault="00413452" w:rsidP="003148C4">
      <w:pPr>
        <w:rPr>
          <w:rFonts w:cs="Arial"/>
          <w:bCs/>
        </w:rPr>
      </w:pPr>
    </w:p>
    <w:p w:rsidR="00413452" w:rsidRDefault="00413452" w:rsidP="003148C4">
      <w:pPr>
        <w:rPr>
          <w:rFonts w:cs="Arial"/>
          <w:bCs/>
        </w:rPr>
      </w:pPr>
    </w:p>
    <w:p w:rsidR="00413452" w:rsidRDefault="00413452" w:rsidP="003148C4">
      <w:pPr>
        <w:rPr>
          <w:rFonts w:cs="Arial"/>
          <w:bCs/>
        </w:rPr>
      </w:pPr>
    </w:p>
    <w:p w:rsidR="00413452" w:rsidRDefault="00413452" w:rsidP="003148C4">
      <w:pPr>
        <w:rPr>
          <w:rFonts w:cs="Arial"/>
          <w:bCs/>
        </w:rPr>
      </w:pPr>
    </w:p>
    <w:p w:rsidR="00413452" w:rsidRDefault="00413452" w:rsidP="003148C4">
      <w:pPr>
        <w:rPr>
          <w:rFonts w:cs="Arial"/>
          <w:bCs/>
        </w:rPr>
      </w:pPr>
    </w:p>
    <w:p w:rsidR="00413452" w:rsidRDefault="00413452" w:rsidP="003148C4">
      <w:pPr>
        <w:rPr>
          <w:rFonts w:cs="Arial"/>
          <w:bCs/>
        </w:rPr>
      </w:pPr>
    </w:p>
    <w:p w:rsidR="00413452" w:rsidRDefault="00413452" w:rsidP="003148C4">
      <w:pPr>
        <w:rPr>
          <w:rFonts w:cs="Arial"/>
          <w:bCs/>
        </w:rPr>
      </w:pPr>
    </w:p>
    <w:p w:rsidR="00AA3272" w:rsidRPr="009256FD" w:rsidRDefault="00B819C5" w:rsidP="008D26B4">
      <w:pPr>
        <w:ind w:left="1701" w:hanging="1134"/>
        <w:rPr>
          <w:rFonts w:cs="Arial"/>
          <w:b/>
          <w:bCs/>
        </w:rPr>
      </w:pPr>
      <w:r w:rsidRPr="009256FD">
        <w:rPr>
          <w:rFonts w:cs="Arial"/>
          <w:b/>
          <w:bCs/>
        </w:rPr>
        <w:t>Tabel 6.</w:t>
      </w:r>
      <w:r w:rsidR="008D26B4">
        <w:rPr>
          <w:rFonts w:cs="Arial"/>
          <w:b/>
          <w:bCs/>
        </w:rPr>
        <w:t>1</w:t>
      </w:r>
      <w:r w:rsidR="005D0637">
        <w:rPr>
          <w:rFonts w:cs="Arial"/>
          <w:b/>
          <w:bCs/>
          <w:lang w:val="id-ID"/>
        </w:rPr>
        <w:t>4</w:t>
      </w:r>
      <w:r w:rsidR="005F0FD8" w:rsidRPr="009256FD">
        <w:rPr>
          <w:rFonts w:cs="Arial"/>
          <w:b/>
          <w:bCs/>
        </w:rPr>
        <w:tab/>
      </w:r>
      <w:r w:rsidR="00470D63" w:rsidRPr="009256FD">
        <w:rPr>
          <w:rFonts w:cs="Arial"/>
          <w:b/>
          <w:bCs/>
        </w:rPr>
        <w:t>Rekapitulasi jumlah ketersediaan pustaka yang relevan dengan bidang PS</w:t>
      </w:r>
    </w:p>
    <w:p w:rsidR="006D3AF3" w:rsidRPr="00B033FB" w:rsidRDefault="006D3AF3" w:rsidP="005F0FD8">
      <w:pPr>
        <w:ind w:left="1560" w:hanging="993"/>
        <w:rPr>
          <w:rFonts w:cs="Arial"/>
          <w:bCs/>
        </w:rPr>
      </w:pP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126"/>
        <w:gridCol w:w="1843"/>
      </w:tblGrid>
      <w:tr w:rsidR="00AA3272" w:rsidRPr="00B033FB" w:rsidTr="00A63D8D">
        <w:trPr>
          <w:trHeight w:val="312"/>
        </w:trPr>
        <w:tc>
          <w:tcPr>
            <w:tcW w:w="3686" w:type="dxa"/>
            <w:tcBorders>
              <w:bottom w:val="double" w:sz="4" w:space="0" w:color="auto"/>
            </w:tcBorders>
            <w:shd w:val="clear" w:color="auto" w:fill="D9D9D9" w:themeFill="background1" w:themeFillShade="D9"/>
            <w:vAlign w:val="center"/>
          </w:tcPr>
          <w:p w:rsidR="00AA3272" w:rsidRPr="00B033FB" w:rsidRDefault="00AA3272">
            <w:pPr>
              <w:jc w:val="center"/>
              <w:rPr>
                <w:rFonts w:cs="Arial"/>
                <w:b/>
                <w:bCs/>
              </w:rPr>
            </w:pPr>
            <w:r w:rsidRPr="00B033FB">
              <w:rPr>
                <w:rFonts w:cs="Arial"/>
                <w:b/>
                <w:bCs/>
              </w:rPr>
              <w:t>Jenis Pustaka</w:t>
            </w:r>
          </w:p>
        </w:tc>
        <w:tc>
          <w:tcPr>
            <w:tcW w:w="2126" w:type="dxa"/>
            <w:tcBorders>
              <w:bottom w:val="double" w:sz="4" w:space="0" w:color="auto"/>
            </w:tcBorders>
            <w:shd w:val="clear" w:color="auto" w:fill="D9D9D9" w:themeFill="background1" w:themeFillShade="D9"/>
            <w:vAlign w:val="center"/>
          </w:tcPr>
          <w:p w:rsidR="00AA3272" w:rsidRPr="00B033FB" w:rsidRDefault="00AA3272">
            <w:pPr>
              <w:jc w:val="center"/>
              <w:rPr>
                <w:rFonts w:cs="Arial"/>
                <w:b/>
                <w:bCs/>
              </w:rPr>
            </w:pPr>
            <w:r w:rsidRPr="00B033FB">
              <w:rPr>
                <w:rFonts w:cs="Arial"/>
                <w:b/>
                <w:bCs/>
              </w:rPr>
              <w:t>Jumlah Judul</w:t>
            </w:r>
          </w:p>
        </w:tc>
        <w:tc>
          <w:tcPr>
            <w:tcW w:w="1843" w:type="dxa"/>
            <w:tcBorders>
              <w:bottom w:val="double" w:sz="4" w:space="0" w:color="auto"/>
            </w:tcBorders>
            <w:shd w:val="clear" w:color="auto" w:fill="D9D9D9" w:themeFill="background1" w:themeFillShade="D9"/>
          </w:tcPr>
          <w:p w:rsidR="00AA3272" w:rsidRPr="00B033FB" w:rsidRDefault="00AA3272">
            <w:pPr>
              <w:jc w:val="center"/>
              <w:rPr>
                <w:rFonts w:cs="Arial"/>
                <w:b/>
                <w:bCs/>
              </w:rPr>
            </w:pPr>
            <w:r w:rsidRPr="00B033FB">
              <w:rPr>
                <w:rFonts w:cs="Arial"/>
                <w:b/>
                <w:bCs/>
              </w:rPr>
              <w:t xml:space="preserve">Jumlah </w:t>
            </w:r>
            <w:r w:rsidRPr="00B033FB">
              <w:rPr>
                <w:rFonts w:cs="Arial"/>
                <w:b/>
                <w:bCs/>
                <w:i/>
              </w:rPr>
              <w:t>Copy</w:t>
            </w:r>
          </w:p>
        </w:tc>
      </w:tr>
      <w:tr w:rsidR="00AA3272" w:rsidRPr="00B033FB" w:rsidTr="00A63D8D">
        <w:trPr>
          <w:trHeight w:val="149"/>
        </w:trPr>
        <w:tc>
          <w:tcPr>
            <w:tcW w:w="3686" w:type="dxa"/>
            <w:tcBorders>
              <w:top w:val="double" w:sz="4" w:space="0" w:color="auto"/>
            </w:tcBorders>
            <w:shd w:val="clear" w:color="auto" w:fill="D9D9D9" w:themeFill="background1" w:themeFillShade="D9"/>
            <w:vAlign w:val="center"/>
          </w:tcPr>
          <w:p w:rsidR="00AA3272" w:rsidRPr="006526D4" w:rsidRDefault="00AA3272">
            <w:pPr>
              <w:jc w:val="center"/>
              <w:rPr>
                <w:rFonts w:cs="Arial"/>
                <w:b/>
                <w:bCs/>
                <w:sz w:val="20"/>
              </w:rPr>
            </w:pPr>
            <w:r w:rsidRPr="006526D4">
              <w:rPr>
                <w:rFonts w:cs="Arial"/>
                <w:b/>
                <w:bCs/>
                <w:sz w:val="20"/>
              </w:rPr>
              <w:t>(1)</w:t>
            </w:r>
          </w:p>
        </w:tc>
        <w:tc>
          <w:tcPr>
            <w:tcW w:w="2126" w:type="dxa"/>
            <w:tcBorders>
              <w:top w:val="double" w:sz="4" w:space="0" w:color="auto"/>
            </w:tcBorders>
            <w:shd w:val="clear" w:color="auto" w:fill="D9D9D9" w:themeFill="background1" w:themeFillShade="D9"/>
            <w:vAlign w:val="center"/>
          </w:tcPr>
          <w:p w:rsidR="00AA3272" w:rsidRPr="006526D4" w:rsidRDefault="00AA3272">
            <w:pPr>
              <w:jc w:val="center"/>
              <w:rPr>
                <w:rFonts w:cs="Arial"/>
                <w:b/>
                <w:bCs/>
                <w:sz w:val="20"/>
              </w:rPr>
            </w:pPr>
            <w:r w:rsidRPr="006526D4">
              <w:rPr>
                <w:rFonts w:cs="Arial"/>
                <w:b/>
                <w:bCs/>
                <w:sz w:val="20"/>
              </w:rPr>
              <w:t>(2)</w:t>
            </w:r>
          </w:p>
        </w:tc>
        <w:tc>
          <w:tcPr>
            <w:tcW w:w="1843" w:type="dxa"/>
            <w:tcBorders>
              <w:top w:val="double" w:sz="4" w:space="0" w:color="auto"/>
            </w:tcBorders>
            <w:shd w:val="clear" w:color="auto" w:fill="D9D9D9" w:themeFill="background1" w:themeFillShade="D9"/>
          </w:tcPr>
          <w:p w:rsidR="00AA3272" w:rsidRPr="006526D4" w:rsidRDefault="00AA3272">
            <w:pPr>
              <w:jc w:val="center"/>
              <w:rPr>
                <w:rFonts w:cs="Arial"/>
                <w:b/>
                <w:bCs/>
                <w:sz w:val="20"/>
              </w:rPr>
            </w:pPr>
            <w:r w:rsidRPr="006526D4">
              <w:rPr>
                <w:rFonts w:cs="Arial"/>
                <w:b/>
                <w:bCs/>
                <w:sz w:val="20"/>
              </w:rPr>
              <w:t>(3)</w:t>
            </w:r>
          </w:p>
        </w:tc>
      </w:tr>
      <w:tr w:rsidR="00AA3272" w:rsidRPr="00B033FB" w:rsidTr="006D3AF3">
        <w:tc>
          <w:tcPr>
            <w:tcW w:w="3686" w:type="dxa"/>
          </w:tcPr>
          <w:p w:rsidR="00AA3272" w:rsidRPr="00B033FB" w:rsidRDefault="00AA3272">
            <w:pPr>
              <w:rPr>
                <w:rFonts w:cs="Arial"/>
                <w:bCs/>
                <w:vertAlign w:val="superscript"/>
              </w:rPr>
            </w:pPr>
            <w:r w:rsidRPr="00B033FB">
              <w:rPr>
                <w:rFonts w:cs="Arial"/>
                <w:bCs/>
              </w:rPr>
              <w:t xml:space="preserve">Buku teks </w:t>
            </w:r>
          </w:p>
        </w:tc>
        <w:tc>
          <w:tcPr>
            <w:tcW w:w="2126" w:type="dxa"/>
          </w:tcPr>
          <w:p w:rsidR="00AA3272" w:rsidRPr="00126C2C" w:rsidRDefault="00E45FEC" w:rsidP="00BB5B8D">
            <w:pPr>
              <w:jc w:val="center"/>
              <w:rPr>
                <w:rFonts w:cs="Arial"/>
                <w:bCs/>
                <w:lang w:val="id-ID"/>
              </w:rPr>
            </w:pPr>
            <w:r>
              <w:rPr>
                <w:rFonts w:cs="Arial"/>
                <w:szCs w:val="22"/>
                <w:lang w:val="id-ID"/>
              </w:rPr>
              <w:t>8</w:t>
            </w:r>
            <w:r w:rsidR="006231F4">
              <w:rPr>
                <w:rFonts w:cs="Arial"/>
                <w:szCs w:val="22"/>
              </w:rPr>
              <w:t>.</w:t>
            </w:r>
            <w:r>
              <w:rPr>
                <w:rFonts w:cs="Arial"/>
                <w:szCs w:val="22"/>
                <w:lang w:val="id-ID"/>
              </w:rPr>
              <w:t>618</w:t>
            </w:r>
          </w:p>
        </w:tc>
        <w:tc>
          <w:tcPr>
            <w:tcW w:w="1843" w:type="dxa"/>
            <w:tcBorders>
              <w:bottom w:val="single" w:sz="4" w:space="0" w:color="auto"/>
            </w:tcBorders>
          </w:tcPr>
          <w:p w:rsidR="00AA3272" w:rsidRPr="00B033FB" w:rsidRDefault="00C86A3D" w:rsidP="00C86A3D">
            <w:pPr>
              <w:jc w:val="center"/>
              <w:rPr>
                <w:rFonts w:cs="Arial"/>
                <w:bCs/>
              </w:rPr>
            </w:pPr>
            <w:r>
              <w:rPr>
                <w:rFonts w:cs="Arial"/>
                <w:bCs/>
              </w:rPr>
              <w:t>1</w:t>
            </w:r>
          </w:p>
        </w:tc>
      </w:tr>
      <w:tr w:rsidR="00AA3272" w:rsidRPr="00B033FB" w:rsidTr="006D3AF3">
        <w:tc>
          <w:tcPr>
            <w:tcW w:w="3686" w:type="dxa"/>
          </w:tcPr>
          <w:p w:rsidR="00AA3272" w:rsidRPr="00B033FB" w:rsidRDefault="00AA3272">
            <w:pPr>
              <w:rPr>
                <w:rFonts w:cs="Arial"/>
                <w:bCs/>
              </w:rPr>
            </w:pPr>
            <w:r w:rsidRPr="00B033FB">
              <w:rPr>
                <w:rFonts w:cs="Arial"/>
                <w:bCs/>
              </w:rPr>
              <w:t>Jurnal nasional yang terakreditasi</w:t>
            </w:r>
          </w:p>
        </w:tc>
        <w:tc>
          <w:tcPr>
            <w:tcW w:w="2126" w:type="dxa"/>
          </w:tcPr>
          <w:p w:rsidR="00AA3272" w:rsidRPr="008448AC" w:rsidRDefault="00126C2C" w:rsidP="006231F4">
            <w:pPr>
              <w:jc w:val="center"/>
              <w:rPr>
                <w:rFonts w:cs="Arial"/>
                <w:bCs/>
                <w:lang w:val="id-ID"/>
              </w:rPr>
            </w:pPr>
            <w:r w:rsidRPr="008448AC">
              <w:rPr>
                <w:rFonts w:cs="Arial"/>
                <w:bCs/>
                <w:lang w:val="id-ID"/>
              </w:rPr>
              <w:t>3</w:t>
            </w:r>
          </w:p>
        </w:tc>
        <w:tc>
          <w:tcPr>
            <w:tcW w:w="1843" w:type="dxa"/>
            <w:tcBorders>
              <w:bottom w:val="single" w:sz="4" w:space="0" w:color="auto"/>
            </w:tcBorders>
            <w:shd w:val="pct50" w:color="auto" w:fill="auto"/>
          </w:tcPr>
          <w:p w:rsidR="00AA3272" w:rsidRPr="00B033FB" w:rsidRDefault="00AA3272" w:rsidP="00C86A3D">
            <w:pPr>
              <w:jc w:val="center"/>
              <w:rPr>
                <w:rFonts w:cs="Arial"/>
                <w:bCs/>
              </w:rPr>
            </w:pPr>
          </w:p>
        </w:tc>
      </w:tr>
      <w:tr w:rsidR="00AA3272" w:rsidRPr="00B033FB" w:rsidTr="006D3AF3">
        <w:tc>
          <w:tcPr>
            <w:tcW w:w="3686" w:type="dxa"/>
          </w:tcPr>
          <w:p w:rsidR="00AA3272" w:rsidRPr="00B033FB" w:rsidRDefault="00AA3272">
            <w:pPr>
              <w:rPr>
                <w:rFonts w:cs="Arial"/>
                <w:bCs/>
              </w:rPr>
            </w:pPr>
            <w:r w:rsidRPr="00B033FB">
              <w:rPr>
                <w:rFonts w:cs="Arial"/>
                <w:bCs/>
              </w:rPr>
              <w:t>Jurnal internasional</w:t>
            </w:r>
          </w:p>
        </w:tc>
        <w:tc>
          <w:tcPr>
            <w:tcW w:w="2126" w:type="dxa"/>
          </w:tcPr>
          <w:p w:rsidR="00AA3272" w:rsidRPr="008448AC" w:rsidRDefault="00126C2C" w:rsidP="006231F4">
            <w:pPr>
              <w:jc w:val="center"/>
              <w:rPr>
                <w:rFonts w:cs="Arial"/>
                <w:bCs/>
                <w:lang w:val="id-ID"/>
              </w:rPr>
            </w:pPr>
            <w:r w:rsidRPr="008448AC">
              <w:rPr>
                <w:rFonts w:cs="Arial"/>
                <w:bCs/>
                <w:lang w:val="id-ID"/>
              </w:rPr>
              <w:t xml:space="preserve">40 </w:t>
            </w:r>
          </w:p>
        </w:tc>
        <w:tc>
          <w:tcPr>
            <w:tcW w:w="1843" w:type="dxa"/>
            <w:tcBorders>
              <w:bottom w:val="single" w:sz="4" w:space="0" w:color="auto"/>
            </w:tcBorders>
            <w:shd w:val="pct50" w:color="auto" w:fill="auto"/>
          </w:tcPr>
          <w:p w:rsidR="00AA3272" w:rsidRPr="00B033FB" w:rsidRDefault="00AA3272" w:rsidP="00C86A3D">
            <w:pPr>
              <w:jc w:val="center"/>
              <w:rPr>
                <w:rFonts w:cs="Arial"/>
                <w:bCs/>
              </w:rPr>
            </w:pPr>
          </w:p>
        </w:tc>
      </w:tr>
      <w:tr w:rsidR="00AA3272" w:rsidRPr="00B033FB" w:rsidTr="006D3AF3">
        <w:tc>
          <w:tcPr>
            <w:tcW w:w="3686" w:type="dxa"/>
          </w:tcPr>
          <w:p w:rsidR="00AA3272" w:rsidRPr="00B033FB" w:rsidRDefault="0030003A">
            <w:pPr>
              <w:rPr>
                <w:rFonts w:cs="Arial"/>
                <w:bCs/>
              </w:rPr>
            </w:pPr>
            <w:r>
              <w:rPr>
                <w:rFonts w:cs="Arial"/>
                <w:bCs/>
              </w:rPr>
              <w:t>Prosiding</w:t>
            </w:r>
          </w:p>
        </w:tc>
        <w:tc>
          <w:tcPr>
            <w:tcW w:w="2126" w:type="dxa"/>
          </w:tcPr>
          <w:p w:rsidR="00AA3272" w:rsidRPr="008448AC" w:rsidRDefault="00126C2C" w:rsidP="006231F4">
            <w:pPr>
              <w:tabs>
                <w:tab w:val="left" w:pos="1080"/>
                <w:tab w:val="center" w:pos="1157"/>
              </w:tabs>
              <w:jc w:val="center"/>
              <w:rPr>
                <w:rFonts w:cs="Arial"/>
                <w:bCs/>
                <w:lang w:val="id-ID"/>
              </w:rPr>
            </w:pPr>
            <w:r w:rsidRPr="008448AC">
              <w:rPr>
                <w:rFonts w:cs="Arial"/>
                <w:bCs/>
                <w:lang w:val="id-ID"/>
              </w:rPr>
              <w:t>9</w:t>
            </w:r>
          </w:p>
        </w:tc>
        <w:tc>
          <w:tcPr>
            <w:tcW w:w="1843" w:type="dxa"/>
            <w:tcBorders>
              <w:bottom w:val="single" w:sz="4" w:space="0" w:color="auto"/>
            </w:tcBorders>
            <w:shd w:val="pct50" w:color="auto" w:fill="auto"/>
          </w:tcPr>
          <w:p w:rsidR="00AA3272" w:rsidRPr="00B033FB" w:rsidRDefault="00AA3272" w:rsidP="00C86A3D">
            <w:pPr>
              <w:jc w:val="center"/>
              <w:rPr>
                <w:rFonts w:cs="Arial"/>
                <w:bCs/>
              </w:rPr>
            </w:pPr>
          </w:p>
        </w:tc>
      </w:tr>
      <w:tr w:rsidR="00AA3272" w:rsidRPr="00B033FB" w:rsidTr="006D3AF3">
        <w:tc>
          <w:tcPr>
            <w:tcW w:w="3686" w:type="dxa"/>
          </w:tcPr>
          <w:p w:rsidR="00AA3272" w:rsidRPr="00B033FB" w:rsidRDefault="00AA3272">
            <w:pPr>
              <w:rPr>
                <w:rFonts w:cs="Arial"/>
                <w:bCs/>
              </w:rPr>
            </w:pPr>
            <w:r w:rsidRPr="00B033FB">
              <w:rPr>
                <w:rFonts w:cs="Arial"/>
                <w:bCs/>
              </w:rPr>
              <w:t>Skripsi/Tesis</w:t>
            </w:r>
          </w:p>
        </w:tc>
        <w:tc>
          <w:tcPr>
            <w:tcW w:w="2126" w:type="dxa"/>
          </w:tcPr>
          <w:p w:rsidR="00AA3272" w:rsidRPr="00B033FB" w:rsidRDefault="006231F4" w:rsidP="00153CC5">
            <w:pPr>
              <w:jc w:val="center"/>
              <w:rPr>
                <w:rFonts w:cs="Arial"/>
                <w:bCs/>
              </w:rPr>
            </w:pPr>
            <w:r w:rsidRPr="009E3DED">
              <w:rPr>
                <w:rFonts w:cs="Arial"/>
                <w:szCs w:val="22"/>
              </w:rPr>
              <w:t>1.552</w:t>
            </w:r>
          </w:p>
        </w:tc>
        <w:tc>
          <w:tcPr>
            <w:tcW w:w="1843" w:type="dxa"/>
          </w:tcPr>
          <w:p w:rsidR="00AA3272" w:rsidRPr="00B033FB" w:rsidRDefault="00C86A3D" w:rsidP="00C86A3D">
            <w:pPr>
              <w:jc w:val="center"/>
              <w:rPr>
                <w:rFonts w:cs="Arial"/>
                <w:bCs/>
              </w:rPr>
            </w:pPr>
            <w:r>
              <w:rPr>
                <w:rFonts w:cs="Arial"/>
                <w:bCs/>
              </w:rPr>
              <w:t>1</w:t>
            </w:r>
          </w:p>
        </w:tc>
      </w:tr>
      <w:tr w:rsidR="00AA3272" w:rsidRPr="00B033FB" w:rsidTr="006D3AF3">
        <w:tc>
          <w:tcPr>
            <w:tcW w:w="3686" w:type="dxa"/>
          </w:tcPr>
          <w:p w:rsidR="00AA3272" w:rsidRPr="00B033FB" w:rsidRDefault="00AA3272">
            <w:pPr>
              <w:rPr>
                <w:rFonts w:cs="Arial"/>
                <w:bCs/>
              </w:rPr>
            </w:pPr>
            <w:r w:rsidRPr="00B033FB">
              <w:rPr>
                <w:rFonts w:cs="Arial"/>
                <w:bCs/>
              </w:rPr>
              <w:t>Disertasi</w:t>
            </w:r>
          </w:p>
        </w:tc>
        <w:tc>
          <w:tcPr>
            <w:tcW w:w="2126" w:type="dxa"/>
          </w:tcPr>
          <w:p w:rsidR="00AA3272" w:rsidRPr="00B033FB" w:rsidRDefault="00435E18" w:rsidP="00BB5B8D">
            <w:pPr>
              <w:jc w:val="center"/>
              <w:rPr>
                <w:rFonts w:cs="Arial"/>
                <w:bCs/>
              </w:rPr>
            </w:pPr>
            <w:r>
              <w:rPr>
                <w:rFonts w:cs="Arial"/>
                <w:bCs/>
              </w:rPr>
              <w:t>92</w:t>
            </w:r>
          </w:p>
        </w:tc>
        <w:tc>
          <w:tcPr>
            <w:tcW w:w="1843" w:type="dxa"/>
          </w:tcPr>
          <w:p w:rsidR="00AA3272" w:rsidRPr="00B033FB" w:rsidRDefault="00C86A3D" w:rsidP="00C86A3D">
            <w:pPr>
              <w:jc w:val="center"/>
              <w:rPr>
                <w:rFonts w:cs="Arial"/>
                <w:bCs/>
              </w:rPr>
            </w:pPr>
            <w:r>
              <w:rPr>
                <w:rFonts w:cs="Arial"/>
                <w:bCs/>
              </w:rPr>
              <w:t>1</w:t>
            </w:r>
          </w:p>
        </w:tc>
      </w:tr>
      <w:tr w:rsidR="00AA3272" w:rsidRPr="00B033FB" w:rsidTr="006D3AF3">
        <w:tc>
          <w:tcPr>
            <w:tcW w:w="3686" w:type="dxa"/>
            <w:vAlign w:val="center"/>
          </w:tcPr>
          <w:p w:rsidR="00AA3272" w:rsidRPr="00B033FB" w:rsidRDefault="00AA3272">
            <w:pPr>
              <w:jc w:val="center"/>
              <w:rPr>
                <w:rFonts w:cs="Arial"/>
                <w:b/>
                <w:bCs/>
              </w:rPr>
            </w:pPr>
            <w:r w:rsidRPr="00B033FB">
              <w:rPr>
                <w:rFonts w:cs="Arial"/>
                <w:b/>
                <w:bCs/>
              </w:rPr>
              <w:t>TOTAL</w:t>
            </w:r>
          </w:p>
        </w:tc>
        <w:tc>
          <w:tcPr>
            <w:tcW w:w="2126" w:type="dxa"/>
          </w:tcPr>
          <w:p w:rsidR="00AA3272" w:rsidRPr="00B033FB" w:rsidRDefault="00E75239" w:rsidP="00E75239">
            <w:pPr>
              <w:jc w:val="center"/>
              <w:rPr>
                <w:rFonts w:cs="Arial"/>
                <w:bCs/>
              </w:rPr>
            </w:pPr>
            <w:r>
              <w:rPr>
                <w:rFonts w:cs="Arial"/>
                <w:bCs/>
              </w:rPr>
              <w:t>10.314</w:t>
            </w:r>
          </w:p>
        </w:tc>
        <w:tc>
          <w:tcPr>
            <w:tcW w:w="1843" w:type="dxa"/>
          </w:tcPr>
          <w:p w:rsidR="00AA3272" w:rsidRPr="00B033FB" w:rsidRDefault="00AA3272" w:rsidP="00C86A3D">
            <w:pPr>
              <w:jc w:val="center"/>
              <w:rPr>
                <w:rFonts w:cs="Arial"/>
                <w:bCs/>
              </w:rPr>
            </w:pPr>
          </w:p>
        </w:tc>
      </w:tr>
    </w:tbl>
    <w:p w:rsidR="00AA3272" w:rsidRDefault="0097378F" w:rsidP="006D3AF3">
      <w:pPr>
        <w:ind w:left="567"/>
        <w:rPr>
          <w:rFonts w:cs="Arial"/>
          <w:bCs/>
          <w:sz w:val="18"/>
          <w:szCs w:val="18"/>
        </w:rPr>
      </w:pPr>
      <w:r>
        <w:rPr>
          <w:rFonts w:cs="Arial"/>
          <w:bCs/>
          <w:sz w:val="18"/>
          <w:szCs w:val="18"/>
        </w:rPr>
        <w:t>Data per Mei 2014</w:t>
      </w:r>
    </w:p>
    <w:p w:rsidR="006D3AF3" w:rsidRDefault="006D3AF3">
      <w:pPr>
        <w:ind w:left="450"/>
      </w:pPr>
    </w:p>
    <w:p w:rsidR="00387536" w:rsidRDefault="00387536" w:rsidP="00EF53E8">
      <w:pPr>
        <w:spacing w:line="360" w:lineRule="auto"/>
        <w:ind w:firstLineChars="322" w:firstLine="708"/>
        <w:rPr>
          <w:rFonts w:ascii="Tahoma" w:hAnsi="Tahoma" w:cs="Tahoma"/>
          <w:szCs w:val="22"/>
        </w:rPr>
      </w:pPr>
    </w:p>
    <w:p w:rsidR="00AA3272" w:rsidRDefault="006762BB" w:rsidP="0097511B">
      <w:pPr>
        <w:pStyle w:val="Heading3"/>
        <w:ind w:left="567" w:hanging="567"/>
        <w:jc w:val="both"/>
      </w:pPr>
      <w:r>
        <w:t>6</w:t>
      </w:r>
      <w:r w:rsidR="00E83DF3">
        <w:t>.</w:t>
      </w:r>
      <w:r w:rsidR="00ED22E7">
        <w:t>4</w:t>
      </w:r>
      <w:r w:rsidR="00AE7F6C">
        <w:t>.2</w:t>
      </w:r>
      <w:r w:rsidR="001452CD">
        <w:tab/>
        <w:t>S</w:t>
      </w:r>
      <w:r w:rsidR="00AA3272" w:rsidRPr="00B033FB">
        <w:t>umber-sumber pustaka di lembaga lain (lembaga perpus</w:t>
      </w:r>
      <w:r w:rsidR="00192F41">
        <w:t>takaan/ sumber dari</w:t>
      </w:r>
      <w:r w:rsidR="00AA3272" w:rsidRPr="00B033FB">
        <w:t xml:space="preserve"> internet</w:t>
      </w:r>
      <w:r w:rsidR="00A42031">
        <w:t xml:space="preserve"> </w:t>
      </w:r>
      <w:r w:rsidR="00902F55" w:rsidRPr="00B033FB">
        <w:t>beserta</w:t>
      </w:r>
      <w:r w:rsidR="00A42031">
        <w:t xml:space="preserve"> </w:t>
      </w:r>
      <w:r w:rsidR="00902F55" w:rsidRPr="00B033FB">
        <w:t>alamat</w:t>
      </w:r>
      <w:r w:rsidR="00A42031">
        <w:t xml:space="preserve"> </w:t>
      </w:r>
      <w:r w:rsidR="00902F55" w:rsidRPr="009155A2">
        <w:t>website</w:t>
      </w:r>
      <w:r w:rsidR="00AA3272" w:rsidRPr="00B033FB">
        <w:t>) yang biasa diakses/</w:t>
      </w:r>
      <w:r w:rsidR="00A42031">
        <w:t xml:space="preserve"> </w:t>
      </w:r>
      <w:r w:rsidR="00AA3272" w:rsidRPr="00B033FB">
        <w:t>dimanfaatkan oleh dosen dan mahasiswa program studi ini</w:t>
      </w:r>
    </w:p>
    <w:p w:rsidR="00EF53E8" w:rsidRDefault="00EF53E8" w:rsidP="00EF53E8">
      <w:pPr>
        <w:tabs>
          <w:tab w:val="left" w:pos="720"/>
        </w:tabs>
        <w:spacing w:line="360" w:lineRule="auto"/>
        <w:ind w:firstLineChars="322" w:firstLine="708"/>
        <w:rPr>
          <w:rFonts w:ascii="Tahoma" w:hAnsi="Tahoma" w:cs="Tahoma"/>
          <w:szCs w:val="22"/>
        </w:rPr>
      </w:pPr>
    </w:p>
    <w:p w:rsidR="00EF53E8" w:rsidRDefault="00EF53E8" w:rsidP="0097511B">
      <w:pPr>
        <w:tabs>
          <w:tab w:val="left" w:pos="720"/>
        </w:tabs>
        <w:spacing w:line="360" w:lineRule="auto"/>
        <w:ind w:left="567" w:firstLineChars="257" w:firstLine="565"/>
        <w:rPr>
          <w:rFonts w:cs="Arial"/>
          <w:szCs w:val="22"/>
        </w:rPr>
      </w:pPr>
      <w:r w:rsidRPr="009E3DED">
        <w:rPr>
          <w:rFonts w:cs="Arial"/>
          <w:szCs w:val="22"/>
        </w:rPr>
        <w:t xml:space="preserve">Civitas akademika </w:t>
      </w:r>
      <w:r w:rsidR="00E43CCB">
        <w:rPr>
          <w:rFonts w:cs="Arial"/>
        </w:rPr>
        <w:t>PSP FIA-UB</w:t>
      </w:r>
      <w:r w:rsidR="00083C99" w:rsidRPr="009E3DED">
        <w:rPr>
          <w:rFonts w:cs="Arial"/>
          <w:szCs w:val="22"/>
        </w:rPr>
        <w:t xml:space="preserve">biasanya menggunakan berbagai sumber pustaka dan data dari lembaga </w:t>
      </w:r>
      <w:proofErr w:type="gramStart"/>
      <w:r w:rsidR="00083C99" w:rsidRPr="009E3DED">
        <w:rPr>
          <w:rFonts w:cs="Arial"/>
          <w:szCs w:val="22"/>
        </w:rPr>
        <w:t>lain</w:t>
      </w:r>
      <w:proofErr w:type="gramEnd"/>
      <w:r w:rsidR="00083C99" w:rsidRPr="009E3DED">
        <w:rPr>
          <w:rFonts w:cs="Arial"/>
          <w:szCs w:val="22"/>
        </w:rPr>
        <w:t xml:space="preserve"> seperti:</w:t>
      </w:r>
    </w:p>
    <w:p w:rsidR="0097511B" w:rsidRPr="001356FD" w:rsidRDefault="0097511B" w:rsidP="0097511B">
      <w:pPr>
        <w:numPr>
          <w:ilvl w:val="0"/>
          <w:numId w:val="7"/>
        </w:numPr>
        <w:tabs>
          <w:tab w:val="clear" w:pos="720"/>
        </w:tabs>
        <w:spacing w:line="360" w:lineRule="auto"/>
        <w:ind w:left="851" w:hanging="284"/>
      </w:pPr>
      <w:r w:rsidRPr="001356FD">
        <w:t xml:space="preserve">Perpustakaan PDII LIPI melalui situs </w:t>
      </w:r>
      <w:hyperlink r:id="rId8" w:history="1">
        <w:r w:rsidRPr="001356FD">
          <w:rPr>
            <w:rStyle w:val="Hyperlink"/>
            <w:color w:val="auto"/>
            <w:u w:val="none"/>
          </w:rPr>
          <w:t>http://www.pdii.lipi.go.id/</w:t>
        </w:r>
      </w:hyperlink>
    </w:p>
    <w:p w:rsidR="0097511B" w:rsidRPr="001356FD" w:rsidRDefault="0097511B" w:rsidP="0097511B">
      <w:pPr>
        <w:numPr>
          <w:ilvl w:val="0"/>
          <w:numId w:val="7"/>
        </w:numPr>
        <w:tabs>
          <w:tab w:val="clear" w:pos="720"/>
        </w:tabs>
        <w:spacing w:line="360" w:lineRule="auto"/>
        <w:ind w:left="851" w:hanging="284"/>
      </w:pPr>
      <w:r w:rsidRPr="001356FD">
        <w:t xml:space="preserve">Bursa Efek Indonesia (BEI) melalui situs </w:t>
      </w:r>
      <w:hyperlink r:id="rId9" w:history="1">
        <w:r w:rsidRPr="001356FD">
          <w:rPr>
            <w:rStyle w:val="Hyperlink"/>
            <w:color w:val="auto"/>
            <w:u w:val="none"/>
          </w:rPr>
          <w:t>http://www.idx.co.id/</w:t>
        </w:r>
      </w:hyperlink>
    </w:p>
    <w:p w:rsidR="0097511B" w:rsidRPr="001356FD" w:rsidRDefault="0097511B" w:rsidP="0097511B">
      <w:pPr>
        <w:numPr>
          <w:ilvl w:val="0"/>
          <w:numId w:val="7"/>
        </w:numPr>
        <w:tabs>
          <w:tab w:val="clear" w:pos="720"/>
        </w:tabs>
        <w:spacing w:line="360" w:lineRule="auto"/>
        <w:ind w:left="851" w:hanging="284"/>
      </w:pPr>
      <w:r w:rsidRPr="001356FD">
        <w:rPr>
          <w:i/>
        </w:rPr>
        <w:t>Social Science Research Network</w:t>
      </w:r>
      <w:r w:rsidRPr="001356FD">
        <w:t xml:space="preserve"> (SSRN) melalui situs </w:t>
      </w:r>
      <w:hyperlink r:id="rId10" w:history="1">
        <w:r w:rsidRPr="001356FD">
          <w:rPr>
            <w:rStyle w:val="Hyperlink"/>
            <w:color w:val="auto"/>
            <w:u w:val="none"/>
          </w:rPr>
          <w:t>http://www.ssrn.com/en/</w:t>
        </w:r>
      </w:hyperlink>
    </w:p>
    <w:p w:rsidR="0097511B" w:rsidRPr="001356FD" w:rsidRDefault="0097511B" w:rsidP="0097511B">
      <w:pPr>
        <w:numPr>
          <w:ilvl w:val="0"/>
          <w:numId w:val="7"/>
        </w:numPr>
        <w:tabs>
          <w:tab w:val="clear" w:pos="720"/>
        </w:tabs>
        <w:spacing w:line="360" w:lineRule="auto"/>
        <w:ind w:left="851" w:hanging="284"/>
      </w:pPr>
      <w:r w:rsidRPr="001356FD">
        <w:t xml:space="preserve">Bank Indonesia melalui situs </w:t>
      </w:r>
      <w:hyperlink r:id="rId11" w:history="1">
        <w:r w:rsidRPr="001356FD">
          <w:rPr>
            <w:rStyle w:val="Hyperlink"/>
            <w:color w:val="auto"/>
            <w:u w:val="none"/>
          </w:rPr>
          <w:t>http://www.bi.go.id/id/Default.aspx</w:t>
        </w:r>
      </w:hyperlink>
    </w:p>
    <w:p w:rsidR="0097511B" w:rsidRPr="001356FD" w:rsidRDefault="0097511B" w:rsidP="0097511B">
      <w:pPr>
        <w:numPr>
          <w:ilvl w:val="0"/>
          <w:numId w:val="7"/>
        </w:numPr>
        <w:tabs>
          <w:tab w:val="clear" w:pos="720"/>
        </w:tabs>
        <w:spacing w:line="360" w:lineRule="auto"/>
        <w:ind w:left="851" w:hanging="284"/>
      </w:pPr>
      <w:r w:rsidRPr="001356FD">
        <w:rPr>
          <w:i/>
        </w:rPr>
        <w:lastRenderedPageBreak/>
        <w:t>McKinsey Research Institute</w:t>
      </w:r>
      <w:r w:rsidRPr="001356FD">
        <w:t xml:space="preserve"> melalui situs </w:t>
      </w:r>
      <w:hyperlink r:id="rId12" w:history="1">
        <w:r w:rsidRPr="001356FD">
          <w:rPr>
            <w:rStyle w:val="Hyperlink"/>
            <w:color w:val="auto"/>
            <w:u w:val="none"/>
          </w:rPr>
          <w:t>http://www.mckinsey.com/</w:t>
        </w:r>
      </w:hyperlink>
    </w:p>
    <w:p w:rsidR="0097511B" w:rsidRPr="001356FD" w:rsidRDefault="0097511B" w:rsidP="0097511B">
      <w:pPr>
        <w:numPr>
          <w:ilvl w:val="0"/>
          <w:numId w:val="7"/>
        </w:numPr>
        <w:tabs>
          <w:tab w:val="clear" w:pos="720"/>
        </w:tabs>
        <w:spacing w:line="360" w:lineRule="auto"/>
        <w:ind w:left="851" w:hanging="284"/>
      </w:pPr>
      <w:r w:rsidRPr="001356FD">
        <w:t xml:space="preserve">Danareksa melalui situs </w:t>
      </w:r>
      <w:hyperlink r:id="rId13" w:history="1">
        <w:r w:rsidRPr="001356FD">
          <w:rPr>
            <w:rStyle w:val="Hyperlink"/>
            <w:color w:val="auto"/>
            <w:u w:val="none"/>
          </w:rPr>
          <w:t>http://www.danareksa.com/</w:t>
        </w:r>
      </w:hyperlink>
    </w:p>
    <w:p w:rsidR="0097511B" w:rsidRPr="001356FD" w:rsidRDefault="0097511B" w:rsidP="0097511B">
      <w:pPr>
        <w:numPr>
          <w:ilvl w:val="0"/>
          <w:numId w:val="7"/>
        </w:numPr>
        <w:tabs>
          <w:tab w:val="clear" w:pos="720"/>
        </w:tabs>
        <w:spacing w:line="360" w:lineRule="auto"/>
        <w:ind w:left="851" w:hanging="284"/>
      </w:pPr>
      <w:r w:rsidRPr="001356FD">
        <w:t xml:space="preserve">Majalah Kementrian Badan Usaha Milik Negara (BUMN) melalui situs </w:t>
      </w:r>
      <w:hyperlink r:id="rId14" w:history="1">
        <w:r w:rsidRPr="001356FD">
          <w:rPr>
            <w:rStyle w:val="Hyperlink"/>
            <w:color w:val="auto"/>
            <w:u w:val="none"/>
          </w:rPr>
          <w:t>http://bumntrack.co.id/</w:t>
        </w:r>
      </w:hyperlink>
    </w:p>
    <w:p w:rsidR="0097511B" w:rsidRPr="001356FD" w:rsidRDefault="0097511B" w:rsidP="0097511B">
      <w:pPr>
        <w:numPr>
          <w:ilvl w:val="0"/>
          <w:numId w:val="7"/>
        </w:numPr>
        <w:tabs>
          <w:tab w:val="clear" w:pos="720"/>
        </w:tabs>
        <w:spacing w:line="360" w:lineRule="auto"/>
        <w:ind w:left="851" w:hanging="284"/>
      </w:pPr>
      <w:r w:rsidRPr="001356FD">
        <w:t xml:space="preserve">Badan Pusat Statistik melalui situs </w:t>
      </w:r>
      <w:hyperlink r:id="rId15" w:history="1">
        <w:r w:rsidRPr="001356FD">
          <w:rPr>
            <w:rStyle w:val="Hyperlink"/>
            <w:color w:val="auto"/>
            <w:u w:val="none"/>
          </w:rPr>
          <w:t>http://www.bps.go.id/</w:t>
        </w:r>
      </w:hyperlink>
    </w:p>
    <w:p w:rsidR="0097511B" w:rsidRPr="001356FD" w:rsidRDefault="0097511B" w:rsidP="0097511B">
      <w:pPr>
        <w:numPr>
          <w:ilvl w:val="0"/>
          <w:numId w:val="7"/>
        </w:numPr>
        <w:tabs>
          <w:tab w:val="clear" w:pos="720"/>
        </w:tabs>
        <w:spacing w:line="360" w:lineRule="auto"/>
        <w:ind w:left="851" w:hanging="284"/>
      </w:pPr>
      <w:r w:rsidRPr="001356FD">
        <w:rPr>
          <w:i/>
        </w:rPr>
        <w:t xml:space="preserve">Yahoofinance </w:t>
      </w:r>
      <w:r w:rsidRPr="001356FD">
        <w:t>melalui situs http://</w:t>
      </w:r>
      <w:hyperlink r:id="rId16" w:history="1">
        <w:r w:rsidRPr="001356FD">
          <w:rPr>
            <w:rStyle w:val="Hyperlink"/>
            <w:color w:val="auto"/>
            <w:u w:val="none"/>
          </w:rPr>
          <w:t>www.yahoo.com</w:t>
        </w:r>
      </w:hyperlink>
    </w:p>
    <w:p w:rsidR="0097511B" w:rsidRPr="001356FD" w:rsidRDefault="0097511B" w:rsidP="0097511B">
      <w:pPr>
        <w:numPr>
          <w:ilvl w:val="0"/>
          <w:numId w:val="7"/>
        </w:numPr>
        <w:tabs>
          <w:tab w:val="clear" w:pos="720"/>
        </w:tabs>
        <w:spacing w:line="360" w:lineRule="auto"/>
        <w:ind w:left="993" w:hanging="426"/>
      </w:pPr>
      <w:r w:rsidRPr="001356FD">
        <w:t>Perpustakaan nasional republik Indonesia melalui situs http://</w:t>
      </w:r>
      <w:hyperlink r:id="rId17" w:history="1">
        <w:r w:rsidRPr="001356FD">
          <w:rPr>
            <w:rStyle w:val="Hyperlink"/>
            <w:color w:val="auto"/>
            <w:u w:val="none"/>
          </w:rPr>
          <w:t>www.pnri.go.id</w:t>
        </w:r>
      </w:hyperlink>
    </w:p>
    <w:p w:rsidR="00AA3272" w:rsidRPr="00B033FB" w:rsidRDefault="00AA3272">
      <w:pPr>
        <w:ind w:left="630" w:hanging="450"/>
        <w:rPr>
          <w:rFonts w:cs="Arial"/>
          <w:bCs/>
        </w:rPr>
      </w:pPr>
    </w:p>
    <w:p w:rsidR="00AA3272" w:rsidRDefault="00212133" w:rsidP="00681D3E">
      <w:pPr>
        <w:spacing w:line="360" w:lineRule="auto"/>
        <w:ind w:left="567" w:firstLineChars="257" w:firstLine="565"/>
        <w:rPr>
          <w:rFonts w:cs="Arial"/>
          <w:szCs w:val="22"/>
        </w:rPr>
      </w:pPr>
      <w:r w:rsidRPr="009E3DED">
        <w:rPr>
          <w:rFonts w:cs="Arial"/>
          <w:szCs w:val="22"/>
        </w:rPr>
        <w:t xml:space="preserve">Sumber-sumber pustaka tersebut di atas adalah beberapa contoh sumber pustaka di lembaga </w:t>
      </w:r>
      <w:proofErr w:type="gramStart"/>
      <w:r w:rsidRPr="009E3DED">
        <w:rPr>
          <w:rFonts w:cs="Arial"/>
          <w:szCs w:val="22"/>
        </w:rPr>
        <w:t>lain</w:t>
      </w:r>
      <w:proofErr w:type="gramEnd"/>
      <w:r w:rsidRPr="009E3DED">
        <w:rPr>
          <w:rFonts w:cs="Arial"/>
          <w:szCs w:val="22"/>
        </w:rPr>
        <w:t xml:space="preserve">, yang digunakan oleh mahasiswa </w:t>
      </w:r>
      <w:r w:rsidR="00E43CCB">
        <w:rPr>
          <w:rFonts w:cs="Arial"/>
          <w:szCs w:val="22"/>
        </w:rPr>
        <w:t>PSP FIA-UB</w:t>
      </w:r>
      <w:r w:rsidRPr="009E3DED">
        <w:rPr>
          <w:rFonts w:cs="Arial"/>
          <w:szCs w:val="22"/>
        </w:rPr>
        <w:t xml:space="preserve"> untuk mendapatkan datasebagai bahan penulisan tugas kuliah, penulisan skripsi dan laporan magang. Ketersediaan internet dengan </w:t>
      </w:r>
      <w:r w:rsidRPr="001356FD">
        <w:rPr>
          <w:rFonts w:cs="Arial"/>
          <w:i/>
          <w:szCs w:val="22"/>
        </w:rPr>
        <w:t>bandwidth</w:t>
      </w:r>
      <w:r w:rsidRPr="009E3DED">
        <w:rPr>
          <w:rFonts w:cs="Arial"/>
          <w:szCs w:val="22"/>
        </w:rPr>
        <w:t xml:space="preserve"> yang sangat memadai mendukung mahasiswa untuk mendapatkan akses terhadap sumber pustaka yang dikelola lembaga </w:t>
      </w:r>
      <w:proofErr w:type="gramStart"/>
      <w:r w:rsidRPr="009E3DED">
        <w:rPr>
          <w:rFonts w:cs="Arial"/>
          <w:szCs w:val="22"/>
        </w:rPr>
        <w:t>lain</w:t>
      </w:r>
      <w:proofErr w:type="gramEnd"/>
      <w:r w:rsidRPr="009E3DED">
        <w:rPr>
          <w:rFonts w:cs="Arial"/>
          <w:szCs w:val="22"/>
        </w:rPr>
        <w:t xml:space="preserve"> dengan mudah.</w:t>
      </w:r>
    </w:p>
    <w:p w:rsidR="00797764" w:rsidRDefault="00797764" w:rsidP="00681D3E">
      <w:pPr>
        <w:spacing w:line="360" w:lineRule="auto"/>
        <w:ind w:left="567" w:firstLineChars="257" w:firstLine="565"/>
        <w:rPr>
          <w:rFonts w:cs="Arial"/>
          <w:szCs w:val="22"/>
        </w:rPr>
      </w:pPr>
    </w:p>
    <w:p w:rsidR="00AA3272" w:rsidRPr="009155A2" w:rsidRDefault="006762BB" w:rsidP="00091739">
      <w:pPr>
        <w:pStyle w:val="Heading3"/>
        <w:ind w:left="567" w:hanging="567"/>
        <w:jc w:val="both"/>
      </w:pPr>
      <w:r w:rsidRPr="009155A2">
        <w:t>6</w:t>
      </w:r>
      <w:r w:rsidR="00E83DF3" w:rsidRPr="009155A2">
        <w:t>.</w:t>
      </w:r>
      <w:r w:rsidR="00ED22E7" w:rsidRPr="009155A2">
        <w:t>4</w:t>
      </w:r>
      <w:r w:rsidR="00AE7F6C" w:rsidRPr="009155A2">
        <w:t>.3</w:t>
      </w:r>
      <w:r w:rsidR="001452CD">
        <w:tab/>
        <w:t>P</w:t>
      </w:r>
      <w:r w:rsidR="00AA3272" w:rsidRPr="009155A2">
        <w:t>eralatan utama yang digunakan di laboratorium yang diperg</w:t>
      </w:r>
      <w:r w:rsidR="005C10B7" w:rsidRPr="009155A2">
        <w:t xml:space="preserve">unakan dalam </w:t>
      </w:r>
      <w:r w:rsidR="00ED5D20" w:rsidRPr="009155A2">
        <w:t>proses pembelajaran</w:t>
      </w:r>
      <w:r w:rsidR="001452CD">
        <w:t xml:space="preserve"> di jurusan/fakultas</w:t>
      </w:r>
    </w:p>
    <w:p w:rsidR="00EF53E8" w:rsidRDefault="00EF53E8" w:rsidP="00EF53E8">
      <w:pPr>
        <w:tabs>
          <w:tab w:val="left" w:pos="720"/>
        </w:tabs>
        <w:spacing w:line="360" w:lineRule="auto"/>
        <w:ind w:firstLineChars="322" w:firstLine="708"/>
        <w:rPr>
          <w:rFonts w:ascii="Tahoma" w:hAnsi="Tahoma" w:cs="Tahoma"/>
          <w:szCs w:val="22"/>
        </w:rPr>
      </w:pPr>
    </w:p>
    <w:p w:rsidR="00EF53E8" w:rsidRPr="009E3DED" w:rsidRDefault="00091739" w:rsidP="00910BB7">
      <w:pPr>
        <w:spacing w:line="360" w:lineRule="auto"/>
        <w:ind w:left="567" w:firstLineChars="257" w:firstLine="565"/>
        <w:rPr>
          <w:rFonts w:cs="Arial"/>
          <w:szCs w:val="22"/>
        </w:rPr>
      </w:pPr>
      <w:proofErr w:type="gramStart"/>
      <w:r>
        <w:rPr>
          <w:rFonts w:cs="Arial"/>
          <w:szCs w:val="22"/>
        </w:rPr>
        <w:t>K</w:t>
      </w:r>
      <w:r w:rsidR="00EF53E8" w:rsidRPr="009E3DED">
        <w:rPr>
          <w:rFonts w:cs="Arial"/>
          <w:szCs w:val="22"/>
        </w:rPr>
        <w:t xml:space="preserve">etersediaan fasilitas laboratorium yang digunakan oleh mahasiswa </w:t>
      </w:r>
      <w:r w:rsidR="00E43CCB">
        <w:rPr>
          <w:rFonts w:cs="Arial"/>
        </w:rPr>
        <w:t>PSP FIA-UB</w:t>
      </w:r>
      <w:r w:rsidR="00EF53E8" w:rsidRPr="009E3DED">
        <w:rPr>
          <w:rFonts w:cs="Arial"/>
          <w:szCs w:val="22"/>
        </w:rPr>
        <w:t>dalam kegiatan belajar mengajar</w:t>
      </w:r>
      <w:r w:rsidR="00387536">
        <w:rPr>
          <w:rFonts w:cs="Arial"/>
          <w:szCs w:val="22"/>
        </w:rPr>
        <w:t>, dijelaskan dalam Tabel 6.1</w:t>
      </w:r>
      <w:r w:rsidR="005D0637">
        <w:rPr>
          <w:rFonts w:cs="Arial"/>
          <w:szCs w:val="22"/>
          <w:lang w:val="id-ID"/>
        </w:rPr>
        <w:t>5</w:t>
      </w:r>
      <w:r>
        <w:rPr>
          <w:rFonts w:cs="Arial"/>
          <w:szCs w:val="22"/>
        </w:rPr>
        <w:t>.</w:t>
      </w:r>
      <w:proofErr w:type="gramEnd"/>
    </w:p>
    <w:p w:rsidR="00B819C5" w:rsidRDefault="00B819C5" w:rsidP="00EF53E8">
      <w:pPr>
        <w:tabs>
          <w:tab w:val="left" w:pos="720"/>
        </w:tabs>
        <w:spacing w:line="360" w:lineRule="auto"/>
        <w:ind w:firstLineChars="322" w:firstLine="708"/>
        <w:rPr>
          <w:rFonts w:ascii="Tahoma" w:hAnsi="Tahoma" w:cs="Tahoma"/>
          <w:szCs w:val="22"/>
        </w:rPr>
      </w:pPr>
    </w:p>
    <w:p w:rsidR="00B819C5" w:rsidRPr="00910C1B" w:rsidRDefault="00B819C5" w:rsidP="00910BB7">
      <w:pPr>
        <w:jc w:val="left"/>
        <w:rPr>
          <w:rFonts w:cs="Arial"/>
          <w:b/>
          <w:bCs/>
        </w:rPr>
      </w:pPr>
      <w:r w:rsidRPr="00910C1B">
        <w:rPr>
          <w:rFonts w:cs="Arial"/>
          <w:b/>
          <w:bCs/>
        </w:rPr>
        <w:t>Tabel 6.</w:t>
      </w:r>
      <w:r w:rsidR="00910BB7" w:rsidRPr="00910C1B">
        <w:rPr>
          <w:rFonts w:cs="Arial"/>
          <w:b/>
          <w:bCs/>
        </w:rPr>
        <w:t>1</w:t>
      </w:r>
      <w:r w:rsidR="005D0637">
        <w:rPr>
          <w:rFonts w:cs="Arial"/>
          <w:b/>
          <w:bCs/>
          <w:lang w:val="id-ID"/>
        </w:rPr>
        <w:t>5</w:t>
      </w:r>
      <w:r w:rsidRPr="00910C1B">
        <w:rPr>
          <w:rFonts w:cs="Arial"/>
          <w:b/>
          <w:bCs/>
        </w:rPr>
        <w:t xml:space="preserve"> Data Peralatan di Laboratorium </w:t>
      </w:r>
      <w:r w:rsidR="00E43CCB">
        <w:rPr>
          <w:rFonts w:cs="Arial"/>
          <w:b/>
          <w:bCs/>
        </w:rPr>
        <w:t>PSP FIA-UB</w:t>
      </w:r>
    </w:p>
    <w:p w:rsidR="00910BB7" w:rsidRPr="00B819C5" w:rsidRDefault="00910BB7" w:rsidP="00910BB7">
      <w:pPr>
        <w:jc w:val="left"/>
        <w:rPr>
          <w:rFonts w:cs="Arial"/>
          <w:bCs/>
        </w:rPr>
      </w:pPr>
    </w:p>
    <w:tbl>
      <w:tblPr>
        <w:tblW w:w="89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50"/>
        <w:gridCol w:w="1710"/>
        <w:gridCol w:w="810"/>
        <w:gridCol w:w="568"/>
        <w:gridCol w:w="692"/>
        <w:gridCol w:w="900"/>
        <w:gridCol w:w="903"/>
        <w:gridCol w:w="1431"/>
      </w:tblGrid>
      <w:tr w:rsidR="00E927AD" w:rsidRPr="00AD24D4" w:rsidTr="00B751A8">
        <w:trPr>
          <w:cantSplit/>
          <w:trHeight w:val="270"/>
        </w:trPr>
        <w:tc>
          <w:tcPr>
            <w:tcW w:w="540" w:type="dxa"/>
            <w:vMerge w:val="restart"/>
            <w:shd w:val="clear" w:color="auto" w:fill="CCCCCC"/>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No.</w:t>
            </w:r>
          </w:p>
        </w:tc>
        <w:tc>
          <w:tcPr>
            <w:tcW w:w="1350" w:type="dxa"/>
            <w:vMerge w:val="restart"/>
            <w:shd w:val="clear" w:color="auto" w:fill="CCCCCC"/>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Nama Laboratorium</w:t>
            </w:r>
          </w:p>
        </w:tc>
        <w:tc>
          <w:tcPr>
            <w:tcW w:w="1710" w:type="dxa"/>
            <w:vMerge w:val="restart"/>
            <w:shd w:val="clear" w:color="auto" w:fill="CCCCCC"/>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Jenis Peralatan Utama</w:t>
            </w:r>
          </w:p>
        </w:tc>
        <w:tc>
          <w:tcPr>
            <w:tcW w:w="810" w:type="dxa"/>
            <w:vMerge w:val="restart"/>
            <w:shd w:val="clear" w:color="auto" w:fill="CCCCCC"/>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Jumlah Unit</w:t>
            </w:r>
          </w:p>
        </w:tc>
        <w:tc>
          <w:tcPr>
            <w:tcW w:w="1260" w:type="dxa"/>
            <w:gridSpan w:val="2"/>
            <w:shd w:val="clear" w:color="auto" w:fill="CCCCCC"/>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Kepemilikan</w:t>
            </w:r>
          </w:p>
        </w:tc>
        <w:tc>
          <w:tcPr>
            <w:tcW w:w="1803" w:type="dxa"/>
            <w:gridSpan w:val="2"/>
            <w:shd w:val="clear" w:color="auto" w:fill="CCCCCC"/>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Kondisi</w:t>
            </w:r>
          </w:p>
        </w:tc>
        <w:tc>
          <w:tcPr>
            <w:tcW w:w="1431" w:type="dxa"/>
            <w:vMerge w:val="restart"/>
            <w:shd w:val="clear" w:color="auto" w:fill="CCCCCC"/>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Rata-rata Waktu Penggunaan (jam/minggu)</w:t>
            </w:r>
          </w:p>
        </w:tc>
      </w:tr>
      <w:tr w:rsidR="00E927AD" w:rsidRPr="00AD24D4" w:rsidTr="00B751A8">
        <w:trPr>
          <w:cantSplit/>
          <w:trHeight w:val="258"/>
        </w:trPr>
        <w:tc>
          <w:tcPr>
            <w:tcW w:w="540" w:type="dxa"/>
            <w:vMerge/>
            <w:tcBorders>
              <w:bottom w:val="double" w:sz="4" w:space="0" w:color="auto"/>
            </w:tcBorders>
            <w:shd w:val="clear" w:color="auto" w:fill="CCCCCC"/>
            <w:vAlign w:val="center"/>
          </w:tcPr>
          <w:p w:rsidR="00842BDC" w:rsidRPr="00AD24D4" w:rsidRDefault="00842BDC" w:rsidP="00383F74">
            <w:pPr>
              <w:jc w:val="center"/>
              <w:rPr>
                <w:rFonts w:ascii="Tahoma" w:hAnsi="Tahoma" w:cs="Tahoma"/>
                <w:b/>
                <w:bCs/>
                <w:sz w:val="16"/>
                <w:szCs w:val="16"/>
              </w:rPr>
            </w:pPr>
          </w:p>
        </w:tc>
        <w:tc>
          <w:tcPr>
            <w:tcW w:w="1350" w:type="dxa"/>
            <w:vMerge/>
            <w:tcBorders>
              <w:bottom w:val="double" w:sz="4" w:space="0" w:color="auto"/>
            </w:tcBorders>
          </w:tcPr>
          <w:p w:rsidR="00842BDC" w:rsidRPr="00AD24D4" w:rsidRDefault="00842BDC" w:rsidP="00383F74">
            <w:pPr>
              <w:jc w:val="center"/>
              <w:rPr>
                <w:rFonts w:ascii="Tahoma" w:hAnsi="Tahoma" w:cs="Tahoma"/>
                <w:b/>
                <w:bCs/>
                <w:sz w:val="16"/>
                <w:szCs w:val="16"/>
              </w:rPr>
            </w:pPr>
          </w:p>
        </w:tc>
        <w:tc>
          <w:tcPr>
            <w:tcW w:w="1710" w:type="dxa"/>
            <w:vMerge/>
            <w:tcBorders>
              <w:bottom w:val="double" w:sz="4" w:space="0" w:color="auto"/>
            </w:tcBorders>
            <w:vAlign w:val="center"/>
          </w:tcPr>
          <w:p w:rsidR="00842BDC" w:rsidRPr="00AD24D4" w:rsidRDefault="00842BDC" w:rsidP="00383F74">
            <w:pPr>
              <w:jc w:val="center"/>
              <w:rPr>
                <w:rFonts w:ascii="Tahoma" w:hAnsi="Tahoma" w:cs="Tahoma"/>
                <w:b/>
                <w:bCs/>
                <w:sz w:val="16"/>
                <w:szCs w:val="16"/>
              </w:rPr>
            </w:pPr>
          </w:p>
        </w:tc>
        <w:tc>
          <w:tcPr>
            <w:tcW w:w="810" w:type="dxa"/>
            <w:vMerge/>
            <w:tcBorders>
              <w:bottom w:val="double" w:sz="4" w:space="0" w:color="auto"/>
            </w:tcBorders>
            <w:shd w:val="clear" w:color="auto" w:fill="CCCCCC"/>
            <w:vAlign w:val="center"/>
          </w:tcPr>
          <w:p w:rsidR="00842BDC" w:rsidRPr="00AD24D4" w:rsidRDefault="00842BDC" w:rsidP="00383F74">
            <w:pPr>
              <w:jc w:val="center"/>
              <w:rPr>
                <w:rFonts w:ascii="Tahoma" w:hAnsi="Tahoma" w:cs="Tahoma"/>
                <w:b/>
                <w:bCs/>
                <w:sz w:val="16"/>
                <w:szCs w:val="16"/>
              </w:rPr>
            </w:pPr>
          </w:p>
        </w:tc>
        <w:tc>
          <w:tcPr>
            <w:tcW w:w="568" w:type="dxa"/>
            <w:tcBorders>
              <w:bottom w:val="double" w:sz="4" w:space="0" w:color="auto"/>
            </w:tcBorders>
            <w:shd w:val="clear" w:color="auto" w:fill="CCCCCC"/>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SD</w:t>
            </w:r>
          </w:p>
        </w:tc>
        <w:tc>
          <w:tcPr>
            <w:tcW w:w="692" w:type="dxa"/>
            <w:tcBorders>
              <w:bottom w:val="double" w:sz="4" w:space="0" w:color="auto"/>
            </w:tcBorders>
            <w:shd w:val="clear" w:color="auto" w:fill="CCCCCC"/>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SW</w:t>
            </w:r>
          </w:p>
        </w:tc>
        <w:tc>
          <w:tcPr>
            <w:tcW w:w="900" w:type="dxa"/>
            <w:tcBorders>
              <w:bottom w:val="double" w:sz="4" w:space="0" w:color="auto"/>
            </w:tcBorders>
            <w:shd w:val="clear" w:color="auto" w:fill="CCCCCC"/>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Terawat</w:t>
            </w:r>
          </w:p>
        </w:tc>
        <w:tc>
          <w:tcPr>
            <w:tcW w:w="903" w:type="dxa"/>
            <w:tcBorders>
              <w:bottom w:val="double" w:sz="4" w:space="0" w:color="auto"/>
            </w:tcBorders>
            <w:shd w:val="clear" w:color="auto" w:fill="CCCCCC"/>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Tidak Terawat</w:t>
            </w:r>
          </w:p>
        </w:tc>
        <w:tc>
          <w:tcPr>
            <w:tcW w:w="1431" w:type="dxa"/>
            <w:vMerge/>
            <w:tcBorders>
              <w:bottom w:val="double" w:sz="4" w:space="0" w:color="auto"/>
            </w:tcBorders>
            <w:shd w:val="clear" w:color="auto" w:fill="CCCCCC"/>
            <w:vAlign w:val="center"/>
          </w:tcPr>
          <w:p w:rsidR="00842BDC" w:rsidRPr="00AD24D4" w:rsidRDefault="00842BDC" w:rsidP="00383F74">
            <w:pPr>
              <w:jc w:val="center"/>
              <w:rPr>
                <w:rFonts w:ascii="Tahoma" w:hAnsi="Tahoma" w:cs="Tahoma"/>
                <w:b/>
                <w:bCs/>
                <w:sz w:val="16"/>
                <w:szCs w:val="16"/>
              </w:rPr>
            </w:pPr>
          </w:p>
        </w:tc>
      </w:tr>
      <w:tr w:rsidR="00E927AD" w:rsidRPr="00AD24D4" w:rsidTr="00B751A8">
        <w:tc>
          <w:tcPr>
            <w:tcW w:w="540" w:type="dxa"/>
            <w:tcBorders>
              <w:top w:val="double" w:sz="4" w:space="0" w:color="auto"/>
            </w:tcBorders>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(1)</w:t>
            </w:r>
          </w:p>
        </w:tc>
        <w:tc>
          <w:tcPr>
            <w:tcW w:w="1350" w:type="dxa"/>
            <w:tcBorders>
              <w:top w:val="double" w:sz="4" w:space="0" w:color="auto"/>
            </w:tcBorders>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(2)</w:t>
            </w:r>
          </w:p>
        </w:tc>
        <w:tc>
          <w:tcPr>
            <w:tcW w:w="1710" w:type="dxa"/>
            <w:tcBorders>
              <w:top w:val="double" w:sz="4" w:space="0" w:color="auto"/>
            </w:tcBorders>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(3)</w:t>
            </w:r>
          </w:p>
        </w:tc>
        <w:tc>
          <w:tcPr>
            <w:tcW w:w="810" w:type="dxa"/>
            <w:tcBorders>
              <w:top w:val="double" w:sz="4" w:space="0" w:color="auto"/>
            </w:tcBorders>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(4)</w:t>
            </w:r>
          </w:p>
        </w:tc>
        <w:tc>
          <w:tcPr>
            <w:tcW w:w="568" w:type="dxa"/>
            <w:tcBorders>
              <w:top w:val="double" w:sz="4" w:space="0" w:color="auto"/>
            </w:tcBorders>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(5)</w:t>
            </w:r>
          </w:p>
        </w:tc>
        <w:tc>
          <w:tcPr>
            <w:tcW w:w="692" w:type="dxa"/>
            <w:tcBorders>
              <w:top w:val="double" w:sz="4" w:space="0" w:color="auto"/>
            </w:tcBorders>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(6)</w:t>
            </w:r>
          </w:p>
        </w:tc>
        <w:tc>
          <w:tcPr>
            <w:tcW w:w="900" w:type="dxa"/>
            <w:tcBorders>
              <w:top w:val="double" w:sz="4" w:space="0" w:color="auto"/>
            </w:tcBorders>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(7)</w:t>
            </w:r>
          </w:p>
        </w:tc>
        <w:tc>
          <w:tcPr>
            <w:tcW w:w="903" w:type="dxa"/>
            <w:tcBorders>
              <w:top w:val="double" w:sz="4" w:space="0" w:color="auto"/>
            </w:tcBorders>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(8)</w:t>
            </w:r>
          </w:p>
        </w:tc>
        <w:tc>
          <w:tcPr>
            <w:tcW w:w="1431" w:type="dxa"/>
            <w:tcBorders>
              <w:top w:val="double" w:sz="4" w:space="0" w:color="auto"/>
            </w:tcBorders>
            <w:vAlign w:val="center"/>
          </w:tcPr>
          <w:p w:rsidR="00842BDC" w:rsidRPr="00AD24D4" w:rsidRDefault="00842BDC" w:rsidP="00383F74">
            <w:pPr>
              <w:jc w:val="center"/>
              <w:rPr>
                <w:rFonts w:ascii="Tahoma" w:hAnsi="Tahoma" w:cs="Tahoma"/>
                <w:b/>
                <w:bCs/>
                <w:sz w:val="16"/>
                <w:szCs w:val="16"/>
              </w:rPr>
            </w:pPr>
            <w:r w:rsidRPr="00AD24D4">
              <w:rPr>
                <w:rFonts w:ascii="Tahoma" w:hAnsi="Tahoma" w:cs="Tahoma"/>
                <w:b/>
                <w:bCs/>
                <w:sz w:val="16"/>
                <w:szCs w:val="16"/>
              </w:rPr>
              <w:t>(9)</w:t>
            </w:r>
          </w:p>
        </w:tc>
      </w:tr>
      <w:tr w:rsidR="00E927AD" w:rsidRPr="00AD24D4" w:rsidTr="00B751A8">
        <w:trPr>
          <w:cantSplit/>
        </w:trPr>
        <w:tc>
          <w:tcPr>
            <w:tcW w:w="540" w:type="dxa"/>
            <w:vMerge w:val="restart"/>
          </w:tcPr>
          <w:p w:rsidR="00842BDC" w:rsidRDefault="00842BDC" w:rsidP="00797764">
            <w:pPr>
              <w:jc w:val="center"/>
              <w:rPr>
                <w:rFonts w:ascii="Tahoma" w:hAnsi="Tahoma" w:cs="Tahoma"/>
                <w:bCs/>
                <w:sz w:val="16"/>
                <w:szCs w:val="16"/>
              </w:rPr>
            </w:pPr>
            <w:r>
              <w:rPr>
                <w:rFonts w:ascii="Tahoma" w:hAnsi="Tahoma" w:cs="Tahoma"/>
                <w:bCs/>
                <w:sz w:val="16"/>
                <w:szCs w:val="16"/>
              </w:rPr>
              <w:t>1</w:t>
            </w:r>
          </w:p>
        </w:tc>
        <w:tc>
          <w:tcPr>
            <w:tcW w:w="1350" w:type="dxa"/>
            <w:vMerge w:val="restart"/>
          </w:tcPr>
          <w:p w:rsidR="00842BDC" w:rsidRDefault="00842BDC" w:rsidP="00DF07C6">
            <w:pPr>
              <w:jc w:val="left"/>
              <w:rPr>
                <w:rFonts w:ascii="Tahoma" w:hAnsi="Tahoma" w:cs="Tahoma"/>
                <w:bCs/>
                <w:sz w:val="16"/>
                <w:szCs w:val="16"/>
              </w:rPr>
            </w:pPr>
            <w:r>
              <w:rPr>
                <w:rFonts w:ascii="Tahoma" w:hAnsi="Tahoma" w:cs="Tahoma"/>
                <w:bCs/>
                <w:sz w:val="16"/>
                <w:szCs w:val="16"/>
              </w:rPr>
              <w:t>Lab Sistem Informasi Manajemen</w:t>
            </w:r>
          </w:p>
        </w:tc>
        <w:tc>
          <w:tcPr>
            <w:tcW w:w="1710" w:type="dxa"/>
          </w:tcPr>
          <w:p w:rsidR="00842BDC" w:rsidRDefault="00842BDC" w:rsidP="00DF07C6">
            <w:pPr>
              <w:jc w:val="left"/>
              <w:rPr>
                <w:rFonts w:ascii="Tahoma" w:hAnsi="Tahoma" w:cs="Tahoma"/>
                <w:bCs/>
                <w:sz w:val="16"/>
                <w:szCs w:val="16"/>
              </w:rPr>
            </w:pPr>
            <w:r>
              <w:rPr>
                <w:rFonts w:ascii="Tahoma" w:hAnsi="Tahoma" w:cs="Tahoma"/>
                <w:bCs/>
                <w:sz w:val="16"/>
                <w:szCs w:val="16"/>
              </w:rPr>
              <w:t>Komputer</w:t>
            </w:r>
          </w:p>
        </w:tc>
        <w:tc>
          <w:tcPr>
            <w:tcW w:w="810" w:type="dxa"/>
          </w:tcPr>
          <w:p w:rsidR="00842BDC" w:rsidRDefault="00842BDC" w:rsidP="00383F74">
            <w:pPr>
              <w:jc w:val="center"/>
              <w:rPr>
                <w:rFonts w:ascii="Tahoma" w:hAnsi="Tahoma" w:cs="Tahoma"/>
                <w:bCs/>
                <w:sz w:val="16"/>
                <w:szCs w:val="16"/>
              </w:rPr>
            </w:pPr>
            <w:r>
              <w:rPr>
                <w:rFonts w:ascii="Tahoma" w:hAnsi="Tahoma" w:cs="Tahoma"/>
                <w:bCs/>
                <w:sz w:val="16"/>
                <w:szCs w:val="16"/>
              </w:rPr>
              <w:t>53</w:t>
            </w:r>
          </w:p>
        </w:tc>
        <w:tc>
          <w:tcPr>
            <w:tcW w:w="568"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692" w:type="dxa"/>
          </w:tcPr>
          <w:p w:rsidR="00842BDC" w:rsidRPr="00AD24D4" w:rsidRDefault="00842BDC" w:rsidP="00383F74">
            <w:pPr>
              <w:jc w:val="center"/>
              <w:rPr>
                <w:rFonts w:ascii="Tahoma" w:hAnsi="Tahoma" w:cs="Tahoma"/>
                <w:bCs/>
                <w:sz w:val="16"/>
                <w:szCs w:val="16"/>
              </w:rPr>
            </w:pPr>
          </w:p>
        </w:tc>
        <w:tc>
          <w:tcPr>
            <w:tcW w:w="900"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903" w:type="dxa"/>
          </w:tcPr>
          <w:p w:rsidR="00842BDC" w:rsidRPr="00AD24D4" w:rsidRDefault="00842BDC" w:rsidP="00383F74">
            <w:pPr>
              <w:jc w:val="center"/>
              <w:rPr>
                <w:rFonts w:ascii="Tahoma" w:hAnsi="Tahoma" w:cs="Tahoma"/>
                <w:bCs/>
                <w:sz w:val="16"/>
                <w:szCs w:val="16"/>
              </w:rPr>
            </w:pPr>
          </w:p>
        </w:tc>
        <w:tc>
          <w:tcPr>
            <w:tcW w:w="1431" w:type="dxa"/>
          </w:tcPr>
          <w:p w:rsidR="00842BDC" w:rsidRDefault="00842BDC" w:rsidP="00383F74">
            <w:pPr>
              <w:jc w:val="center"/>
              <w:rPr>
                <w:rFonts w:ascii="Tahoma" w:hAnsi="Tahoma" w:cs="Tahoma"/>
                <w:bCs/>
                <w:sz w:val="16"/>
                <w:szCs w:val="16"/>
              </w:rPr>
            </w:pPr>
            <w:r>
              <w:rPr>
                <w:rFonts w:ascii="Tahoma" w:hAnsi="Tahoma" w:cs="Tahoma"/>
                <w:bCs/>
                <w:sz w:val="16"/>
                <w:szCs w:val="16"/>
              </w:rPr>
              <w:t>37,5</w:t>
            </w:r>
          </w:p>
        </w:tc>
      </w:tr>
      <w:tr w:rsidR="00E927AD" w:rsidRPr="00AD24D4" w:rsidTr="00B751A8">
        <w:trPr>
          <w:cantSplit/>
        </w:trPr>
        <w:tc>
          <w:tcPr>
            <w:tcW w:w="540" w:type="dxa"/>
            <w:vMerge/>
          </w:tcPr>
          <w:p w:rsidR="00842BDC" w:rsidRDefault="00842BDC" w:rsidP="00383F74">
            <w:pPr>
              <w:jc w:val="center"/>
              <w:rPr>
                <w:rFonts w:ascii="Tahoma" w:hAnsi="Tahoma" w:cs="Tahoma"/>
                <w:bCs/>
                <w:sz w:val="16"/>
                <w:szCs w:val="16"/>
              </w:rPr>
            </w:pPr>
          </w:p>
        </w:tc>
        <w:tc>
          <w:tcPr>
            <w:tcW w:w="1350" w:type="dxa"/>
            <w:vMerge/>
          </w:tcPr>
          <w:p w:rsidR="00842BDC" w:rsidRDefault="00842BDC" w:rsidP="00DF07C6">
            <w:pPr>
              <w:jc w:val="left"/>
              <w:rPr>
                <w:rFonts w:ascii="Tahoma" w:hAnsi="Tahoma" w:cs="Tahoma"/>
                <w:bCs/>
                <w:sz w:val="16"/>
                <w:szCs w:val="16"/>
              </w:rPr>
            </w:pPr>
          </w:p>
        </w:tc>
        <w:tc>
          <w:tcPr>
            <w:tcW w:w="1710" w:type="dxa"/>
          </w:tcPr>
          <w:p w:rsidR="00842BDC" w:rsidRDefault="00842BDC" w:rsidP="00DF07C6">
            <w:pPr>
              <w:jc w:val="left"/>
              <w:rPr>
                <w:rFonts w:ascii="Tahoma" w:hAnsi="Tahoma" w:cs="Tahoma"/>
                <w:bCs/>
                <w:sz w:val="16"/>
                <w:szCs w:val="16"/>
              </w:rPr>
            </w:pPr>
            <w:r>
              <w:rPr>
                <w:rFonts w:ascii="Tahoma" w:hAnsi="Tahoma" w:cs="Tahoma"/>
                <w:bCs/>
                <w:sz w:val="16"/>
                <w:szCs w:val="16"/>
              </w:rPr>
              <w:t>Komputer server</w:t>
            </w:r>
          </w:p>
        </w:tc>
        <w:tc>
          <w:tcPr>
            <w:tcW w:w="810" w:type="dxa"/>
          </w:tcPr>
          <w:p w:rsidR="00842BDC" w:rsidRDefault="00842BDC" w:rsidP="00383F74">
            <w:pPr>
              <w:jc w:val="center"/>
              <w:rPr>
                <w:rFonts w:ascii="Tahoma" w:hAnsi="Tahoma" w:cs="Tahoma"/>
                <w:bCs/>
                <w:sz w:val="16"/>
                <w:szCs w:val="16"/>
              </w:rPr>
            </w:pPr>
            <w:r>
              <w:rPr>
                <w:rFonts w:ascii="Tahoma" w:hAnsi="Tahoma" w:cs="Tahoma"/>
                <w:bCs/>
                <w:sz w:val="16"/>
                <w:szCs w:val="16"/>
              </w:rPr>
              <w:t>1</w:t>
            </w:r>
          </w:p>
        </w:tc>
        <w:tc>
          <w:tcPr>
            <w:tcW w:w="568"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692" w:type="dxa"/>
          </w:tcPr>
          <w:p w:rsidR="00842BDC" w:rsidRPr="00AD24D4" w:rsidRDefault="00842BDC" w:rsidP="00383F74">
            <w:pPr>
              <w:jc w:val="center"/>
              <w:rPr>
                <w:rFonts w:ascii="Tahoma" w:hAnsi="Tahoma" w:cs="Tahoma"/>
                <w:bCs/>
                <w:sz w:val="16"/>
                <w:szCs w:val="16"/>
              </w:rPr>
            </w:pPr>
          </w:p>
        </w:tc>
        <w:tc>
          <w:tcPr>
            <w:tcW w:w="900"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903" w:type="dxa"/>
          </w:tcPr>
          <w:p w:rsidR="00842BDC" w:rsidRPr="00AD24D4" w:rsidRDefault="00842BDC" w:rsidP="00383F74">
            <w:pPr>
              <w:jc w:val="center"/>
              <w:rPr>
                <w:rFonts w:ascii="Tahoma" w:hAnsi="Tahoma" w:cs="Tahoma"/>
                <w:bCs/>
                <w:sz w:val="16"/>
                <w:szCs w:val="16"/>
              </w:rPr>
            </w:pPr>
          </w:p>
        </w:tc>
        <w:tc>
          <w:tcPr>
            <w:tcW w:w="1431" w:type="dxa"/>
          </w:tcPr>
          <w:p w:rsidR="00842BDC" w:rsidRDefault="00842BDC" w:rsidP="00383F74">
            <w:pPr>
              <w:jc w:val="center"/>
              <w:rPr>
                <w:rFonts w:ascii="Tahoma" w:hAnsi="Tahoma" w:cs="Tahoma"/>
                <w:bCs/>
                <w:sz w:val="16"/>
                <w:szCs w:val="16"/>
              </w:rPr>
            </w:pPr>
          </w:p>
        </w:tc>
      </w:tr>
      <w:tr w:rsidR="00E927AD" w:rsidRPr="00AD24D4" w:rsidTr="00B751A8">
        <w:trPr>
          <w:cantSplit/>
        </w:trPr>
        <w:tc>
          <w:tcPr>
            <w:tcW w:w="540" w:type="dxa"/>
            <w:vMerge/>
          </w:tcPr>
          <w:p w:rsidR="00842BDC" w:rsidRDefault="00842BDC" w:rsidP="00383F74">
            <w:pPr>
              <w:jc w:val="center"/>
              <w:rPr>
                <w:rFonts w:ascii="Tahoma" w:hAnsi="Tahoma" w:cs="Tahoma"/>
                <w:bCs/>
                <w:sz w:val="16"/>
                <w:szCs w:val="16"/>
              </w:rPr>
            </w:pPr>
          </w:p>
        </w:tc>
        <w:tc>
          <w:tcPr>
            <w:tcW w:w="1350" w:type="dxa"/>
            <w:vMerge/>
          </w:tcPr>
          <w:p w:rsidR="00842BDC" w:rsidRDefault="00842BDC" w:rsidP="00DF07C6">
            <w:pPr>
              <w:jc w:val="left"/>
              <w:rPr>
                <w:rFonts w:ascii="Tahoma" w:hAnsi="Tahoma" w:cs="Tahoma"/>
                <w:bCs/>
                <w:sz w:val="16"/>
                <w:szCs w:val="16"/>
              </w:rPr>
            </w:pPr>
          </w:p>
        </w:tc>
        <w:tc>
          <w:tcPr>
            <w:tcW w:w="1710" w:type="dxa"/>
          </w:tcPr>
          <w:p w:rsidR="00842BDC" w:rsidRDefault="00842BDC" w:rsidP="00DF07C6">
            <w:pPr>
              <w:jc w:val="left"/>
              <w:rPr>
                <w:rFonts w:ascii="Tahoma" w:hAnsi="Tahoma" w:cs="Tahoma"/>
                <w:bCs/>
                <w:sz w:val="16"/>
                <w:szCs w:val="16"/>
              </w:rPr>
            </w:pPr>
            <w:r>
              <w:rPr>
                <w:rFonts w:ascii="Tahoma" w:hAnsi="Tahoma" w:cs="Tahoma"/>
                <w:bCs/>
                <w:sz w:val="16"/>
                <w:szCs w:val="16"/>
              </w:rPr>
              <w:t>LCD Projector</w:t>
            </w:r>
          </w:p>
        </w:tc>
        <w:tc>
          <w:tcPr>
            <w:tcW w:w="810" w:type="dxa"/>
          </w:tcPr>
          <w:p w:rsidR="00842BDC" w:rsidRDefault="00842BDC" w:rsidP="00383F74">
            <w:pPr>
              <w:jc w:val="center"/>
              <w:rPr>
                <w:rFonts w:ascii="Tahoma" w:hAnsi="Tahoma" w:cs="Tahoma"/>
                <w:bCs/>
                <w:sz w:val="16"/>
                <w:szCs w:val="16"/>
              </w:rPr>
            </w:pPr>
            <w:r>
              <w:rPr>
                <w:rFonts w:ascii="Tahoma" w:hAnsi="Tahoma" w:cs="Tahoma"/>
                <w:bCs/>
                <w:sz w:val="16"/>
                <w:szCs w:val="16"/>
              </w:rPr>
              <w:t>2</w:t>
            </w:r>
          </w:p>
        </w:tc>
        <w:tc>
          <w:tcPr>
            <w:tcW w:w="568"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692" w:type="dxa"/>
          </w:tcPr>
          <w:p w:rsidR="00842BDC" w:rsidRPr="00AD24D4" w:rsidRDefault="00842BDC" w:rsidP="00383F74">
            <w:pPr>
              <w:jc w:val="center"/>
              <w:rPr>
                <w:rFonts w:ascii="Tahoma" w:hAnsi="Tahoma" w:cs="Tahoma"/>
                <w:bCs/>
                <w:sz w:val="16"/>
                <w:szCs w:val="16"/>
              </w:rPr>
            </w:pPr>
          </w:p>
        </w:tc>
        <w:tc>
          <w:tcPr>
            <w:tcW w:w="900"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903" w:type="dxa"/>
          </w:tcPr>
          <w:p w:rsidR="00842BDC" w:rsidRPr="00AD24D4" w:rsidRDefault="00842BDC" w:rsidP="00383F74">
            <w:pPr>
              <w:jc w:val="center"/>
              <w:rPr>
                <w:rFonts w:ascii="Tahoma" w:hAnsi="Tahoma" w:cs="Tahoma"/>
                <w:bCs/>
                <w:sz w:val="16"/>
                <w:szCs w:val="16"/>
              </w:rPr>
            </w:pPr>
          </w:p>
        </w:tc>
        <w:tc>
          <w:tcPr>
            <w:tcW w:w="1431" w:type="dxa"/>
          </w:tcPr>
          <w:p w:rsidR="00842BDC" w:rsidRDefault="00842BDC" w:rsidP="00383F74">
            <w:pPr>
              <w:jc w:val="center"/>
              <w:rPr>
                <w:rFonts w:ascii="Tahoma" w:hAnsi="Tahoma" w:cs="Tahoma"/>
                <w:bCs/>
                <w:sz w:val="16"/>
                <w:szCs w:val="16"/>
              </w:rPr>
            </w:pPr>
            <w:r>
              <w:rPr>
                <w:rFonts w:ascii="Tahoma" w:hAnsi="Tahoma" w:cs="Tahoma"/>
                <w:bCs/>
                <w:sz w:val="16"/>
                <w:szCs w:val="16"/>
              </w:rPr>
              <w:t>37,5</w:t>
            </w:r>
          </w:p>
        </w:tc>
      </w:tr>
      <w:tr w:rsidR="00E927AD" w:rsidRPr="00AD24D4" w:rsidTr="00B751A8">
        <w:trPr>
          <w:cantSplit/>
        </w:trPr>
        <w:tc>
          <w:tcPr>
            <w:tcW w:w="540" w:type="dxa"/>
            <w:vMerge w:val="restart"/>
          </w:tcPr>
          <w:p w:rsidR="00842BDC" w:rsidRDefault="00842BDC" w:rsidP="00383F74">
            <w:pPr>
              <w:jc w:val="center"/>
              <w:rPr>
                <w:rFonts w:ascii="Tahoma" w:hAnsi="Tahoma" w:cs="Tahoma"/>
                <w:bCs/>
                <w:sz w:val="16"/>
                <w:szCs w:val="16"/>
              </w:rPr>
            </w:pPr>
            <w:r>
              <w:rPr>
                <w:rFonts w:ascii="Tahoma" w:hAnsi="Tahoma" w:cs="Tahoma"/>
                <w:bCs/>
                <w:sz w:val="16"/>
                <w:szCs w:val="16"/>
              </w:rPr>
              <w:t>2</w:t>
            </w:r>
          </w:p>
        </w:tc>
        <w:tc>
          <w:tcPr>
            <w:tcW w:w="1350" w:type="dxa"/>
          </w:tcPr>
          <w:p w:rsidR="00842BDC" w:rsidRDefault="00842BDC" w:rsidP="00DF07C6">
            <w:pPr>
              <w:jc w:val="left"/>
              <w:rPr>
                <w:rFonts w:ascii="Tahoma" w:hAnsi="Tahoma" w:cs="Tahoma"/>
                <w:bCs/>
                <w:sz w:val="16"/>
                <w:szCs w:val="16"/>
              </w:rPr>
            </w:pPr>
            <w:r>
              <w:rPr>
                <w:rFonts w:ascii="Tahoma" w:hAnsi="Tahoma" w:cs="Tahoma"/>
                <w:bCs/>
                <w:sz w:val="16"/>
                <w:szCs w:val="16"/>
              </w:rPr>
              <w:t>Lab Bahasa</w:t>
            </w:r>
          </w:p>
        </w:tc>
        <w:tc>
          <w:tcPr>
            <w:tcW w:w="1710" w:type="dxa"/>
          </w:tcPr>
          <w:p w:rsidR="00842BDC" w:rsidRPr="00AD24D4" w:rsidRDefault="00842BDC" w:rsidP="00DF07C6">
            <w:pPr>
              <w:jc w:val="left"/>
              <w:rPr>
                <w:rFonts w:ascii="Tahoma" w:hAnsi="Tahoma" w:cs="Tahoma"/>
                <w:bCs/>
                <w:sz w:val="16"/>
                <w:szCs w:val="16"/>
              </w:rPr>
            </w:pPr>
          </w:p>
        </w:tc>
        <w:tc>
          <w:tcPr>
            <w:tcW w:w="810" w:type="dxa"/>
          </w:tcPr>
          <w:p w:rsidR="00842BDC" w:rsidRPr="00AD24D4" w:rsidRDefault="00842BDC" w:rsidP="00383F74">
            <w:pPr>
              <w:jc w:val="center"/>
              <w:rPr>
                <w:rFonts w:ascii="Tahoma" w:hAnsi="Tahoma" w:cs="Tahoma"/>
                <w:bCs/>
                <w:sz w:val="16"/>
                <w:szCs w:val="16"/>
              </w:rPr>
            </w:pPr>
          </w:p>
        </w:tc>
        <w:tc>
          <w:tcPr>
            <w:tcW w:w="568" w:type="dxa"/>
          </w:tcPr>
          <w:p w:rsidR="00842BDC" w:rsidRPr="00704EAE" w:rsidRDefault="00842BDC" w:rsidP="00383F74">
            <w:pPr>
              <w:jc w:val="center"/>
              <w:rPr>
                <w:rFonts w:ascii="Tahoma" w:hAnsi="Tahoma" w:cs="Tahoma"/>
                <w:sz w:val="16"/>
                <w:szCs w:val="16"/>
              </w:rPr>
            </w:pPr>
          </w:p>
        </w:tc>
        <w:tc>
          <w:tcPr>
            <w:tcW w:w="692" w:type="dxa"/>
          </w:tcPr>
          <w:p w:rsidR="00842BDC" w:rsidRPr="00AD24D4" w:rsidRDefault="00842BDC" w:rsidP="00383F74">
            <w:pPr>
              <w:jc w:val="center"/>
              <w:rPr>
                <w:rFonts w:ascii="Tahoma" w:hAnsi="Tahoma" w:cs="Tahoma"/>
                <w:bCs/>
                <w:sz w:val="16"/>
                <w:szCs w:val="16"/>
              </w:rPr>
            </w:pPr>
          </w:p>
        </w:tc>
        <w:tc>
          <w:tcPr>
            <w:tcW w:w="900" w:type="dxa"/>
          </w:tcPr>
          <w:p w:rsidR="00842BDC" w:rsidRPr="00704EAE" w:rsidRDefault="00842BDC" w:rsidP="00383F74">
            <w:pPr>
              <w:jc w:val="center"/>
              <w:rPr>
                <w:rFonts w:ascii="Tahoma" w:hAnsi="Tahoma" w:cs="Tahoma"/>
                <w:sz w:val="16"/>
                <w:szCs w:val="16"/>
              </w:rPr>
            </w:pPr>
          </w:p>
        </w:tc>
        <w:tc>
          <w:tcPr>
            <w:tcW w:w="903" w:type="dxa"/>
          </w:tcPr>
          <w:p w:rsidR="00842BDC" w:rsidRPr="00AD24D4" w:rsidRDefault="00842BDC" w:rsidP="00383F74">
            <w:pPr>
              <w:jc w:val="center"/>
              <w:rPr>
                <w:rFonts w:ascii="Tahoma" w:hAnsi="Tahoma" w:cs="Tahoma"/>
                <w:bCs/>
                <w:sz w:val="16"/>
                <w:szCs w:val="16"/>
              </w:rPr>
            </w:pPr>
          </w:p>
        </w:tc>
        <w:tc>
          <w:tcPr>
            <w:tcW w:w="1431" w:type="dxa"/>
          </w:tcPr>
          <w:p w:rsidR="00842BDC" w:rsidRPr="00AD24D4" w:rsidRDefault="00842BDC" w:rsidP="00383F74">
            <w:pPr>
              <w:jc w:val="center"/>
              <w:rPr>
                <w:rFonts w:ascii="Tahoma" w:hAnsi="Tahoma" w:cs="Tahoma"/>
                <w:bCs/>
                <w:sz w:val="16"/>
                <w:szCs w:val="16"/>
              </w:rPr>
            </w:pPr>
          </w:p>
        </w:tc>
      </w:tr>
      <w:tr w:rsidR="00E927AD" w:rsidRPr="00AD24D4" w:rsidTr="00B751A8">
        <w:trPr>
          <w:cantSplit/>
        </w:trPr>
        <w:tc>
          <w:tcPr>
            <w:tcW w:w="540" w:type="dxa"/>
            <w:vMerge/>
          </w:tcPr>
          <w:p w:rsidR="00842BDC" w:rsidRDefault="00842BDC" w:rsidP="00383F74">
            <w:pPr>
              <w:jc w:val="center"/>
              <w:rPr>
                <w:rFonts w:ascii="Tahoma" w:hAnsi="Tahoma" w:cs="Tahoma"/>
                <w:bCs/>
                <w:sz w:val="16"/>
                <w:szCs w:val="16"/>
              </w:rPr>
            </w:pPr>
          </w:p>
        </w:tc>
        <w:tc>
          <w:tcPr>
            <w:tcW w:w="1350" w:type="dxa"/>
            <w:vMerge w:val="restart"/>
          </w:tcPr>
          <w:p w:rsidR="00842BDC" w:rsidRDefault="00842BDC" w:rsidP="004D14D8">
            <w:pPr>
              <w:ind w:left="203" w:hanging="203"/>
              <w:jc w:val="left"/>
              <w:rPr>
                <w:rFonts w:ascii="Tahoma" w:hAnsi="Tahoma" w:cs="Tahoma"/>
                <w:bCs/>
                <w:sz w:val="16"/>
                <w:szCs w:val="16"/>
              </w:rPr>
            </w:pPr>
            <w:r>
              <w:rPr>
                <w:rFonts w:ascii="Tahoma" w:hAnsi="Tahoma" w:cs="Tahoma"/>
                <w:bCs/>
                <w:sz w:val="16"/>
                <w:szCs w:val="16"/>
              </w:rPr>
              <w:t xml:space="preserve">1. </w:t>
            </w:r>
            <w:r w:rsidR="004D14D8">
              <w:rPr>
                <w:rFonts w:ascii="Tahoma" w:hAnsi="Tahoma" w:cs="Tahoma"/>
                <w:bCs/>
                <w:sz w:val="16"/>
                <w:szCs w:val="16"/>
              </w:rPr>
              <w:tab/>
            </w:r>
            <w:r>
              <w:rPr>
                <w:rFonts w:ascii="Tahoma" w:hAnsi="Tahoma" w:cs="Tahoma"/>
                <w:bCs/>
                <w:sz w:val="16"/>
                <w:szCs w:val="16"/>
              </w:rPr>
              <w:t>Listening Room</w:t>
            </w:r>
          </w:p>
        </w:tc>
        <w:tc>
          <w:tcPr>
            <w:tcW w:w="1710" w:type="dxa"/>
          </w:tcPr>
          <w:p w:rsidR="00842BDC" w:rsidRPr="00AD24D4" w:rsidRDefault="00842BDC" w:rsidP="00DF07C6">
            <w:pPr>
              <w:jc w:val="left"/>
              <w:rPr>
                <w:rFonts w:ascii="Tahoma" w:hAnsi="Tahoma" w:cs="Tahoma"/>
                <w:bCs/>
                <w:sz w:val="16"/>
                <w:szCs w:val="16"/>
              </w:rPr>
            </w:pPr>
            <w:r>
              <w:rPr>
                <w:rFonts w:ascii="Tahoma" w:hAnsi="Tahoma" w:cs="Tahoma"/>
                <w:bCs/>
                <w:sz w:val="16"/>
                <w:szCs w:val="16"/>
              </w:rPr>
              <w:t>Komputer - Master Control</w:t>
            </w:r>
          </w:p>
        </w:tc>
        <w:tc>
          <w:tcPr>
            <w:tcW w:w="810"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1</w:t>
            </w:r>
          </w:p>
        </w:tc>
        <w:tc>
          <w:tcPr>
            <w:tcW w:w="568"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692" w:type="dxa"/>
          </w:tcPr>
          <w:p w:rsidR="00842BDC" w:rsidRPr="00AD24D4" w:rsidRDefault="00842BDC" w:rsidP="00383F74">
            <w:pPr>
              <w:jc w:val="center"/>
              <w:rPr>
                <w:rFonts w:ascii="Tahoma" w:hAnsi="Tahoma" w:cs="Tahoma"/>
                <w:bCs/>
                <w:sz w:val="16"/>
                <w:szCs w:val="16"/>
              </w:rPr>
            </w:pPr>
          </w:p>
        </w:tc>
        <w:tc>
          <w:tcPr>
            <w:tcW w:w="900"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903" w:type="dxa"/>
          </w:tcPr>
          <w:p w:rsidR="00842BDC" w:rsidRPr="00AD24D4" w:rsidRDefault="00842BDC" w:rsidP="00383F74">
            <w:pPr>
              <w:jc w:val="center"/>
              <w:rPr>
                <w:rFonts w:ascii="Tahoma" w:hAnsi="Tahoma" w:cs="Tahoma"/>
                <w:bCs/>
                <w:sz w:val="16"/>
                <w:szCs w:val="16"/>
              </w:rPr>
            </w:pPr>
          </w:p>
        </w:tc>
        <w:tc>
          <w:tcPr>
            <w:tcW w:w="1431"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34,5</w:t>
            </w:r>
          </w:p>
        </w:tc>
      </w:tr>
      <w:tr w:rsidR="00E927AD" w:rsidRPr="00AD24D4" w:rsidTr="00B751A8">
        <w:trPr>
          <w:cantSplit/>
        </w:trPr>
        <w:tc>
          <w:tcPr>
            <w:tcW w:w="540" w:type="dxa"/>
            <w:vMerge/>
          </w:tcPr>
          <w:p w:rsidR="00842BDC" w:rsidRDefault="00842BDC" w:rsidP="00383F74">
            <w:pPr>
              <w:jc w:val="center"/>
              <w:rPr>
                <w:rFonts w:ascii="Tahoma" w:hAnsi="Tahoma" w:cs="Tahoma"/>
                <w:bCs/>
                <w:sz w:val="16"/>
                <w:szCs w:val="16"/>
              </w:rPr>
            </w:pPr>
          </w:p>
        </w:tc>
        <w:tc>
          <w:tcPr>
            <w:tcW w:w="1350" w:type="dxa"/>
            <w:vMerge/>
          </w:tcPr>
          <w:p w:rsidR="00842BDC" w:rsidRDefault="00842BDC" w:rsidP="00DF07C6">
            <w:pPr>
              <w:jc w:val="left"/>
              <w:rPr>
                <w:rFonts w:ascii="Tahoma" w:hAnsi="Tahoma" w:cs="Tahoma"/>
                <w:bCs/>
                <w:sz w:val="16"/>
                <w:szCs w:val="16"/>
              </w:rPr>
            </w:pPr>
          </w:p>
        </w:tc>
        <w:tc>
          <w:tcPr>
            <w:tcW w:w="1710" w:type="dxa"/>
          </w:tcPr>
          <w:p w:rsidR="00842BDC" w:rsidRPr="00AD24D4" w:rsidRDefault="00842BDC" w:rsidP="00DF07C6">
            <w:pPr>
              <w:jc w:val="left"/>
              <w:rPr>
                <w:rFonts w:ascii="Tahoma" w:hAnsi="Tahoma" w:cs="Tahoma"/>
                <w:bCs/>
                <w:sz w:val="16"/>
                <w:szCs w:val="16"/>
              </w:rPr>
            </w:pPr>
            <w:r>
              <w:rPr>
                <w:rFonts w:ascii="Tahoma" w:hAnsi="Tahoma" w:cs="Tahoma"/>
                <w:bCs/>
                <w:sz w:val="16"/>
                <w:szCs w:val="16"/>
              </w:rPr>
              <w:t>Tape – cassette player</w:t>
            </w:r>
          </w:p>
        </w:tc>
        <w:tc>
          <w:tcPr>
            <w:tcW w:w="810"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1</w:t>
            </w:r>
          </w:p>
        </w:tc>
        <w:tc>
          <w:tcPr>
            <w:tcW w:w="568"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692" w:type="dxa"/>
          </w:tcPr>
          <w:p w:rsidR="00842BDC" w:rsidRPr="00AD24D4" w:rsidRDefault="00842BDC" w:rsidP="00383F74">
            <w:pPr>
              <w:jc w:val="center"/>
              <w:rPr>
                <w:rFonts w:ascii="Tahoma" w:hAnsi="Tahoma" w:cs="Tahoma"/>
                <w:bCs/>
                <w:sz w:val="16"/>
                <w:szCs w:val="16"/>
              </w:rPr>
            </w:pPr>
          </w:p>
        </w:tc>
        <w:tc>
          <w:tcPr>
            <w:tcW w:w="900"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903" w:type="dxa"/>
          </w:tcPr>
          <w:p w:rsidR="00842BDC" w:rsidRPr="00AD24D4" w:rsidRDefault="00842BDC" w:rsidP="00383F74">
            <w:pPr>
              <w:jc w:val="center"/>
              <w:rPr>
                <w:rFonts w:ascii="Tahoma" w:hAnsi="Tahoma" w:cs="Tahoma"/>
                <w:bCs/>
                <w:sz w:val="16"/>
                <w:szCs w:val="16"/>
              </w:rPr>
            </w:pPr>
          </w:p>
        </w:tc>
        <w:tc>
          <w:tcPr>
            <w:tcW w:w="1431"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34,5</w:t>
            </w:r>
          </w:p>
        </w:tc>
      </w:tr>
      <w:tr w:rsidR="00E927AD" w:rsidRPr="00AD24D4" w:rsidTr="00B751A8">
        <w:trPr>
          <w:cantSplit/>
        </w:trPr>
        <w:tc>
          <w:tcPr>
            <w:tcW w:w="540" w:type="dxa"/>
            <w:vMerge/>
          </w:tcPr>
          <w:p w:rsidR="00842BDC" w:rsidRDefault="00842BDC" w:rsidP="00383F74">
            <w:pPr>
              <w:jc w:val="center"/>
              <w:rPr>
                <w:rFonts w:ascii="Tahoma" w:hAnsi="Tahoma" w:cs="Tahoma"/>
                <w:bCs/>
                <w:sz w:val="16"/>
                <w:szCs w:val="16"/>
              </w:rPr>
            </w:pPr>
          </w:p>
        </w:tc>
        <w:tc>
          <w:tcPr>
            <w:tcW w:w="1350" w:type="dxa"/>
            <w:vMerge/>
          </w:tcPr>
          <w:p w:rsidR="00842BDC" w:rsidRDefault="00842BDC" w:rsidP="00DF07C6">
            <w:pPr>
              <w:jc w:val="left"/>
              <w:rPr>
                <w:rFonts w:ascii="Tahoma" w:hAnsi="Tahoma" w:cs="Tahoma"/>
                <w:bCs/>
                <w:sz w:val="16"/>
                <w:szCs w:val="16"/>
              </w:rPr>
            </w:pPr>
          </w:p>
        </w:tc>
        <w:tc>
          <w:tcPr>
            <w:tcW w:w="1710" w:type="dxa"/>
          </w:tcPr>
          <w:p w:rsidR="00842BDC" w:rsidRPr="00AD24D4" w:rsidRDefault="00842BDC" w:rsidP="00DF07C6">
            <w:pPr>
              <w:jc w:val="left"/>
              <w:rPr>
                <w:rFonts w:ascii="Tahoma" w:hAnsi="Tahoma" w:cs="Tahoma"/>
                <w:bCs/>
                <w:sz w:val="16"/>
                <w:szCs w:val="16"/>
              </w:rPr>
            </w:pPr>
            <w:r>
              <w:rPr>
                <w:rFonts w:ascii="Tahoma" w:hAnsi="Tahoma" w:cs="Tahoma"/>
                <w:bCs/>
                <w:sz w:val="16"/>
                <w:szCs w:val="16"/>
              </w:rPr>
              <w:t>Speaker Ruang</w:t>
            </w:r>
          </w:p>
        </w:tc>
        <w:tc>
          <w:tcPr>
            <w:tcW w:w="810"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1</w:t>
            </w:r>
          </w:p>
        </w:tc>
        <w:tc>
          <w:tcPr>
            <w:tcW w:w="568"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692" w:type="dxa"/>
          </w:tcPr>
          <w:p w:rsidR="00842BDC" w:rsidRPr="00AD24D4" w:rsidRDefault="00842BDC" w:rsidP="00383F74">
            <w:pPr>
              <w:jc w:val="center"/>
              <w:rPr>
                <w:rFonts w:ascii="Tahoma" w:hAnsi="Tahoma" w:cs="Tahoma"/>
                <w:bCs/>
                <w:sz w:val="16"/>
                <w:szCs w:val="16"/>
              </w:rPr>
            </w:pPr>
          </w:p>
        </w:tc>
        <w:tc>
          <w:tcPr>
            <w:tcW w:w="900"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903" w:type="dxa"/>
          </w:tcPr>
          <w:p w:rsidR="00842BDC" w:rsidRPr="00AD24D4" w:rsidRDefault="00842BDC" w:rsidP="00383F74">
            <w:pPr>
              <w:jc w:val="center"/>
              <w:rPr>
                <w:rFonts w:ascii="Tahoma" w:hAnsi="Tahoma" w:cs="Tahoma"/>
                <w:bCs/>
                <w:sz w:val="16"/>
                <w:szCs w:val="16"/>
              </w:rPr>
            </w:pPr>
          </w:p>
        </w:tc>
        <w:tc>
          <w:tcPr>
            <w:tcW w:w="1431"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34,5</w:t>
            </w:r>
          </w:p>
        </w:tc>
      </w:tr>
      <w:tr w:rsidR="00E927AD" w:rsidRPr="00AD24D4" w:rsidTr="00B751A8">
        <w:trPr>
          <w:cantSplit/>
        </w:trPr>
        <w:tc>
          <w:tcPr>
            <w:tcW w:w="540" w:type="dxa"/>
            <w:vMerge/>
          </w:tcPr>
          <w:p w:rsidR="00842BDC" w:rsidRDefault="00842BDC" w:rsidP="00383F74">
            <w:pPr>
              <w:jc w:val="center"/>
              <w:rPr>
                <w:rFonts w:ascii="Tahoma" w:hAnsi="Tahoma" w:cs="Tahoma"/>
                <w:bCs/>
                <w:sz w:val="16"/>
                <w:szCs w:val="16"/>
              </w:rPr>
            </w:pPr>
          </w:p>
        </w:tc>
        <w:tc>
          <w:tcPr>
            <w:tcW w:w="1350" w:type="dxa"/>
            <w:vMerge/>
          </w:tcPr>
          <w:p w:rsidR="00842BDC" w:rsidRDefault="00842BDC" w:rsidP="00DF07C6">
            <w:pPr>
              <w:jc w:val="left"/>
              <w:rPr>
                <w:rFonts w:ascii="Tahoma" w:hAnsi="Tahoma" w:cs="Tahoma"/>
                <w:bCs/>
                <w:sz w:val="16"/>
                <w:szCs w:val="16"/>
              </w:rPr>
            </w:pPr>
          </w:p>
        </w:tc>
        <w:tc>
          <w:tcPr>
            <w:tcW w:w="1710" w:type="dxa"/>
          </w:tcPr>
          <w:p w:rsidR="00842BDC" w:rsidRPr="00AD24D4" w:rsidRDefault="00842BDC" w:rsidP="00DF07C6">
            <w:pPr>
              <w:jc w:val="left"/>
              <w:rPr>
                <w:rFonts w:ascii="Tahoma" w:hAnsi="Tahoma" w:cs="Tahoma"/>
                <w:bCs/>
                <w:sz w:val="16"/>
                <w:szCs w:val="16"/>
              </w:rPr>
            </w:pPr>
            <w:r>
              <w:rPr>
                <w:rFonts w:ascii="Tahoma" w:hAnsi="Tahoma" w:cs="Tahoma"/>
                <w:bCs/>
                <w:sz w:val="16"/>
                <w:szCs w:val="16"/>
              </w:rPr>
              <w:t>LCD + Screen</w:t>
            </w:r>
          </w:p>
        </w:tc>
        <w:tc>
          <w:tcPr>
            <w:tcW w:w="810"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1</w:t>
            </w:r>
          </w:p>
        </w:tc>
        <w:tc>
          <w:tcPr>
            <w:tcW w:w="568"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692" w:type="dxa"/>
          </w:tcPr>
          <w:p w:rsidR="00842BDC" w:rsidRPr="00AD24D4" w:rsidRDefault="00842BDC" w:rsidP="00383F74">
            <w:pPr>
              <w:jc w:val="center"/>
              <w:rPr>
                <w:rFonts w:ascii="Tahoma" w:hAnsi="Tahoma" w:cs="Tahoma"/>
                <w:bCs/>
                <w:sz w:val="16"/>
                <w:szCs w:val="16"/>
              </w:rPr>
            </w:pPr>
          </w:p>
        </w:tc>
        <w:tc>
          <w:tcPr>
            <w:tcW w:w="900"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903" w:type="dxa"/>
          </w:tcPr>
          <w:p w:rsidR="00842BDC" w:rsidRPr="00AD24D4" w:rsidRDefault="00842BDC" w:rsidP="00383F74">
            <w:pPr>
              <w:jc w:val="center"/>
              <w:rPr>
                <w:rFonts w:ascii="Tahoma" w:hAnsi="Tahoma" w:cs="Tahoma"/>
                <w:bCs/>
                <w:sz w:val="16"/>
                <w:szCs w:val="16"/>
              </w:rPr>
            </w:pPr>
          </w:p>
        </w:tc>
        <w:tc>
          <w:tcPr>
            <w:tcW w:w="1431"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34,5</w:t>
            </w:r>
          </w:p>
        </w:tc>
      </w:tr>
      <w:tr w:rsidR="00E927AD" w:rsidRPr="00AD24D4" w:rsidTr="00B751A8">
        <w:trPr>
          <w:cantSplit/>
        </w:trPr>
        <w:tc>
          <w:tcPr>
            <w:tcW w:w="540" w:type="dxa"/>
            <w:vMerge/>
          </w:tcPr>
          <w:p w:rsidR="00842BDC" w:rsidRDefault="00842BDC" w:rsidP="00383F74">
            <w:pPr>
              <w:jc w:val="center"/>
              <w:rPr>
                <w:rFonts w:ascii="Tahoma" w:hAnsi="Tahoma" w:cs="Tahoma"/>
                <w:bCs/>
                <w:sz w:val="16"/>
                <w:szCs w:val="16"/>
              </w:rPr>
            </w:pPr>
          </w:p>
        </w:tc>
        <w:tc>
          <w:tcPr>
            <w:tcW w:w="1350" w:type="dxa"/>
            <w:vMerge/>
          </w:tcPr>
          <w:p w:rsidR="00842BDC" w:rsidRDefault="00842BDC" w:rsidP="00DF07C6">
            <w:pPr>
              <w:jc w:val="left"/>
              <w:rPr>
                <w:rFonts w:ascii="Tahoma" w:hAnsi="Tahoma" w:cs="Tahoma"/>
                <w:bCs/>
                <w:sz w:val="16"/>
                <w:szCs w:val="16"/>
              </w:rPr>
            </w:pPr>
          </w:p>
        </w:tc>
        <w:tc>
          <w:tcPr>
            <w:tcW w:w="1710" w:type="dxa"/>
          </w:tcPr>
          <w:p w:rsidR="00842BDC" w:rsidRPr="00AD24D4" w:rsidRDefault="00842BDC" w:rsidP="00DF07C6">
            <w:pPr>
              <w:jc w:val="left"/>
              <w:rPr>
                <w:rFonts w:ascii="Tahoma" w:hAnsi="Tahoma" w:cs="Tahoma"/>
                <w:bCs/>
                <w:sz w:val="16"/>
                <w:szCs w:val="16"/>
              </w:rPr>
            </w:pPr>
            <w:r>
              <w:rPr>
                <w:rFonts w:ascii="Tahoma" w:hAnsi="Tahoma" w:cs="Tahoma"/>
                <w:bCs/>
                <w:sz w:val="16"/>
                <w:szCs w:val="16"/>
              </w:rPr>
              <w:t>Tape Deck</w:t>
            </w:r>
          </w:p>
        </w:tc>
        <w:tc>
          <w:tcPr>
            <w:tcW w:w="810"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1</w:t>
            </w:r>
          </w:p>
        </w:tc>
        <w:tc>
          <w:tcPr>
            <w:tcW w:w="568"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692" w:type="dxa"/>
          </w:tcPr>
          <w:p w:rsidR="00842BDC" w:rsidRPr="00AD24D4" w:rsidRDefault="00842BDC" w:rsidP="00383F74">
            <w:pPr>
              <w:jc w:val="center"/>
              <w:rPr>
                <w:rFonts w:ascii="Tahoma" w:hAnsi="Tahoma" w:cs="Tahoma"/>
                <w:bCs/>
                <w:sz w:val="16"/>
                <w:szCs w:val="16"/>
              </w:rPr>
            </w:pPr>
          </w:p>
        </w:tc>
        <w:tc>
          <w:tcPr>
            <w:tcW w:w="900"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903" w:type="dxa"/>
          </w:tcPr>
          <w:p w:rsidR="00842BDC" w:rsidRPr="00AD24D4" w:rsidRDefault="00842BDC" w:rsidP="00383F74">
            <w:pPr>
              <w:jc w:val="center"/>
              <w:rPr>
                <w:rFonts w:ascii="Tahoma" w:hAnsi="Tahoma" w:cs="Tahoma"/>
                <w:bCs/>
                <w:sz w:val="16"/>
                <w:szCs w:val="16"/>
              </w:rPr>
            </w:pPr>
          </w:p>
        </w:tc>
        <w:tc>
          <w:tcPr>
            <w:tcW w:w="1431"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34,5</w:t>
            </w:r>
          </w:p>
        </w:tc>
      </w:tr>
      <w:tr w:rsidR="00E927AD" w:rsidRPr="00AD24D4" w:rsidTr="00B751A8">
        <w:trPr>
          <w:cantSplit/>
        </w:trPr>
        <w:tc>
          <w:tcPr>
            <w:tcW w:w="540" w:type="dxa"/>
            <w:vMerge/>
          </w:tcPr>
          <w:p w:rsidR="00842BDC" w:rsidRDefault="00842BDC" w:rsidP="00383F74">
            <w:pPr>
              <w:jc w:val="center"/>
              <w:rPr>
                <w:rFonts w:ascii="Tahoma" w:hAnsi="Tahoma" w:cs="Tahoma"/>
                <w:bCs/>
                <w:sz w:val="16"/>
                <w:szCs w:val="16"/>
              </w:rPr>
            </w:pPr>
          </w:p>
        </w:tc>
        <w:tc>
          <w:tcPr>
            <w:tcW w:w="1350" w:type="dxa"/>
            <w:vMerge/>
          </w:tcPr>
          <w:p w:rsidR="00842BDC" w:rsidRDefault="00842BDC" w:rsidP="00DF07C6">
            <w:pPr>
              <w:jc w:val="left"/>
              <w:rPr>
                <w:rFonts w:ascii="Tahoma" w:hAnsi="Tahoma" w:cs="Tahoma"/>
                <w:bCs/>
                <w:sz w:val="16"/>
                <w:szCs w:val="16"/>
              </w:rPr>
            </w:pPr>
          </w:p>
        </w:tc>
        <w:tc>
          <w:tcPr>
            <w:tcW w:w="1710" w:type="dxa"/>
          </w:tcPr>
          <w:p w:rsidR="00842BDC" w:rsidRPr="00AD24D4" w:rsidRDefault="00842BDC" w:rsidP="00DF07C6">
            <w:pPr>
              <w:jc w:val="left"/>
              <w:rPr>
                <w:rFonts w:ascii="Tahoma" w:hAnsi="Tahoma" w:cs="Tahoma"/>
                <w:bCs/>
                <w:sz w:val="16"/>
                <w:szCs w:val="16"/>
              </w:rPr>
            </w:pPr>
            <w:r>
              <w:rPr>
                <w:rFonts w:ascii="Tahoma" w:hAnsi="Tahoma" w:cs="Tahoma"/>
                <w:bCs/>
                <w:sz w:val="16"/>
                <w:szCs w:val="16"/>
              </w:rPr>
              <w:t>LCD Monitor</w:t>
            </w:r>
          </w:p>
        </w:tc>
        <w:tc>
          <w:tcPr>
            <w:tcW w:w="810"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20</w:t>
            </w:r>
          </w:p>
        </w:tc>
        <w:tc>
          <w:tcPr>
            <w:tcW w:w="568"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692" w:type="dxa"/>
          </w:tcPr>
          <w:p w:rsidR="00842BDC" w:rsidRPr="00AD24D4" w:rsidRDefault="00842BDC" w:rsidP="00383F74">
            <w:pPr>
              <w:jc w:val="center"/>
              <w:rPr>
                <w:rFonts w:ascii="Tahoma" w:hAnsi="Tahoma" w:cs="Tahoma"/>
                <w:bCs/>
                <w:sz w:val="16"/>
                <w:szCs w:val="16"/>
              </w:rPr>
            </w:pPr>
          </w:p>
        </w:tc>
        <w:tc>
          <w:tcPr>
            <w:tcW w:w="900"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903" w:type="dxa"/>
          </w:tcPr>
          <w:p w:rsidR="00842BDC" w:rsidRPr="00AD24D4" w:rsidRDefault="00842BDC" w:rsidP="00383F74">
            <w:pPr>
              <w:jc w:val="center"/>
              <w:rPr>
                <w:rFonts w:ascii="Tahoma" w:hAnsi="Tahoma" w:cs="Tahoma"/>
                <w:bCs/>
                <w:sz w:val="16"/>
                <w:szCs w:val="16"/>
              </w:rPr>
            </w:pPr>
          </w:p>
        </w:tc>
        <w:tc>
          <w:tcPr>
            <w:tcW w:w="1431"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34,5</w:t>
            </w:r>
          </w:p>
        </w:tc>
      </w:tr>
      <w:tr w:rsidR="00E927AD" w:rsidRPr="00AD24D4" w:rsidTr="00B751A8">
        <w:trPr>
          <w:cantSplit/>
        </w:trPr>
        <w:tc>
          <w:tcPr>
            <w:tcW w:w="540" w:type="dxa"/>
            <w:vMerge/>
          </w:tcPr>
          <w:p w:rsidR="00842BDC" w:rsidRDefault="00842BDC" w:rsidP="00383F74">
            <w:pPr>
              <w:jc w:val="center"/>
              <w:rPr>
                <w:rFonts w:ascii="Tahoma" w:hAnsi="Tahoma" w:cs="Tahoma"/>
                <w:bCs/>
                <w:sz w:val="16"/>
                <w:szCs w:val="16"/>
              </w:rPr>
            </w:pPr>
          </w:p>
        </w:tc>
        <w:tc>
          <w:tcPr>
            <w:tcW w:w="1350" w:type="dxa"/>
            <w:vMerge/>
          </w:tcPr>
          <w:p w:rsidR="00842BDC" w:rsidRDefault="00842BDC" w:rsidP="00DF07C6">
            <w:pPr>
              <w:jc w:val="left"/>
              <w:rPr>
                <w:rFonts w:ascii="Tahoma" w:hAnsi="Tahoma" w:cs="Tahoma"/>
                <w:bCs/>
                <w:sz w:val="16"/>
                <w:szCs w:val="16"/>
              </w:rPr>
            </w:pPr>
          </w:p>
        </w:tc>
        <w:tc>
          <w:tcPr>
            <w:tcW w:w="1710" w:type="dxa"/>
          </w:tcPr>
          <w:p w:rsidR="00842BDC" w:rsidRPr="00AD24D4" w:rsidRDefault="00842BDC" w:rsidP="00DF07C6">
            <w:pPr>
              <w:jc w:val="left"/>
              <w:rPr>
                <w:rFonts w:ascii="Tahoma" w:hAnsi="Tahoma" w:cs="Tahoma"/>
                <w:bCs/>
                <w:sz w:val="16"/>
                <w:szCs w:val="16"/>
              </w:rPr>
            </w:pPr>
            <w:r>
              <w:rPr>
                <w:rFonts w:ascii="Tahoma" w:hAnsi="Tahoma" w:cs="Tahoma"/>
                <w:bCs/>
                <w:sz w:val="16"/>
                <w:szCs w:val="16"/>
              </w:rPr>
              <w:t>1 set of Headset + Keyboard + Tape repeater</w:t>
            </w:r>
          </w:p>
        </w:tc>
        <w:tc>
          <w:tcPr>
            <w:tcW w:w="810"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40</w:t>
            </w:r>
          </w:p>
        </w:tc>
        <w:tc>
          <w:tcPr>
            <w:tcW w:w="568"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692" w:type="dxa"/>
          </w:tcPr>
          <w:p w:rsidR="00842BDC" w:rsidRPr="00AD24D4" w:rsidRDefault="00842BDC" w:rsidP="00383F74">
            <w:pPr>
              <w:jc w:val="center"/>
              <w:rPr>
                <w:rFonts w:ascii="Tahoma" w:hAnsi="Tahoma" w:cs="Tahoma"/>
                <w:bCs/>
                <w:sz w:val="16"/>
                <w:szCs w:val="16"/>
              </w:rPr>
            </w:pPr>
          </w:p>
        </w:tc>
        <w:tc>
          <w:tcPr>
            <w:tcW w:w="900"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903" w:type="dxa"/>
          </w:tcPr>
          <w:p w:rsidR="00842BDC" w:rsidRPr="00AD24D4" w:rsidRDefault="00842BDC" w:rsidP="00383F74">
            <w:pPr>
              <w:jc w:val="center"/>
              <w:rPr>
                <w:rFonts w:ascii="Tahoma" w:hAnsi="Tahoma" w:cs="Tahoma"/>
                <w:bCs/>
                <w:sz w:val="16"/>
                <w:szCs w:val="16"/>
              </w:rPr>
            </w:pPr>
          </w:p>
        </w:tc>
        <w:tc>
          <w:tcPr>
            <w:tcW w:w="1431"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34,5</w:t>
            </w:r>
          </w:p>
        </w:tc>
      </w:tr>
      <w:tr w:rsidR="00E927AD" w:rsidRPr="00AD24D4" w:rsidTr="00B751A8">
        <w:trPr>
          <w:cantSplit/>
        </w:trPr>
        <w:tc>
          <w:tcPr>
            <w:tcW w:w="540" w:type="dxa"/>
            <w:vMerge/>
          </w:tcPr>
          <w:p w:rsidR="00842BDC" w:rsidRDefault="00842BDC" w:rsidP="00383F74">
            <w:pPr>
              <w:jc w:val="center"/>
              <w:rPr>
                <w:rFonts w:ascii="Tahoma" w:hAnsi="Tahoma" w:cs="Tahoma"/>
                <w:bCs/>
                <w:sz w:val="16"/>
                <w:szCs w:val="16"/>
              </w:rPr>
            </w:pPr>
          </w:p>
        </w:tc>
        <w:tc>
          <w:tcPr>
            <w:tcW w:w="1350" w:type="dxa"/>
            <w:vMerge/>
          </w:tcPr>
          <w:p w:rsidR="00842BDC" w:rsidRDefault="00842BDC" w:rsidP="00DF07C6">
            <w:pPr>
              <w:jc w:val="left"/>
              <w:rPr>
                <w:rFonts w:ascii="Tahoma" w:hAnsi="Tahoma" w:cs="Tahoma"/>
                <w:bCs/>
                <w:sz w:val="16"/>
                <w:szCs w:val="16"/>
              </w:rPr>
            </w:pPr>
          </w:p>
        </w:tc>
        <w:tc>
          <w:tcPr>
            <w:tcW w:w="1710" w:type="dxa"/>
          </w:tcPr>
          <w:p w:rsidR="00842BDC" w:rsidRPr="00AD24D4" w:rsidRDefault="00842BDC" w:rsidP="00DF07C6">
            <w:pPr>
              <w:jc w:val="left"/>
              <w:rPr>
                <w:rFonts w:ascii="Tahoma" w:hAnsi="Tahoma" w:cs="Tahoma"/>
                <w:bCs/>
                <w:sz w:val="16"/>
                <w:szCs w:val="16"/>
              </w:rPr>
            </w:pPr>
            <w:r>
              <w:rPr>
                <w:rFonts w:ascii="Tahoma" w:hAnsi="Tahoma" w:cs="Tahoma"/>
                <w:bCs/>
                <w:sz w:val="16"/>
                <w:szCs w:val="16"/>
              </w:rPr>
              <w:t>Meja (twin)</w:t>
            </w:r>
          </w:p>
        </w:tc>
        <w:tc>
          <w:tcPr>
            <w:tcW w:w="810"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20</w:t>
            </w:r>
          </w:p>
        </w:tc>
        <w:tc>
          <w:tcPr>
            <w:tcW w:w="568"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692" w:type="dxa"/>
          </w:tcPr>
          <w:p w:rsidR="00842BDC" w:rsidRPr="00AD24D4" w:rsidRDefault="00842BDC" w:rsidP="00383F74">
            <w:pPr>
              <w:jc w:val="center"/>
              <w:rPr>
                <w:rFonts w:ascii="Tahoma" w:hAnsi="Tahoma" w:cs="Tahoma"/>
                <w:bCs/>
                <w:sz w:val="16"/>
                <w:szCs w:val="16"/>
              </w:rPr>
            </w:pPr>
          </w:p>
        </w:tc>
        <w:tc>
          <w:tcPr>
            <w:tcW w:w="900"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903" w:type="dxa"/>
          </w:tcPr>
          <w:p w:rsidR="00842BDC" w:rsidRPr="00AD24D4" w:rsidRDefault="00842BDC" w:rsidP="00383F74">
            <w:pPr>
              <w:jc w:val="center"/>
              <w:rPr>
                <w:rFonts w:ascii="Tahoma" w:hAnsi="Tahoma" w:cs="Tahoma"/>
                <w:bCs/>
                <w:sz w:val="16"/>
                <w:szCs w:val="16"/>
              </w:rPr>
            </w:pPr>
          </w:p>
        </w:tc>
        <w:tc>
          <w:tcPr>
            <w:tcW w:w="1431"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34,5</w:t>
            </w:r>
          </w:p>
        </w:tc>
      </w:tr>
      <w:tr w:rsidR="00E927AD" w:rsidRPr="00AD24D4" w:rsidTr="00B751A8">
        <w:trPr>
          <w:cantSplit/>
        </w:trPr>
        <w:tc>
          <w:tcPr>
            <w:tcW w:w="540" w:type="dxa"/>
            <w:vMerge/>
          </w:tcPr>
          <w:p w:rsidR="00842BDC" w:rsidRDefault="00842BDC" w:rsidP="00383F74">
            <w:pPr>
              <w:jc w:val="center"/>
              <w:rPr>
                <w:rFonts w:ascii="Tahoma" w:hAnsi="Tahoma" w:cs="Tahoma"/>
                <w:bCs/>
                <w:sz w:val="16"/>
                <w:szCs w:val="16"/>
              </w:rPr>
            </w:pPr>
          </w:p>
        </w:tc>
        <w:tc>
          <w:tcPr>
            <w:tcW w:w="1350" w:type="dxa"/>
            <w:vMerge/>
          </w:tcPr>
          <w:p w:rsidR="00842BDC" w:rsidRDefault="00842BDC" w:rsidP="00DF07C6">
            <w:pPr>
              <w:jc w:val="left"/>
              <w:rPr>
                <w:rFonts w:ascii="Tahoma" w:hAnsi="Tahoma" w:cs="Tahoma"/>
                <w:bCs/>
                <w:sz w:val="16"/>
                <w:szCs w:val="16"/>
              </w:rPr>
            </w:pPr>
          </w:p>
        </w:tc>
        <w:tc>
          <w:tcPr>
            <w:tcW w:w="1710" w:type="dxa"/>
          </w:tcPr>
          <w:p w:rsidR="00842BDC" w:rsidRPr="00AD24D4" w:rsidRDefault="00842BDC" w:rsidP="00DF07C6">
            <w:pPr>
              <w:jc w:val="left"/>
              <w:rPr>
                <w:rFonts w:ascii="Tahoma" w:hAnsi="Tahoma" w:cs="Tahoma"/>
                <w:bCs/>
                <w:sz w:val="16"/>
                <w:szCs w:val="16"/>
              </w:rPr>
            </w:pPr>
            <w:r>
              <w:rPr>
                <w:rFonts w:ascii="Tahoma" w:hAnsi="Tahoma" w:cs="Tahoma"/>
                <w:bCs/>
                <w:sz w:val="16"/>
                <w:szCs w:val="16"/>
              </w:rPr>
              <w:t>Kursi</w:t>
            </w:r>
          </w:p>
        </w:tc>
        <w:tc>
          <w:tcPr>
            <w:tcW w:w="810"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40</w:t>
            </w:r>
          </w:p>
        </w:tc>
        <w:tc>
          <w:tcPr>
            <w:tcW w:w="568"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692" w:type="dxa"/>
          </w:tcPr>
          <w:p w:rsidR="00842BDC" w:rsidRPr="00AD24D4" w:rsidRDefault="00842BDC" w:rsidP="00383F74">
            <w:pPr>
              <w:jc w:val="center"/>
              <w:rPr>
                <w:rFonts w:ascii="Tahoma" w:hAnsi="Tahoma" w:cs="Tahoma"/>
                <w:bCs/>
                <w:sz w:val="16"/>
                <w:szCs w:val="16"/>
              </w:rPr>
            </w:pPr>
          </w:p>
        </w:tc>
        <w:tc>
          <w:tcPr>
            <w:tcW w:w="900"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903" w:type="dxa"/>
          </w:tcPr>
          <w:p w:rsidR="00842BDC" w:rsidRPr="00AD24D4" w:rsidRDefault="00842BDC" w:rsidP="00383F74">
            <w:pPr>
              <w:jc w:val="center"/>
              <w:rPr>
                <w:rFonts w:ascii="Tahoma" w:hAnsi="Tahoma" w:cs="Tahoma"/>
                <w:bCs/>
                <w:sz w:val="16"/>
                <w:szCs w:val="16"/>
              </w:rPr>
            </w:pPr>
          </w:p>
        </w:tc>
        <w:tc>
          <w:tcPr>
            <w:tcW w:w="1431"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34,5</w:t>
            </w:r>
          </w:p>
        </w:tc>
      </w:tr>
      <w:tr w:rsidR="00E927AD" w:rsidRPr="00704EAE" w:rsidTr="00B751A8">
        <w:trPr>
          <w:cantSplit/>
        </w:trPr>
        <w:tc>
          <w:tcPr>
            <w:tcW w:w="540" w:type="dxa"/>
            <w:vMerge/>
          </w:tcPr>
          <w:p w:rsidR="00842BDC" w:rsidRDefault="00842BDC" w:rsidP="00383F74">
            <w:pPr>
              <w:jc w:val="center"/>
              <w:rPr>
                <w:rFonts w:ascii="Tahoma" w:hAnsi="Tahoma" w:cs="Tahoma"/>
                <w:bCs/>
                <w:sz w:val="16"/>
                <w:szCs w:val="16"/>
              </w:rPr>
            </w:pPr>
          </w:p>
        </w:tc>
        <w:tc>
          <w:tcPr>
            <w:tcW w:w="1350" w:type="dxa"/>
            <w:vMerge w:val="restart"/>
          </w:tcPr>
          <w:p w:rsidR="00842BDC" w:rsidRDefault="00842BDC" w:rsidP="004D14D8">
            <w:pPr>
              <w:ind w:left="203" w:hanging="203"/>
              <w:jc w:val="left"/>
              <w:rPr>
                <w:rFonts w:ascii="Tahoma" w:hAnsi="Tahoma" w:cs="Tahoma"/>
                <w:bCs/>
                <w:sz w:val="16"/>
                <w:szCs w:val="16"/>
              </w:rPr>
            </w:pPr>
            <w:r>
              <w:rPr>
                <w:rFonts w:ascii="Tahoma" w:hAnsi="Tahoma" w:cs="Tahoma"/>
                <w:bCs/>
                <w:sz w:val="16"/>
                <w:szCs w:val="16"/>
              </w:rPr>
              <w:t xml:space="preserve">2. </w:t>
            </w:r>
            <w:r w:rsidR="004D14D8">
              <w:rPr>
                <w:rFonts w:ascii="Tahoma" w:hAnsi="Tahoma" w:cs="Tahoma"/>
                <w:bCs/>
                <w:sz w:val="16"/>
                <w:szCs w:val="16"/>
              </w:rPr>
              <w:tab/>
            </w:r>
            <w:r>
              <w:rPr>
                <w:rFonts w:ascii="Tahoma" w:hAnsi="Tahoma" w:cs="Tahoma"/>
                <w:bCs/>
                <w:sz w:val="16"/>
                <w:szCs w:val="16"/>
              </w:rPr>
              <w:t>IBT Test Room</w:t>
            </w:r>
          </w:p>
        </w:tc>
        <w:tc>
          <w:tcPr>
            <w:tcW w:w="1710" w:type="dxa"/>
          </w:tcPr>
          <w:p w:rsidR="00842BDC" w:rsidRPr="00704EAE" w:rsidRDefault="00842BDC" w:rsidP="00DF07C6">
            <w:pPr>
              <w:jc w:val="left"/>
              <w:rPr>
                <w:rFonts w:ascii="Tahoma" w:hAnsi="Tahoma" w:cs="Tahoma"/>
                <w:bCs/>
                <w:sz w:val="16"/>
                <w:szCs w:val="16"/>
              </w:rPr>
            </w:pPr>
            <w:r>
              <w:rPr>
                <w:rFonts w:ascii="Tahoma" w:hAnsi="Tahoma" w:cs="Tahoma"/>
                <w:bCs/>
                <w:sz w:val="16"/>
                <w:szCs w:val="16"/>
              </w:rPr>
              <w:t>Komputer</w:t>
            </w:r>
          </w:p>
        </w:tc>
        <w:tc>
          <w:tcPr>
            <w:tcW w:w="810" w:type="dxa"/>
          </w:tcPr>
          <w:p w:rsidR="00842BDC" w:rsidRPr="00704EAE" w:rsidRDefault="00842BDC" w:rsidP="00383F74">
            <w:pPr>
              <w:jc w:val="center"/>
              <w:rPr>
                <w:rFonts w:ascii="Tahoma" w:hAnsi="Tahoma" w:cs="Tahoma"/>
                <w:bCs/>
                <w:sz w:val="16"/>
                <w:szCs w:val="16"/>
              </w:rPr>
            </w:pPr>
            <w:r>
              <w:rPr>
                <w:rFonts w:ascii="Tahoma" w:hAnsi="Tahoma" w:cs="Tahoma"/>
                <w:bCs/>
                <w:sz w:val="16"/>
                <w:szCs w:val="16"/>
              </w:rPr>
              <w:t>20</w:t>
            </w:r>
          </w:p>
        </w:tc>
        <w:tc>
          <w:tcPr>
            <w:tcW w:w="568"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692" w:type="dxa"/>
          </w:tcPr>
          <w:p w:rsidR="00842BDC" w:rsidRPr="00704EAE" w:rsidRDefault="00842BDC" w:rsidP="00383F74">
            <w:pPr>
              <w:jc w:val="center"/>
              <w:rPr>
                <w:rFonts w:ascii="Tahoma" w:hAnsi="Tahoma" w:cs="Tahoma"/>
                <w:bCs/>
                <w:sz w:val="16"/>
                <w:szCs w:val="16"/>
              </w:rPr>
            </w:pPr>
          </w:p>
        </w:tc>
        <w:tc>
          <w:tcPr>
            <w:tcW w:w="900"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903" w:type="dxa"/>
          </w:tcPr>
          <w:p w:rsidR="00842BDC" w:rsidRPr="00704EAE" w:rsidRDefault="00842BDC" w:rsidP="00383F74">
            <w:pPr>
              <w:jc w:val="center"/>
              <w:rPr>
                <w:rFonts w:ascii="Tahoma" w:hAnsi="Tahoma" w:cs="Tahoma"/>
                <w:bCs/>
                <w:sz w:val="16"/>
                <w:szCs w:val="16"/>
              </w:rPr>
            </w:pPr>
          </w:p>
        </w:tc>
        <w:tc>
          <w:tcPr>
            <w:tcW w:w="1431" w:type="dxa"/>
          </w:tcPr>
          <w:p w:rsidR="00842BDC" w:rsidRPr="00704EAE" w:rsidRDefault="00842BDC" w:rsidP="00383F74">
            <w:pPr>
              <w:jc w:val="center"/>
              <w:rPr>
                <w:rFonts w:ascii="Tahoma" w:hAnsi="Tahoma" w:cs="Tahoma"/>
                <w:bCs/>
                <w:sz w:val="16"/>
                <w:szCs w:val="16"/>
              </w:rPr>
            </w:pPr>
            <w:r>
              <w:rPr>
                <w:rFonts w:ascii="Tahoma" w:hAnsi="Tahoma" w:cs="Tahoma"/>
                <w:bCs/>
                <w:sz w:val="16"/>
                <w:szCs w:val="16"/>
              </w:rPr>
              <w:t>34,5</w:t>
            </w:r>
          </w:p>
        </w:tc>
      </w:tr>
      <w:tr w:rsidR="00E927AD" w:rsidRPr="00704EAE" w:rsidTr="00B751A8">
        <w:trPr>
          <w:cantSplit/>
        </w:trPr>
        <w:tc>
          <w:tcPr>
            <w:tcW w:w="540" w:type="dxa"/>
            <w:vMerge/>
          </w:tcPr>
          <w:p w:rsidR="00842BDC" w:rsidRDefault="00842BDC" w:rsidP="00383F74">
            <w:pPr>
              <w:jc w:val="center"/>
              <w:rPr>
                <w:rFonts w:ascii="Tahoma" w:hAnsi="Tahoma" w:cs="Tahoma"/>
                <w:bCs/>
                <w:sz w:val="16"/>
                <w:szCs w:val="16"/>
              </w:rPr>
            </w:pPr>
          </w:p>
        </w:tc>
        <w:tc>
          <w:tcPr>
            <w:tcW w:w="1350" w:type="dxa"/>
            <w:vMerge/>
          </w:tcPr>
          <w:p w:rsidR="00842BDC" w:rsidRDefault="00842BDC" w:rsidP="00DF07C6">
            <w:pPr>
              <w:jc w:val="left"/>
              <w:rPr>
                <w:rFonts w:ascii="Tahoma" w:hAnsi="Tahoma" w:cs="Tahoma"/>
                <w:bCs/>
                <w:sz w:val="16"/>
                <w:szCs w:val="16"/>
              </w:rPr>
            </w:pPr>
          </w:p>
        </w:tc>
        <w:tc>
          <w:tcPr>
            <w:tcW w:w="1710" w:type="dxa"/>
          </w:tcPr>
          <w:p w:rsidR="00842BDC" w:rsidRPr="00704EAE" w:rsidRDefault="00842BDC" w:rsidP="00DF07C6">
            <w:pPr>
              <w:jc w:val="left"/>
              <w:rPr>
                <w:rFonts w:ascii="Tahoma" w:hAnsi="Tahoma" w:cs="Tahoma"/>
                <w:bCs/>
                <w:sz w:val="16"/>
                <w:szCs w:val="16"/>
              </w:rPr>
            </w:pPr>
            <w:r>
              <w:rPr>
                <w:rFonts w:ascii="Tahoma" w:hAnsi="Tahoma" w:cs="Tahoma"/>
                <w:bCs/>
                <w:sz w:val="16"/>
                <w:szCs w:val="16"/>
              </w:rPr>
              <w:t>1 set Meja + Kursi</w:t>
            </w:r>
          </w:p>
        </w:tc>
        <w:tc>
          <w:tcPr>
            <w:tcW w:w="810" w:type="dxa"/>
          </w:tcPr>
          <w:p w:rsidR="00842BDC" w:rsidRPr="00704EAE" w:rsidRDefault="00842BDC" w:rsidP="00383F74">
            <w:pPr>
              <w:jc w:val="center"/>
              <w:rPr>
                <w:rFonts w:ascii="Tahoma" w:hAnsi="Tahoma" w:cs="Tahoma"/>
                <w:bCs/>
                <w:sz w:val="16"/>
                <w:szCs w:val="16"/>
              </w:rPr>
            </w:pPr>
            <w:r>
              <w:rPr>
                <w:rFonts w:ascii="Tahoma" w:hAnsi="Tahoma" w:cs="Tahoma"/>
                <w:bCs/>
                <w:sz w:val="16"/>
                <w:szCs w:val="16"/>
              </w:rPr>
              <w:t>20</w:t>
            </w:r>
          </w:p>
        </w:tc>
        <w:tc>
          <w:tcPr>
            <w:tcW w:w="568"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692" w:type="dxa"/>
          </w:tcPr>
          <w:p w:rsidR="00842BDC" w:rsidRPr="00704EAE" w:rsidRDefault="00842BDC" w:rsidP="00383F74">
            <w:pPr>
              <w:jc w:val="center"/>
              <w:rPr>
                <w:rFonts w:ascii="Tahoma" w:hAnsi="Tahoma" w:cs="Tahoma"/>
                <w:bCs/>
                <w:sz w:val="16"/>
                <w:szCs w:val="16"/>
              </w:rPr>
            </w:pPr>
          </w:p>
        </w:tc>
        <w:tc>
          <w:tcPr>
            <w:tcW w:w="900"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903" w:type="dxa"/>
          </w:tcPr>
          <w:p w:rsidR="00842BDC" w:rsidRPr="00704EAE" w:rsidRDefault="00842BDC" w:rsidP="00383F74">
            <w:pPr>
              <w:jc w:val="center"/>
              <w:rPr>
                <w:rFonts w:ascii="Tahoma" w:hAnsi="Tahoma" w:cs="Tahoma"/>
                <w:bCs/>
                <w:sz w:val="16"/>
                <w:szCs w:val="16"/>
              </w:rPr>
            </w:pPr>
          </w:p>
        </w:tc>
        <w:tc>
          <w:tcPr>
            <w:tcW w:w="1431" w:type="dxa"/>
          </w:tcPr>
          <w:p w:rsidR="00842BDC" w:rsidRPr="00704EAE" w:rsidRDefault="00842BDC" w:rsidP="00383F74">
            <w:pPr>
              <w:jc w:val="center"/>
              <w:rPr>
                <w:rFonts w:ascii="Tahoma" w:hAnsi="Tahoma" w:cs="Tahoma"/>
                <w:bCs/>
                <w:sz w:val="16"/>
                <w:szCs w:val="16"/>
              </w:rPr>
            </w:pPr>
            <w:r>
              <w:rPr>
                <w:rFonts w:ascii="Tahoma" w:hAnsi="Tahoma" w:cs="Tahoma"/>
                <w:bCs/>
                <w:sz w:val="16"/>
                <w:szCs w:val="16"/>
              </w:rPr>
              <w:t>34,5</w:t>
            </w:r>
          </w:p>
        </w:tc>
      </w:tr>
      <w:tr w:rsidR="00E927AD" w:rsidRPr="00AD24D4" w:rsidTr="00B751A8">
        <w:trPr>
          <w:cantSplit/>
        </w:trPr>
        <w:tc>
          <w:tcPr>
            <w:tcW w:w="540" w:type="dxa"/>
            <w:vMerge/>
          </w:tcPr>
          <w:p w:rsidR="00842BDC" w:rsidRDefault="00842BDC" w:rsidP="00383F74">
            <w:pPr>
              <w:jc w:val="center"/>
              <w:rPr>
                <w:rFonts w:ascii="Tahoma" w:hAnsi="Tahoma" w:cs="Tahoma"/>
                <w:bCs/>
                <w:sz w:val="16"/>
                <w:szCs w:val="16"/>
              </w:rPr>
            </w:pPr>
          </w:p>
        </w:tc>
        <w:tc>
          <w:tcPr>
            <w:tcW w:w="1350" w:type="dxa"/>
            <w:vMerge/>
          </w:tcPr>
          <w:p w:rsidR="00842BDC" w:rsidRDefault="00842BDC" w:rsidP="00DF07C6">
            <w:pPr>
              <w:jc w:val="left"/>
              <w:rPr>
                <w:rFonts w:ascii="Tahoma" w:hAnsi="Tahoma" w:cs="Tahoma"/>
                <w:bCs/>
                <w:sz w:val="16"/>
                <w:szCs w:val="16"/>
              </w:rPr>
            </w:pPr>
          </w:p>
        </w:tc>
        <w:tc>
          <w:tcPr>
            <w:tcW w:w="1710" w:type="dxa"/>
          </w:tcPr>
          <w:p w:rsidR="00842BDC" w:rsidRDefault="00842BDC" w:rsidP="00DF07C6">
            <w:pPr>
              <w:jc w:val="left"/>
              <w:rPr>
                <w:rFonts w:ascii="Tahoma" w:hAnsi="Tahoma" w:cs="Tahoma"/>
                <w:bCs/>
                <w:sz w:val="16"/>
                <w:szCs w:val="16"/>
              </w:rPr>
            </w:pPr>
            <w:r>
              <w:rPr>
                <w:rFonts w:ascii="Tahoma" w:hAnsi="Tahoma" w:cs="Tahoma"/>
                <w:bCs/>
                <w:sz w:val="16"/>
                <w:szCs w:val="16"/>
              </w:rPr>
              <w:t>LCD + Screen</w:t>
            </w:r>
          </w:p>
        </w:tc>
        <w:tc>
          <w:tcPr>
            <w:tcW w:w="810" w:type="dxa"/>
          </w:tcPr>
          <w:p w:rsidR="00842BDC" w:rsidRDefault="00842BDC" w:rsidP="00383F74">
            <w:pPr>
              <w:jc w:val="center"/>
              <w:rPr>
                <w:rFonts w:ascii="Tahoma" w:hAnsi="Tahoma" w:cs="Tahoma"/>
                <w:bCs/>
                <w:sz w:val="16"/>
                <w:szCs w:val="16"/>
              </w:rPr>
            </w:pPr>
            <w:r>
              <w:rPr>
                <w:rFonts w:ascii="Tahoma" w:hAnsi="Tahoma" w:cs="Tahoma"/>
                <w:bCs/>
                <w:sz w:val="16"/>
                <w:szCs w:val="16"/>
              </w:rPr>
              <w:t>1</w:t>
            </w:r>
          </w:p>
        </w:tc>
        <w:tc>
          <w:tcPr>
            <w:tcW w:w="568"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692" w:type="dxa"/>
          </w:tcPr>
          <w:p w:rsidR="00842BDC" w:rsidRPr="00AD24D4" w:rsidRDefault="00842BDC" w:rsidP="00383F74">
            <w:pPr>
              <w:jc w:val="center"/>
              <w:rPr>
                <w:rFonts w:ascii="Tahoma" w:hAnsi="Tahoma" w:cs="Tahoma"/>
                <w:bCs/>
                <w:sz w:val="16"/>
                <w:szCs w:val="16"/>
              </w:rPr>
            </w:pPr>
          </w:p>
        </w:tc>
        <w:tc>
          <w:tcPr>
            <w:tcW w:w="900" w:type="dxa"/>
          </w:tcPr>
          <w:p w:rsidR="00842BDC" w:rsidRPr="00704EAE" w:rsidRDefault="00842BDC" w:rsidP="00383F74">
            <w:pPr>
              <w:jc w:val="center"/>
              <w:rPr>
                <w:rFonts w:ascii="Tahoma" w:hAnsi="Tahoma" w:cs="Tahoma"/>
                <w:sz w:val="16"/>
                <w:szCs w:val="16"/>
              </w:rPr>
            </w:pPr>
            <w:r w:rsidRPr="00704EAE">
              <w:rPr>
                <w:rFonts w:ascii="Tahoma" w:hAnsi="Tahoma" w:cs="Tahoma"/>
                <w:sz w:val="16"/>
                <w:szCs w:val="16"/>
              </w:rPr>
              <w:t>√</w:t>
            </w:r>
          </w:p>
        </w:tc>
        <w:tc>
          <w:tcPr>
            <w:tcW w:w="903" w:type="dxa"/>
          </w:tcPr>
          <w:p w:rsidR="00842BDC" w:rsidRPr="00AD24D4" w:rsidRDefault="00842BDC" w:rsidP="00383F74">
            <w:pPr>
              <w:jc w:val="center"/>
              <w:rPr>
                <w:rFonts w:ascii="Tahoma" w:hAnsi="Tahoma" w:cs="Tahoma"/>
                <w:bCs/>
                <w:sz w:val="16"/>
                <w:szCs w:val="16"/>
              </w:rPr>
            </w:pPr>
          </w:p>
        </w:tc>
        <w:tc>
          <w:tcPr>
            <w:tcW w:w="1431" w:type="dxa"/>
          </w:tcPr>
          <w:p w:rsidR="00842BDC" w:rsidRPr="00AD24D4" w:rsidRDefault="00842BDC" w:rsidP="00383F74">
            <w:pPr>
              <w:jc w:val="center"/>
              <w:rPr>
                <w:rFonts w:ascii="Tahoma" w:hAnsi="Tahoma" w:cs="Tahoma"/>
                <w:bCs/>
                <w:sz w:val="16"/>
                <w:szCs w:val="16"/>
              </w:rPr>
            </w:pPr>
            <w:r>
              <w:rPr>
                <w:rFonts w:ascii="Tahoma" w:hAnsi="Tahoma" w:cs="Tahoma"/>
                <w:bCs/>
                <w:sz w:val="16"/>
                <w:szCs w:val="16"/>
              </w:rPr>
              <w:t>34,5</w:t>
            </w:r>
          </w:p>
        </w:tc>
      </w:tr>
      <w:tr w:rsidR="00565A83" w:rsidRPr="00AD24D4" w:rsidTr="00B751A8">
        <w:trPr>
          <w:cantSplit/>
        </w:trPr>
        <w:tc>
          <w:tcPr>
            <w:tcW w:w="540" w:type="dxa"/>
            <w:vMerge w:val="restart"/>
          </w:tcPr>
          <w:p w:rsidR="00565A83" w:rsidRPr="00AD24D4" w:rsidRDefault="00565A83" w:rsidP="00797764">
            <w:pPr>
              <w:jc w:val="center"/>
              <w:rPr>
                <w:rFonts w:ascii="Tahoma" w:hAnsi="Tahoma" w:cs="Tahoma"/>
                <w:bCs/>
                <w:sz w:val="16"/>
                <w:szCs w:val="16"/>
              </w:rPr>
            </w:pPr>
            <w:r>
              <w:rPr>
                <w:rFonts w:ascii="Tahoma" w:hAnsi="Tahoma" w:cs="Tahoma"/>
                <w:bCs/>
                <w:sz w:val="16"/>
                <w:szCs w:val="16"/>
              </w:rPr>
              <w:t>3</w:t>
            </w:r>
          </w:p>
        </w:tc>
        <w:tc>
          <w:tcPr>
            <w:tcW w:w="1350" w:type="dxa"/>
            <w:vMerge w:val="restart"/>
          </w:tcPr>
          <w:p w:rsidR="00565A83" w:rsidRPr="00AD24D4" w:rsidRDefault="00565A83" w:rsidP="00565A83">
            <w:pPr>
              <w:jc w:val="left"/>
              <w:rPr>
                <w:rFonts w:ascii="Tahoma" w:hAnsi="Tahoma" w:cs="Tahoma"/>
                <w:bCs/>
                <w:sz w:val="16"/>
                <w:szCs w:val="16"/>
              </w:rPr>
            </w:pPr>
            <w:r>
              <w:rPr>
                <w:rFonts w:ascii="Tahoma" w:hAnsi="Tahoma" w:cs="Tahoma"/>
                <w:bCs/>
                <w:sz w:val="16"/>
                <w:szCs w:val="16"/>
              </w:rPr>
              <w:t xml:space="preserve">Lab Keuangan dan Akuntansi </w:t>
            </w:r>
          </w:p>
        </w:tc>
        <w:tc>
          <w:tcPr>
            <w:tcW w:w="1710" w:type="dxa"/>
          </w:tcPr>
          <w:p w:rsidR="00565A83" w:rsidRPr="00AD24D4" w:rsidRDefault="00565A83" w:rsidP="00DF07C6">
            <w:pPr>
              <w:jc w:val="left"/>
              <w:rPr>
                <w:rFonts w:ascii="Tahoma" w:hAnsi="Tahoma" w:cs="Tahoma"/>
                <w:bCs/>
                <w:sz w:val="16"/>
                <w:szCs w:val="16"/>
              </w:rPr>
            </w:pPr>
            <w:r>
              <w:rPr>
                <w:rFonts w:ascii="Tahoma" w:hAnsi="Tahoma" w:cs="Tahoma"/>
                <w:bCs/>
                <w:sz w:val="16"/>
                <w:szCs w:val="16"/>
              </w:rPr>
              <w:t>Komputer</w:t>
            </w:r>
          </w:p>
        </w:tc>
        <w:tc>
          <w:tcPr>
            <w:tcW w:w="810" w:type="dxa"/>
          </w:tcPr>
          <w:p w:rsidR="00565A83" w:rsidRPr="00AD24D4" w:rsidRDefault="00565A83" w:rsidP="00383F74">
            <w:pPr>
              <w:jc w:val="center"/>
              <w:rPr>
                <w:rFonts w:ascii="Tahoma" w:hAnsi="Tahoma" w:cs="Tahoma"/>
                <w:bCs/>
                <w:sz w:val="16"/>
                <w:szCs w:val="16"/>
              </w:rPr>
            </w:pPr>
            <w:r>
              <w:rPr>
                <w:rFonts w:ascii="Tahoma" w:hAnsi="Tahoma" w:cs="Tahoma"/>
                <w:bCs/>
                <w:sz w:val="16"/>
                <w:szCs w:val="16"/>
              </w:rPr>
              <w:t>1</w:t>
            </w:r>
          </w:p>
        </w:tc>
        <w:tc>
          <w:tcPr>
            <w:tcW w:w="568" w:type="dxa"/>
          </w:tcPr>
          <w:p w:rsidR="00565A83" w:rsidRPr="00AD24D4" w:rsidRDefault="00565A83" w:rsidP="00383F74">
            <w:pPr>
              <w:jc w:val="center"/>
              <w:rPr>
                <w:rFonts w:ascii="Tahoma" w:hAnsi="Tahoma" w:cs="Tahoma"/>
                <w:bCs/>
                <w:sz w:val="16"/>
                <w:szCs w:val="16"/>
              </w:rPr>
            </w:pPr>
            <w:r w:rsidRPr="00704EAE">
              <w:rPr>
                <w:rFonts w:ascii="Tahoma" w:hAnsi="Tahoma" w:cs="Tahoma"/>
                <w:sz w:val="16"/>
                <w:szCs w:val="16"/>
              </w:rPr>
              <w:t>√</w:t>
            </w:r>
          </w:p>
        </w:tc>
        <w:tc>
          <w:tcPr>
            <w:tcW w:w="692" w:type="dxa"/>
          </w:tcPr>
          <w:p w:rsidR="00565A83" w:rsidRPr="00AD24D4" w:rsidRDefault="00565A83" w:rsidP="00383F74">
            <w:pPr>
              <w:jc w:val="center"/>
              <w:rPr>
                <w:rFonts w:ascii="Tahoma" w:hAnsi="Tahoma" w:cs="Tahoma"/>
                <w:bCs/>
                <w:sz w:val="16"/>
                <w:szCs w:val="16"/>
              </w:rPr>
            </w:pPr>
          </w:p>
        </w:tc>
        <w:tc>
          <w:tcPr>
            <w:tcW w:w="900" w:type="dxa"/>
          </w:tcPr>
          <w:p w:rsidR="00565A83" w:rsidRPr="00AD24D4" w:rsidRDefault="00565A83" w:rsidP="00383F74">
            <w:pPr>
              <w:jc w:val="center"/>
              <w:rPr>
                <w:rFonts w:ascii="Tahoma" w:hAnsi="Tahoma" w:cs="Tahoma"/>
                <w:bCs/>
                <w:sz w:val="16"/>
                <w:szCs w:val="16"/>
              </w:rPr>
            </w:pPr>
            <w:r w:rsidRPr="00704EAE">
              <w:rPr>
                <w:rFonts w:ascii="Tahoma" w:hAnsi="Tahoma" w:cs="Tahoma"/>
                <w:sz w:val="16"/>
                <w:szCs w:val="16"/>
              </w:rPr>
              <w:t>√</w:t>
            </w:r>
          </w:p>
        </w:tc>
        <w:tc>
          <w:tcPr>
            <w:tcW w:w="903" w:type="dxa"/>
          </w:tcPr>
          <w:p w:rsidR="00565A83" w:rsidRPr="00AD24D4" w:rsidRDefault="00565A83" w:rsidP="00383F74">
            <w:pPr>
              <w:jc w:val="center"/>
              <w:rPr>
                <w:rFonts w:ascii="Tahoma" w:hAnsi="Tahoma" w:cs="Tahoma"/>
                <w:bCs/>
                <w:sz w:val="16"/>
                <w:szCs w:val="16"/>
              </w:rPr>
            </w:pPr>
          </w:p>
        </w:tc>
        <w:tc>
          <w:tcPr>
            <w:tcW w:w="1431" w:type="dxa"/>
          </w:tcPr>
          <w:p w:rsidR="00565A83" w:rsidRPr="00AD24D4" w:rsidRDefault="00565A83" w:rsidP="00383F74">
            <w:pPr>
              <w:jc w:val="center"/>
              <w:rPr>
                <w:rFonts w:ascii="Tahoma" w:hAnsi="Tahoma" w:cs="Tahoma"/>
                <w:bCs/>
                <w:sz w:val="16"/>
                <w:szCs w:val="16"/>
              </w:rPr>
            </w:pPr>
            <w:r>
              <w:rPr>
                <w:rFonts w:ascii="Tahoma" w:hAnsi="Tahoma" w:cs="Tahoma"/>
                <w:bCs/>
                <w:sz w:val="16"/>
                <w:szCs w:val="16"/>
              </w:rPr>
              <w:t>25</w:t>
            </w:r>
          </w:p>
        </w:tc>
      </w:tr>
      <w:tr w:rsidR="00565A83" w:rsidRPr="00AD24D4" w:rsidTr="00B751A8">
        <w:trPr>
          <w:cantSplit/>
        </w:trPr>
        <w:tc>
          <w:tcPr>
            <w:tcW w:w="540" w:type="dxa"/>
            <w:vMerge/>
          </w:tcPr>
          <w:p w:rsidR="00565A83" w:rsidRDefault="00565A83" w:rsidP="00383F74">
            <w:pPr>
              <w:jc w:val="center"/>
              <w:rPr>
                <w:rFonts w:ascii="Tahoma" w:hAnsi="Tahoma" w:cs="Tahoma"/>
                <w:bCs/>
                <w:sz w:val="16"/>
                <w:szCs w:val="16"/>
              </w:rPr>
            </w:pPr>
          </w:p>
        </w:tc>
        <w:tc>
          <w:tcPr>
            <w:tcW w:w="1350" w:type="dxa"/>
            <w:vMerge/>
          </w:tcPr>
          <w:p w:rsidR="00565A83" w:rsidRDefault="00565A83" w:rsidP="00DF07C6">
            <w:pPr>
              <w:jc w:val="left"/>
              <w:rPr>
                <w:rFonts w:ascii="Tahoma" w:hAnsi="Tahoma" w:cs="Tahoma"/>
                <w:bCs/>
                <w:sz w:val="16"/>
                <w:szCs w:val="16"/>
              </w:rPr>
            </w:pPr>
          </w:p>
        </w:tc>
        <w:tc>
          <w:tcPr>
            <w:tcW w:w="1710" w:type="dxa"/>
          </w:tcPr>
          <w:p w:rsidR="00565A83" w:rsidRPr="00AD24D4" w:rsidRDefault="00565A83" w:rsidP="00383F74">
            <w:pPr>
              <w:rPr>
                <w:rFonts w:ascii="Tahoma" w:hAnsi="Tahoma" w:cs="Tahoma"/>
                <w:bCs/>
                <w:sz w:val="16"/>
                <w:szCs w:val="16"/>
              </w:rPr>
            </w:pPr>
            <w:r>
              <w:rPr>
                <w:rFonts w:ascii="Tahoma" w:hAnsi="Tahoma" w:cs="Tahoma"/>
                <w:bCs/>
                <w:sz w:val="16"/>
                <w:szCs w:val="16"/>
              </w:rPr>
              <w:t>Meja</w:t>
            </w:r>
          </w:p>
        </w:tc>
        <w:tc>
          <w:tcPr>
            <w:tcW w:w="810" w:type="dxa"/>
          </w:tcPr>
          <w:p w:rsidR="00565A83" w:rsidRPr="00AD24D4" w:rsidRDefault="00565A83" w:rsidP="00383F74">
            <w:pPr>
              <w:jc w:val="center"/>
              <w:rPr>
                <w:rFonts w:ascii="Tahoma" w:hAnsi="Tahoma" w:cs="Tahoma"/>
                <w:bCs/>
                <w:sz w:val="16"/>
                <w:szCs w:val="16"/>
              </w:rPr>
            </w:pPr>
            <w:r>
              <w:rPr>
                <w:rFonts w:ascii="Tahoma" w:hAnsi="Tahoma" w:cs="Tahoma"/>
                <w:bCs/>
                <w:sz w:val="16"/>
                <w:szCs w:val="16"/>
              </w:rPr>
              <w:t>2</w:t>
            </w:r>
          </w:p>
        </w:tc>
        <w:tc>
          <w:tcPr>
            <w:tcW w:w="568" w:type="dxa"/>
          </w:tcPr>
          <w:p w:rsidR="00565A83" w:rsidRPr="00AD24D4" w:rsidRDefault="00565A83" w:rsidP="00383F74">
            <w:pPr>
              <w:jc w:val="center"/>
              <w:rPr>
                <w:rFonts w:ascii="Tahoma" w:hAnsi="Tahoma" w:cs="Tahoma"/>
                <w:bCs/>
                <w:sz w:val="16"/>
                <w:szCs w:val="16"/>
              </w:rPr>
            </w:pPr>
            <w:r w:rsidRPr="00704EAE">
              <w:rPr>
                <w:rFonts w:ascii="Tahoma" w:hAnsi="Tahoma" w:cs="Tahoma"/>
                <w:sz w:val="16"/>
                <w:szCs w:val="16"/>
              </w:rPr>
              <w:t>√</w:t>
            </w:r>
          </w:p>
        </w:tc>
        <w:tc>
          <w:tcPr>
            <w:tcW w:w="692" w:type="dxa"/>
          </w:tcPr>
          <w:p w:rsidR="00565A83" w:rsidRPr="00AD24D4" w:rsidRDefault="00565A83" w:rsidP="00383F74">
            <w:pPr>
              <w:jc w:val="center"/>
              <w:rPr>
                <w:rFonts w:ascii="Tahoma" w:hAnsi="Tahoma" w:cs="Tahoma"/>
                <w:bCs/>
                <w:sz w:val="16"/>
                <w:szCs w:val="16"/>
              </w:rPr>
            </w:pPr>
          </w:p>
        </w:tc>
        <w:tc>
          <w:tcPr>
            <w:tcW w:w="900" w:type="dxa"/>
          </w:tcPr>
          <w:p w:rsidR="00565A83" w:rsidRPr="00AD24D4" w:rsidRDefault="00565A83" w:rsidP="00383F74">
            <w:pPr>
              <w:jc w:val="center"/>
              <w:rPr>
                <w:rFonts w:ascii="Tahoma" w:hAnsi="Tahoma" w:cs="Tahoma"/>
                <w:bCs/>
                <w:sz w:val="16"/>
                <w:szCs w:val="16"/>
              </w:rPr>
            </w:pPr>
            <w:r w:rsidRPr="00704EAE">
              <w:rPr>
                <w:rFonts w:ascii="Tahoma" w:hAnsi="Tahoma" w:cs="Tahoma"/>
                <w:sz w:val="16"/>
                <w:szCs w:val="16"/>
              </w:rPr>
              <w:t>√</w:t>
            </w:r>
          </w:p>
        </w:tc>
        <w:tc>
          <w:tcPr>
            <w:tcW w:w="903" w:type="dxa"/>
          </w:tcPr>
          <w:p w:rsidR="00565A83" w:rsidRPr="00AD24D4" w:rsidRDefault="00565A83" w:rsidP="00383F74">
            <w:pPr>
              <w:jc w:val="center"/>
              <w:rPr>
                <w:rFonts w:ascii="Tahoma" w:hAnsi="Tahoma" w:cs="Tahoma"/>
                <w:bCs/>
                <w:sz w:val="16"/>
                <w:szCs w:val="16"/>
              </w:rPr>
            </w:pPr>
          </w:p>
        </w:tc>
        <w:tc>
          <w:tcPr>
            <w:tcW w:w="1431" w:type="dxa"/>
          </w:tcPr>
          <w:p w:rsidR="00565A83" w:rsidRPr="00AD24D4" w:rsidRDefault="00565A83" w:rsidP="00383F74">
            <w:pPr>
              <w:jc w:val="center"/>
              <w:rPr>
                <w:rFonts w:ascii="Tahoma" w:hAnsi="Tahoma" w:cs="Tahoma"/>
                <w:bCs/>
                <w:sz w:val="16"/>
                <w:szCs w:val="16"/>
              </w:rPr>
            </w:pPr>
            <w:r>
              <w:rPr>
                <w:rFonts w:ascii="Tahoma" w:hAnsi="Tahoma" w:cs="Tahoma"/>
                <w:bCs/>
                <w:sz w:val="16"/>
                <w:szCs w:val="16"/>
              </w:rPr>
              <w:t>25</w:t>
            </w:r>
          </w:p>
        </w:tc>
      </w:tr>
      <w:tr w:rsidR="00565A83" w:rsidRPr="00AD24D4" w:rsidTr="00B751A8">
        <w:trPr>
          <w:cantSplit/>
        </w:trPr>
        <w:tc>
          <w:tcPr>
            <w:tcW w:w="540" w:type="dxa"/>
            <w:vMerge/>
          </w:tcPr>
          <w:p w:rsidR="00565A83" w:rsidRDefault="00565A83" w:rsidP="00383F74">
            <w:pPr>
              <w:jc w:val="center"/>
              <w:rPr>
                <w:rFonts w:ascii="Tahoma" w:hAnsi="Tahoma" w:cs="Tahoma"/>
                <w:bCs/>
                <w:sz w:val="16"/>
                <w:szCs w:val="16"/>
              </w:rPr>
            </w:pPr>
          </w:p>
        </w:tc>
        <w:tc>
          <w:tcPr>
            <w:tcW w:w="1350" w:type="dxa"/>
            <w:vMerge/>
          </w:tcPr>
          <w:p w:rsidR="00565A83" w:rsidRDefault="00565A83" w:rsidP="00DF07C6">
            <w:pPr>
              <w:jc w:val="left"/>
              <w:rPr>
                <w:rFonts w:ascii="Tahoma" w:hAnsi="Tahoma" w:cs="Tahoma"/>
                <w:bCs/>
                <w:sz w:val="16"/>
                <w:szCs w:val="16"/>
              </w:rPr>
            </w:pPr>
          </w:p>
        </w:tc>
        <w:tc>
          <w:tcPr>
            <w:tcW w:w="1710" w:type="dxa"/>
          </w:tcPr>
          <w:p w:rsidR="00565A83" w:rsidRPr="00AD24D4" w:rsidRDefault="00565A83" w:rsidP="00383F74">
            <w:pPr>
              <w:rPr>
                <w:rFonts w:ascii="Tahoma" w:hAnsi="Tahoma" w:cs="Tahoma"/>
                <w:bCs/>
                <w:sz w:val="16"/>
                <w:szCs w:val="16"/>
              </w:rPr>
            </w:pPr>
            <w:r>
              <w:rPr>
                <w:rFonts w:ascii="Tahoma" w:hAnsi="Tahoma" w:cs="Tahoma"/>
                <w:bCs/>
                <w:sz w:val="16"/>
                <w:szCs w:val="16"/>
              </w:rPr>
              <w:t>AC</w:t>
            </w:r>
          </w:p>
        </w:tc>
        <w:tc>
          <w:tcPr>
            <w:tcW w:w="810" w:type="dxa"/>
          </w:tcPr>
          <w:p w:rsidR="00565A83" w:rsidRPr="00AD24D4" w:rsidRDefault="00565A83" w:rsidP="00383F74">
            <w:pPr>
              <w:jc w:val="center"/>
              <w:rPr>
                <w:rFonts w:ascii="Tahoma" w:hAnsi="Tahoma" w:cs="Tahoma"/>
                <w:bCs/>
                <w:sz w:val="16"/>
                <w:szCs w:val="16"/>
              </w:rPr>
            </w:pPr>
            <w:r>
              <w:rPr>
                <w:rFonts w:ascii="Tahoma" w:hAnsi="Tahoma" w:cs="Tahoma"/>
                <w:bCs/>
                <w:sz w:val="16"/>
                <w:szCs w:val="16"/>
              </w:rPr>
              <w:t>1</w:t>
            </w:r>
          </w:p>
        </w:tc>
        <w:tc>
          <w:tcPr>
            <w:tcW w:w="568" w:type="dxa"/>
          </w:tcPr>
          <w:p w:rsidR="00565A83" w:rsidRPr="00AD24D4" w:rsidRDefault="00565A83" w:rsidP="00383F74">
            <w:pPr>
              <w:jc w:val="center"/>
              <w:rPr>
                <w:rFonts w:ascii="Tahoma" w:hAnsi="Tahoma" w:cs="Tahoma"/>
                <w:bCs/>
                <w:sz w:val="16"/>
                <w:szCs w:val="16"/>
              </w:rPr>
            </w:pPr>
            <w:r w:rsidRPr="00704EAE">
              <w:rPr>
                <w:rFonts w:ascii="Tahoma" w:hAnsi="Tahoma" w:cs="Tahoma"/>
                <w:sz w:val="16"/>
                <w:szCs w:val="16"/>
              </w:rPr>
              <w:t>√</w:t>
            </w:r>
          </w:p>
        </w:tc>
        <w:tc>
          <w:tcPr>
            <w:tcW w:w="692" w:type="dxa"/>
          </w:tcPr>
          <w:p w:rsidR="00565A83" w:rsidRPr="00AD24D4" w:rsidRDefault="00565A83" w:rsidP="00383F74">
            <w:pPr>
              <w:jc w:val="center"/>
              <w:rPr>
                <w:rFonts w:ascii="Tahoma" w:hAnsi="Tahoma" w:cs="Tahoma"/>
                <w:bCs/>
                <w:sz w:val="16"/>
                <w:szCs w:val="16"/>
              </w:rPr>
            </w:pPr>
          </w:p>
        </w:tc>
        <w:tc>
          <w:tcPr>
            <w:tcW w:w="900" w:type="dxa"/>
          </w:tcPr>
          <w:p w:rsidR="00565A83" w:rsidRPr="00AD24D4" w:rsidRDefault="00565A83" w:rsidP="00383F74">
            <w:pPr>
              <w:jc w:val="center"/>
              <w:rPr>
                <w:rFonts w:ascii="Tahoma" w:hAnsi="Tahoma" w:cs="Tahoma"/>
                <w:bCs/>
                <w:sz w:val="16"/>
                <w:szCs w:val="16"/>
              </w:rPr>
            </w:pPr>
            <w:r w:rsidRPr="00704EAE">
              <w:rPr>
                <w:rFonts w:ascii="Tahoma" w:hAnsi="Tahoma" w:cs="Tahoma"/>
                <w:sz w:val="16"/>
                <w:szCs w:val="16"/>
              </w:rPr>
              <w:t>√</w:t>
            </w:r>
          </w:p>
        </w:tc>
        <w:tc>
          <w:tcPr>
            <w:tcW w:w="903" w:type="dxa"/>
          </w:tcPr>
          <w:p w:rsidR="00565A83" w:rsidRPr="00AD24D4" w:rsidRDefault="00565A83" w:rsidP="00383F74">
            <w:pPr>
              <w:jc w:val="center"/>
              <w:rPr>
                <w:rFonts w:ascii="Tahoma" w:hAnsi="Tahoma" w:cs="Tahoma"/>
                <w:bCs/>
                <w:sz w:val="16"/>
                <w:szCs w:val="16"/>
              </w:rPr>
            </w:pPr>
          </w:p>
        </w:tc>
        <w:tc>
          <w:tcPr>
            <w:tcW w:w="1431" w:type="dxa"/>
          </w:tcPr>
          <w:p w:rsidR="00565A83" w:rsidRPr="00AD24D4" w:rsidRDefault="00565A83" w:rsidP="00383F74">
            <w:pPr>
              <w:jc w:val="center"/>
              <w:rPr>
                <w:rFonts w:ascii="Tahoma" w:hAnsi="Tahoma" w:cs="Tahoma"/>
                <w:bCs/>
                <w:sz w:val="16"/>
                <w:szCs w:val="16"/>
              </w:rPr>
            </w:pPr>
            <w:r>
              <w:rPr>
                <w:rFonts w:ascii="Tahoma" w:hAnsi="Tahoma" w:cs="Tahoma"/>
                <w:bCs/>
                <w:sz w:val="16"/>
                <w:szCs w:val="16"/>
              </w:rPr>
              <w:t>25</w:t>
            </w:r>
          </w:p>
        </w:tc>
      </w:tr>
      <w:tr w:rsidR="003B0CB7" w:rsidRPr="00AD24D4" w:rsidTr="00B751A8">
        <w:trPr>
          <w:cantSplit/>
        </w:trPr>
        <w:tc>
          <w:tcPr>
            <w:tcW w:w="540" w:type="dxa"/>
            <w:vMerge w:val="restart"/>
          </w:tcPr>
          <w:p w:rsidR="003B0CB7" w:rsidRPr="00AD24D4" w:rsidRDefault="003B0CB7" w:rsidP="00797764">
            <w:pPr>
              <w:jc w:val="center"/>
              <w:rPr>
                <w:rFonts w:ascii="Tahoma" w:hAnsi="Tahoma" w:cs="Tahoma"/>
                <w:bCs/>
                <w:sz w:val="16"/>
                <w:szCs w:val="16"/>
              </w:rPr>
            </w:pPr>
            <w:r>
              <w:rPr>
                <w:rFonts w:ascii="Tahoma" w:hAnsi="Tahoma" w:cs="Tahoma"/>
                <w:bCs/>
                <w:sz w:val="16"/>
                <w:szCs w:val="16"/>
              </w:rPr>
              <w:t>4</w:t>
            </w:r>
          </w:p>
        </w:tc>
        <w:tc>
          <w:tcPr>
            <w:tcW w:w="1350" w:type="dxa"/>
            <w:vMerge w:val="restart"/>
          </w:tcPr>
          <w:p w:rsidR="003B0CB7" w:rsidRPr="003B0CB7" w:rsidRDefault="003B0CB7" w:rsidP="00DF07C6">
            <w:pPr>
              <w:jc w:val="left"/>
              <w:rPr>
                <w:rFonts w:ascii="Tahoma" w:hAnsi="Tahoma" w:cs="Tahoma"/>
                <w:bCs/>
                <w:sz w:val="16"/>
                <w:szCs w:val="16"/>
              </w:rPr>
            </w:pPr>
            <w:r w:rsidRPr="003B0CB7">
              <w:rPr>
                <w:rFonts w:ascii="Tahoma" w:hAnsi="Tahoma" w:cs="Tahoma"/>
                <w:bCs/>
                <w:sz w:val="16"/>
                <w:szCs w:val="16"/>
              </w:rPr>
              <w:t>Lab Kewirausahaan &amp; Inovasi</w:t>
            </w:r>
          </w:p>
        </w:tc>
        <w:tc>
          <w:tcPr>
            <w:tcW w:w="1710" w:type="dxa"/>
          </w:tcPr>
          <w:p w:rsidR="003B0CB7" w:rsidRPr="00AD24D4" w:rsidRDefault="003B0CB7" w:rsidP="00383F74">
            <w:pPr>
              <w:rPr>
                <w:rFonts w:ascii="Tahoma" w:hAnsi="Tahoma" w:cs="Tahoma"/>
                <w:bCs/>
                <w:sz w:val="16"/>
                <w:szCs w:val="16"/>
              </w:rPr>
            </w:pPr>
            <w:r>
              <w:rPr>
                <w:rFonts w:ascii="Tahoma" w:hAnsi="Tahoma" w:cs="Tahoma"/>
                <w:bCs/>
                <w:sz w:val="16"/>
                <w:szCs w:val="16"/>
              </w:rPr>
              <w:t>iMac (Home station)</w:t>
            </w:r>
          </w:p>
        </w:tc>
        <w:tc>
          <w:tcPr>
            <w:tcW w:w="810" w:type="dxa"/>
          </w:tcPr>
          <w:p w:rsidR="003B0CB7" w:rsidRPr="00AD24D4" w:rsidRDefault="003B0CB7" w:rsidP="00383F74">
            <w:pPr>
              <w:jc w:val="center"/>
              <w:rPr>
                <w:rFonts w:ascii="Tahoma" w:hAnsi="Tahoma" w:cs="Tahoma"/>
                <w:bCs/>
                <w:sz w:val="16"/>
                <w:szCs w:val="16"/>
              </w:rPr>
            </w:pPr>
            <w:r>
              <w:rPr>
                <w:rFonts w:ascii="Tahoma" w:hAnsi="Tahoma" w:cs="Tahoma"/>
                <w:bCs/>
                <w:sz w:val="16"/>
                <w:szCs w:val="16"/>
              </w:rPr>
              <w:t>24</w:t>
            </w:r>
          </w:p>
        </w:tc>
        <w:tc>
          <w:tcPr>
            <w:tcW w:w="568" w:type="dxa"/>
          </w:tcPr>
          <w:p w:rsidR="003B0CB7" w:rsidRPr="00AD24D4" w:rsidRDefault="003B0CB7" w:rsidP="00383F74">
            <w:pPr>
              <w:jc w:val="center"/>
              <w:rPr>
                <w:rFonts w:ascii="Tahoma" w:hAnsi="Tahoma" w:cs="Tahoma"/>
                <w:bCs/>
                <w:sz w:val="16"/>
                <w:szCs w:val="16"/>
              </w:rPr>
            </w:pPr>
            <w:r w:rsidRPr="00704EAE">
              <w:rPr>
                <w:rFonts w:ascii="Tahoma" w:hAnsi="Tahoma" w:cs="Tahoma"/>
                <w:sz w:val="16"/>
                <w:szCs w:val="16"/>
              </w:rPr>
              <w:t>√</w:t>
            </w:r>
          </w:p>
        </w:tc>
        <w:tc>
          <w:tcPr>
            <w:tcW w:w="692" w:type="dxa"/>
          </w:tcPr>
          <w:p w:rsidR="003B0CB7" w:rsidRPr="00AD24D4" w:rsidRDefault="003B0CB7" w:rsidP="00383F74">
            <w:pPr>
              <w:jc w:val="center"/>
              <w:rPr>
                <w:rFonts w:ascii="Tahoma" w:hAnsi="Tahoma" w:cs="Tahoma"/>
                <w:bCs/>
                <w:sz w:val="16"/>
                <w:szCs w:val="16"/>
              </w:rPr>
            </w:pPr>
          </w:p>
        </w:tc>
        <w:tc>
          <w:tcPr>
            <w:tcW w:w="900" w:type="dxa"/>
          </w:tcPr>
          <w:p w:rsidR="003B0CB7" w:rsidRPr="00AD24D4" w:rsidRDefault="003B0CB7" w:rsidP="00383F74">
            <w:pPr>
              <w:jc w:val="center"/>
              <w:rPr>
                <w:rFonts w:ascii="Tahoma" w:hAnsi="Tahoma" w:cs="Tahoma"/>
                <w:bCs/>
                <w:sz w:val="16"/>
                <w:szCs w:val="16"/>
              </w:rPr>
            </w:pPr>
            <w:r w:rsidRPr="00704EAE">
              <w:rPr>
                <w:rFonts w:ascii="Tahoma" w:hAnsi="Tahoma" w:cs="Tahoma"/>
                <w:sz w:val="16"/>
                <w:szCs w:val="16"/>
              </w:rPr>
              <w:t>√</w:t>
            </w:r>
          </w:p>
        </w:tc>
        <w:tc>
          <w:tcPr>
            <w:tcW w:w="903" w:type="dxa"/>
          </w:tcPr>
          <w:p w:rsidR="003B0CB7" w:rsidRPr="00AD24D4" w:rsidRDefault="003B0CB7" w:rsidP="00383F74">
            <w:pPr>
              <w:jc w:val="center"/>
              <w:rPr>
                <w:rFonts w:ascii="Tahoma" w:hAnsi="Tahoma" w:cs="Tahoma"/>
                <w:bCs/>
                <w:sz w:val="16"/>
                <w:szCs w:val="16"/>
              </w:rPr>
            </w:pPr>
          </w:p>
        </w:tc>
        <w:tc>
          <w:tcPr>
            <w:tcW w:w="1431" w:type="dxa"/>
          </w:tcPr>
          <w:p w:rsidR="003B0CB7" w:rsidRPr="00AD24D4" w:rsidRDefault="003B0CB7" w:rsidP="00383F74">
            <w:pPr>
              <w:jc w:val="center"/>
              <w:rPr>
                <w:rFonts w:ascii="Tahoma" w:hAnsi="Tahoma" w:cs="Tahoma"/>
                <w:bCs/>
                <w:sz w:val="16"/>
                <w:szCs w:val="16"/>
              </w:rPr>
            </w:pPr>
            <w:r>
              <w:rPr>
                <w:rFonts w:ascii="Tahoma" w:hAnsi="Tahoma" w:cs="Tahoma"/>
                <w:bCs/>
                <w:sz w:val="16"/>
                <w:szCs w:val="16"/>
              </w:rPr>
              <w:t>20</w:t>
            </w:r>
          </w:p>
        </w:tc>
      </w:tr>
      <w:tr w:rsidR="003B0CB7" w:rsidRPr="00AD24D4" w:rsidTr="00B751A8">
        <w:trPr>
          <w:cantSplit/>
        </w:trPr>
        <w:tc>
          <w:tcPr>
            <w:tcW w:w="540" w:type="dxa"/>
            <w:vMerge/>
          </w:tcPr>
          <w:p w:rsidR="003B0CB7" w:rsidRDefault="003B0CB7" w:rsidP="00383F74">
            <w:pPr>
              <w:jc w:val="center"/>
              <w:rPr>
                <w:rFonts w:ascii="Tahoma" w:hAnsi="Tahoma" w:cs="Tahoma"/>
                <w:bCs/>
                <w:sz w:val="16"/>
                <w:szCs w:val="16"/>
              </w:rPr>
            </w:pPr>
          </w:p>
        </w:tc>
        <w:tc>
          <w:tcPr>
            <w:tcW w:w="1350" w:type="dxa"/>
            <w:vMerge/>
          </w:tcPr>
          <w:p w:rsidR="003B0CB7" w:rsidRDefault="003B0CB7" w:rsidP="00DF07C6">
            <w:pPr>
              <w:jc w:val="left"/>
              <w:rPr>
                <w:rFonts w:ascii="Tahoma" w:hAnsi="Tahoma" w:cs="Tahoma"/>
                <w:bCs/>
                <w:sz w:val="16"/>
                <w:szCs w:val="16"/>
              </w:rPr>
            </w:pPr>
          </w:p>
        </w:tc>
        <w:tc>
          <w:tcPr>
            <w:tcW w:w="1710" w:type="dxa"/>
          </w:tcPr>
          <w:p w:rsidR="003B0CB7" w:rsidRDefault="003B0CB7" w:rsidP="00383F74">
            <w:pPr>
              <w:rPr>
                <w:rFonts w:ascii="Tahoma" w:hAnsi="Tahoma" w:cs="Tahoma"/>
                <w:bCs/>
                <w:sz w:val="16"/>
                <w:szCs w:val="16"/>
              </w:rPr>
            </w:pPr>
            <w:r>
              <w:rPr>
                <w:rFonts w:ascii="Tahoma" w:hAnsi="Tahoma" w:cs="Tahoma"/>
                <w:bCs/>
                <w:sz w:val="16"/>
                <w:szCs w:val="16"/>
              </w:rPr>
              <w:t>Meja</w:t>
            </w:r>
          </w:p>
        </w:tc>
        <w:tc>
          <w:tcPr>
            <w:tcW w:w="810" w:type="dxa"/>
          </w:tcPr>
          <w:p w:rsidR="003B0CB7" w:rsidRDefault="003B0CB7" w:rsidP="00383F74">
            <w:pPr>
              <w:jc w:val="center"/>
              <w:rPr>
                <w:rFonts w:ascii="Tahoma" w:hAnsi="Tahoma" w:cs="Tahoma"/>
                <w:bCs/>
                <w:sz w:val="16"/>
                <w:szCs w:val="16"/>
              </w:rPr>
            </w:pPr>
            <w:r>
              <w:rPr>
                <w:rFonts w:ascii="Tahoma" w:hAnsi="Tahoma" w:cs="Tahoma"/>
                <w:bCs/>
                <w:sz w:val="16"/>
                <w:szCs w:val="16"/>
              </w:rPr>
              <w:t>13</w:t>
            </w:r>
          </w:p>
        </w:tc>
        <w:tc>
          <w:tcPr>
            <w:tcW w:w="568" w:type="dxa"/>
          </w:tcPr>
          <w:p w:rsidR="003B0CB7" w:rsidRPr="00704EAE" w:rsidRDefault="003B0CB7" w:rsidP="00383F74">
            <w:pPr>
              <w:jc w:val="center"/>
              <w:rPr>
                <w:rFonts w:ascii="Tahoma" w:hAnsi="Tahoma" w:cs="Tahoma"/>
                <w:sz w:val="16"/>
                <w:szCs w:val="16"/>
              </w:rPr>
            </w:pPr>
            <w:r w:rsidRPr="00704EAE">
              <w:rPr>
                <w:rFonts w:ascii="Tahoma" w:hAnsi="Tahoma" w:cs="Tahoma"/>
                <w:sz w:val="16"/>
                <w:szCs w:val="16"/>
              </w:rPr>
              <w:t>√</w:t>
            </w:r>
          </w:p>
        </w:tc>
        <w:tc>
          <w:tcPr>
            <w:tcW w:w="692" w:type="dxa"/>
          </w:tcPr>
          <w:p w:rsidR="003B0CB7" w:rsidRPr="00AD24D4" w:rsidRDefault="003B0CB7" w:rsidP="00383F74">
            <w:pPr>
              <w:jc w:val="center"/>
              <w:rPr>
                <w:rFonts w:ascii="Tahoma" w:hAnsi="Tahoma" w:cs="Tahoma"/>
                <w:bCs/>
                <w:sz w:val="16"/>
                <w:szCs w:val="16"/>
              </w:rPr>
            </w:pPr>
          </w:p>
        </w:tc>
        <w:tc>
          <w:tcPr>
            <w:tcW w:w="900" w:type="dxa"/>
          </w:tcPr>
          <w:p w:rsidR="003B0CB7" w:rsidRPr="00704EAE" w:rsidRDefault="003B0CB7" w:rsidP="00383F74">
            <w:pPr>
              <w:jc w:val="center"/>
              <w:rPr>
                <w:rFonts w:ascii="Tahoma" w:hAnsi="Tahoma" w:cs="Tahoma"/>
                <w:sz w:val="16"/>
                <w:szCs w:val="16"/>
              </w:rPr>
            </w:pPr>
            <w:r w:rsidRPr="00704EAE">
              <w:rPr>
                <w:rFonts w:ascii="Tahoma" w:hAnsi="Tahoma" w:cs="Tahoma"/>
                <w:sz w:val="16"/>
                <w:szCs w:val="16"/>
              </w:rPr>
              <w:t>√</w:t>
            </w:r>
          </w:p>
        </w:tc>
        <w:tc>
          <w:tcPr>
            <w:tcW w:w="903" w:type="dxa"/>
          </w:tcPr>
          <w:p w:rsidR="003B0CB7" w:rsidRPr="00AD24D4" w:rsidRDefault="003B0CB7" w:rsidP="00383F74">
            <w:pPr>
              <w:jc w:val="center"/>
              <w:rPr>
                <w:rFonts w:ascii="Tahoma" w:hAnsi="Tahoma" w:cs="Tahoma"/>
                <w:bCs/>
                <w:sz w:val="16"/>
                <w:szCs w:val="16"/>
              </w:rPr>
            </w:pPr>
          </w:p>
        </w:tc>
        <w:tc>
          <w:tcPr>
            <w:tcW w:w="1431" w:type="dxa"/>
          </w:tcPr>
          <w:p w:rsidR="003B0CB7" w:rsidRDefault="003B0CB7" w:rsidP="00383F74">
            <w:pPr>
              <w:jc w:val="center"/>
              <w:rPr>
                <w:rStyle w:val="CommentReference"/>
              </w:rPr>
            </w:pPr>
            <w:r>
              <w:rPr>
                <w:rStyle w:val="CommentReference"/>
              </w:rPr>
              <w:t>20</w:t>
            </w:r>
          </w:p>
        </w:tc>
      </w:tr>
      <w:tr w:rsidR="003B0CB7" w:rsidRPr="00AD24D4" w:rsidTr="00B751A8">
        <w:trPr>
          <w:cantSplit/>
        </w:trPr>
        <w:tc>
          <w:tcPr>
            <w:tcW w:w="540" w:type="dxa"/>
            <w:vMerge/>
          </w:tcPr>
          <w:p w:rsidR="003B0CB7" w:rsidRDefault="003B0CB7" w:rsidP="00383F74">
            <w:pPr>
              <w:jc w:val="center"/>
              <w:rPr>
                <w:rFonts w:ascii="Tahoma" w:hAnsi="Tahoma" w:cs="Tahoma"/>
                <w:bCs/>
                <w:sz w:val="16"/>
                <w:szCs w:val="16"/>
              </w:rPr>
            </w:pPr>
          </w:p>
        </w:tc>
        <w:tc>
          <w:tcPr>
            <w:tcW w:w="1350" w:type="dxa"/>
            <w:vMerge/>
          </w:tcPr>
          <w:p w:rsidR="003B0CB7" w:rsidRDefault="003B0CB7" w:rsidP="00DF07C6">
            <w:pPr>
              <w:jc w:val="left"/>
              <w:rPr>
                <w:rFonts w:ascii="Tahoma" w:hAnsi="Tahoma" w:cs="Tahoma"/>
                <w:bCs/>
                <w:sz w:val="16"/>
                <w:szCs w:val="16"/>
              </w:rPr>
            </w:pPr>
          </w:p>
        </w:tc>
        <w:tc>
          <w:tcPr>
            <w:tcW w:w="1710" w:type="dxa"/>
          </w:tcPr>
          <w:p w:rsidR="003B0CB7" w:rsidRDefault="003B0CB7" w:rsidP="00383F74">
            <w:pPr>
              <w:rPr>
                <w:rFonts w:ascii="Tahoma" w:hAnsi="Tahoma" w:cs="Tahoma"/>
                <w:bCs/>
                <w:sz w:val="16"/>
                <w:szCs w:val="16"/>
              </w:rPr>
            </w:pPr>
            <w:r>
              <w:rPr>
                <w:rFonts w:ascii="Tahoma" w:hAnsi="Tahoma" w:cs="Tahoma"/>
                <w:bCs/>
                <w:sz w:val="16"/>
                <w:szCs w:val="16"/>
              </w:rPr>
              <w:t>AC</w:t>
            </w:r>
          </w:p>
        </w:tc>
        <w:tc>
          <w:tcPr>
            <w:tcW w:w="810" w:type="dxa"/>
          </w:tcPr>
          <w:p w:rsidR="003B0CB7" w:rsidRDefault="003B0CB7" w:rsidP="00383F74">
            <w:pPr>
              <w:jc w:val="center"/>
              <w:rPr>
                <w:rFonts w:ascii="Tahoma" w:hAnsi="Tahoma" w:cs="Tahoma"/>
                <w:bCs/>
                <w:sz w:val="16"/>
                <w:szCs w:val="16"/>
              </w:rPr>
            </w:pPr>
            <w:r>
              <w:rPr>
                <w:rFonts w:ascii="Tahoma" w:hAnsi="Tahoma" w:cs="Tahoma"/>
                <w:bCs/>
                <w:sz w:val="16"/>
                <w:szCs w:val="16"/>
              </w:rPr>
              <w:t>2</w:t>
            </w:r>
          </w:p>
        </w:tc>
        <w:tc>
          <w:tcPr>
            <w:tcW w:w="568" w:type="dxa"/>
          </w:tcPr>
          <w:p w:rsidR="003B0CB7" w:rsidRPr="00704EAE" w:rsidRDefault="003B0CB7" w:rsidP="00383F74">
            <w:pPr>
              <w:jc w:val="center"/>
              <w:rPr>
                <w:rFonts w:ascii="Tahoma" w:hAnsi="Tahoma" w:cs="Tahoma"/>
                <w:sz w:val="16"/>
                <w:szCs w:val="16"/>
              </w:rPr>
            </w:pPr>
            <w:r w:rsidRPr="00704EAE">
              <w:rPr>
                <w:rFonts w:ascii="Tahoma" w:hAnsi="Tahoma" w:cs="Tahoma"/>
                <w:sz w:val="16"/>
                <w:szCs w:val="16"/>
              </w:rPr>
              <w:t>√</w:t>
            </w:r>
          </w:p>
        </w:tc>
        <w:tc>
          <w:tcPr>
            <w:tcW w:w="692" w:type="dxa"/>
          </w:tcPr>
          <w:p w:rsidR="003B0CB7" w:rsidRPr="00AD24D4" w:rsidRDefault="003B0CB7" w:rsidP="00383F74">
            <w:pPr>
              <w:jc w:val="center"/>
              <w:rPr>
                <w:rFonts w:ascii="Tahoma" w:hAnsi="Tahoma" w:cs="Tahoma"/>
                <w:bCs/>
                <w:sz w:val="16"/>
                <w:szCs w:val="16"/>
              </w:rPr>
            </w:pPr>
          </w:p>
        </w:tc>
        <w:tc>
          <w:tcPr>
            <w:tcW w:w="900" w:type="dxa"/>
          </w:tcPr>
          <w:p w:rsidR="003B0CB7" w:rsidRPr="00704EAE" w:rsidRDefault="003B0CB7" w:rsidP="00383F74">
            <w:pPr>
              <w:jc w:val="center"/>
              <w:rPr>
                <w:rFonts w:ascii="Tahoma" w:hAnsi="Tahoma" w:cs="Tahoma"/>
                <w:sz w:val="16"/>
                <w:szCs w:val="16"/>
              </w:rPr>
            </w:pPr>
            <w:r w:rsidRPr="00704EAE">
              <w:rPr>
                <w:rFonts w:ascii="Tahoma" w:hAnsi="Tahoma" w:cs="Tahoma"/>
                <w:sz w:val="16"/>
                <w:szCs w:val="16"/>
              </w:rPr>
              <w:t>√</w:t>
            </w:r>
          </w:p>
        </w:tc>
        <w:tc>
          <w:tcPr>
            <w:tcW w:w="903" w:type="dxa"/>
          </w:tcPr>
          <w:p w:rsidR="003B0CB7" w:rsidRPr="00AD24D4" w:rsidRDefault="003B0CB7" w:rsidP="00383F74">
            <w:pPr>
              <w:jc w:val="center"/>
              <w:rPr>
                <w:rFonts w:ascii="Tahoma" w:hAnsi="Tahoma" w:cs="Tahoma"/>
                <w:bCs/>
                <w:sz w:val="16"/>
                <w:szCs w:val="16"/>
              </w:rPr>
            </w:pPr>
          </w:p>
        </w:tc>
        <w:tc>
          <w:tcPr>
            <w:tcW w:w="1431" w:type="dxa"/>
          </w:tcPr>
          <w:p w:rsidR="003B0CB7" w:rsidRDefault="003B0CB7" w:rsidP="00383F74">
            <w:pPr>
              <w:jc w:val="center"/>
              <w:rPr>
                <w:rStyle w:val="CommentReference"/>
              </w:rPr>
            </w:pPr>
            <w:r>
              <w:rPr>
                <w:rStyle w:val="CommentReference"/>
              </w:rPr>
              <w:t>20</w:t>
            </w:r>
          </w:p>
        </w:tc>
      </w:tr>
      <w:tr w:rsidR="003B0CB7" w:rsidRPr="00AD24D4" w:rsidTr="00B751A8">
        <w:trPr>
          <w:cantSplit/>
        </w:trPr>
        <w:tc>
          <w:tcPr>
            <w:tcW w:w="540" w:type="dxa"/>
            <w:vMerge/>
          </w:tcPr>
          <w:p w:rsidR="003B0CB7" w:rsidRDefault="003B0CB7" w:rsidP="00383F74">
            <w:pPr>
              <w:jc w:val="center"/>
              <w:rPr>
                <w:rFonts w:ascii="Tahoma" w:hAnsi="Tahoma" w:cs="Tahoma"/>
                <w:bCs/>
                <w:sz w:val="16"/>
                <w:szCs w:val="16"/>
              </w:rPr>
            </w:pPr>
          </w:p>
        </w:tc>
        <w:tc>
          <w:tcPr>
            <w:tcW w:w="1350" w:type="dxa"/>
            <w:vMerge/>
          </w:tcPr>
          <w:p w:rsidR="003B0CB7" w:rsidRDefault="003B0CB7" w:rsidP="00DF07C6">
            <w:pPr>
              <w:jc w:val="left"/>
              <w:rPr>
                <w:rFonts w:ascii="Tahoma" w:hAnsi="Tahoma" w:cs="Tahoma"/>
                <w:bCs/>
                <w:sz w:val="16"/>
                <w:szCs w:val="16"/>
              </w:rPr>
            </w:pPr>
          </w:p>
        </w:tc>
        <w:tc>
          <w:tcPr>
            <w:tcW w:w="1710" w:type="dxa"/>
          </w:tcPr>
          <w:p w:rsidR="003B0CB7" w:rsidRDefault="003B0CB7" w:rsidP="00383F74">
            <w:pPr>
              <w:rPr>
                <w:rFonts w:ascii="Tahoma" w:hAnsi="Tahoma" w:cs="Tahoma"/>
                <w:bCs/>
                <w:sz w:val="16"/>
                <w:szCs w:val="16"/>
              </w:rPr>
            </w:pPr>
            <w:r>
              <w:rPr>
                <w:rFonts w:ascii="Tahoma" w:hAnsi="Tahoma" w:cs="Tahoma"/>
                <w:bCs/>
                <w:sz w:val="16"/>
                <w:szCs w:val="16"/>
              </w:rPr>
              <w:t>Mac server</w:t>
            </w:r>
          </w:p>
        </w:tc>
        <w:tc>
          <w:tcPr>
            <w:tcW w:w="810" w:type="dxa"/>
          </w:tcPr>
          <w:p w:rsidR="003B0CB7" w:rsidRDefault="003B0CB7" w:rsidP="00383F74">
            <w:pPr>
              <w:jc w:val="center"/>
              <w:rPr>
                <w:rFonts w:ascii="Tahoma" w:hAnsi="Tahoma" w:cs="Tahoma"/>
                <w:bCs/>
                <w:sz w:val="16"/>
                <w:szCs w:val="16"/>
              </w:rPr>
            </w:pPr>
            <w:r>
              <w:rPr>
                <w:rFonts w:ascii="Tahoma" w:hAnsi="Tahoma" w:cs="Tahoma"/>
                <w:bCs/>
                <w:sz w:val="16"/>
                <w:szCs w:val="16"/>
              </w:rPr>
              <w:t>1</w:t>
            </w:r>
          </w:p>
        </w:tc>
        <w:tc>
          <w:tcPr>
            <w:tcW w:w="568" w:type="dxa"/>
          </w:tcPr>
          <w:p w:rsidR="003B0CB7" w:rsidRPr="00704EAE" w:rsidRDefault="003B0CB7" w:rsidP="00383F74">
            <w:pPr>
              <w:jc w:val="center"/>
              <w:rPr>
                <w:rFonts w:ascii="Tahoma" w:hAnsi="Tahoma" w:cs="Tahoma"/>
                <w:sz w:val="16"/>
                <w:szCs w:val="16"/>
              </w:rPr>
            </w:pPr>
            <w:r w:rsidRPr="00704EAE">
              <w:rPr>
                <w:rFonts w:ascii="Tahoma" w:hAnsi="Tahoma" w:cs="Tahoma"/>
                <w:sz w:val="16"/>
                <w:szCs w:val="16"/>
              </w:rPr>
              <w:t>√</w:t>
            </w:r>
          </w:p>
        </w:tc>
        <w:tc>
          <w:tcPr>
            <w:tcW w:w="692" w:type="dxa"/>
          </w:tcPr>
          <w:p w:rsidR="003B0CB7" w:rsidRPr="00AD24D4" w:rsidRDefault="003B0CB7" w:rsidP="00383F74">
            <w:pPr>
              <w:jc w:val="center"/>
              <w:rPr>
                <w:rFonts w:ascii="Tahoma" w:hAnsi="Tahoma" w:cs="Tahoma"/>
                <w:bCs/>
                <w:sz w:val="16"/>
                <w:szCs w:val="16"/>
              </w:rPr>
            </w:pPr>
          </w:p>
        </w:tc>
        <w:tc>
          <w:tcPr>
            <w:tcW w:w="900" w:type="dxa"/>
          </w:tcPr>
          <w:p w:rsidR="003B0CB7" w:rsidRPr="00704EAE" w:rsidRDefault="003B0CB7" w:rsidP="00383F74">
            <w:pPr>
              <w:jc w:val="center"/>
              <w:rPr>
                <w:rFonts w:ascii="Tahoma" w:hAnsi="Tahoma" w:cs="Tahoma"/>
                <w:sz w:val="16"/>
                <w:szCs w:val="16"/>
              </w:rPr>
            </w:pPr>
            <w:r w:rsidRPr="00704EAE">
              <w:rPr>
                <w:rFonts w:ascii="Tahoma" w:hAnsi="Tahoma" w:cs="Tahoma"/>
                <w:sz w:val="16"/>
                <w:szCs w:val="16"/>
              </w:rPr>
              <w:t>√</w:t>
            </w:r>
          </w:p>
        </w:tc>
        <w:tc>
          <w:tcPr>
            <w:tcW w:w="903" w:type="dxa"/>
          </w:tcPr>
          <w:p w:rsidR="003B0CB7" w:rsidRPr="00AD24D4" w:rsidRDefault="003B0CB7" w:rsidP="00383F74">
            <w:pPr>
              <w:jc w:val="center"/>
              <w:rPr>
                <w:rFonts w:ascii="Tahoma" w:hAnsi="Tahoma" w:cs="Tahoma"/>
                <w:bCs/>
                <w:sz w:val="16"/>
                <w:szCs w:val="16"/>
              </w:rPr>
            </w:pPr>
          </w:p>
        </w:tc>
        <w:tc>
          <w:tcPr>
            <w:tcW w:w="1431" w:type="dxa"/>
          </w:tcPr>
          <w:p w:rsidR="003B0CB7" w:rsidRDefault="003B0CB7" w:rsidP="00383F74">
            <w:pPr>
              <w:jc w:val="center"/>
              <w:rPr>
                <w:rStyle w:val="CommentReference"/>
              </w:rPr>
            </w:pPr>
            <w:r>
              <w:rPr>
                <w:rStyle w:val="CommentReference"/>
              </w:rPr>
              <w:t>20</w:t>
            </w:r>
          </w:p>
        </w:tc>
      </w:tr>
      <w:tr w:rsidR="003B0CB7" w:rsidRPr="00AD24D4" w:rsidTr="00B751A8">
        <w:trPr>
          <w:cantSplit/>
        </w:trPr>
        <w:tc>
          <w:tcPr>
            <w:tcW w:w="540" w:type="dxa"/>
            <w:vMerge/>
          </w:tcPr>
          <w:p w:rsidR="003B0CB7" w:rsidRDefault="003B0CB7" w:rsidP="00383F74">
            <w:pPr>
              <w:jc w:val="center"/>
              <w:rPr>
                <w:rFonts w:ascii="Tahoma" w:hAnsi="Tahoma" w:cs="Tahoma"/>
                <w:bCs/>
                <w:sz w:val="16"/>
                <w:szCs w:val="16"/>
              </w:rPr>
            </w:pPr>
          </w:p>
        </w:tc>
        <w:tc>
          <w:tcPr>
            <w:tcW w:w="1350" w:type="dxa"/>
            <w:vMerge/>
          </w:tcPr>
          <w:p w:rsidR="003B0CB7" w:rsidRDefault="003B0CB7" w:rsidP="00DF07C6">
            <w:pPr>
              <w:jc w:val="left"/>
              <w:rPr>
                <w:rFonts w:ascii="Tahoma" w:hAnsi="Tahoma" w:cs="Tahoma"/>
                <w:bCs/>
                <w:sz w:val="16"/>
                <w:szCs w:val="16"/>
              </w:rPr>
            </w:pPr>
          </w:p>
        </w:tc>
        <w:tc>
          <w:tcPr>
            <w:tcW w:w="1710" w:type="dxa"/>
          </w:tcPr>
          <w:p w:rsidR="003B0CB7" w:rsidRDefault="003B0CB7" w:rsidP="00383F74">
            <w:pPr>
              <w:rPr>
                <w:rFonts w:ascii="Tahoma" w:hAnsi="Tahoma" w:cs="Tahoma"/>
                <w:bCs/>
                <w:sz w:val="16"/>
                <w:szCs w:val="16"/>
              </w:rPr>
            </w:pPr>
            <w:r>
              <w:rPr>
                <w:rFonts w:ascii="Tahoma" w:hAnsi="Tahoma" w:cs="Tahoma"/>
                <w:bCs/>
                <w:sz w:val="16"/>
                <w:szCs w:val="16"/>
              </w:rPr>
              <w:t>Kursi</w:t>
            </w:r>
          </w:p>
        </w:tc>
        <w:tc>
          <w:tcPr>
            <w:tcW w:w="810" w:type="dxa"/>
          </w:tcPr>
          <w:p w:rsidR="003B0CB7" w:rsidRDefault="003B0CB7" w:rsidP="006A56D4">
            <w:pPr>
              <w:jc w:val="center"/>
              <w:rPr>
                <w:rFonts w:ascii="Tahoma" w:hAnsi="Tahoma" w:cs="Tahoma"/>
                <w:bCs/>
                <w:sz w:val="16"/>
                <w:szCs w:val="16"/>
              </w:rPr>
            </w:pPr>
            <w:r>
              <w:rPr>
                <w:rFonts w:ascii="Tahoma" w:hAnsi="Tahoma" w:cs="Tahoma"/>
                <w:bCs/>
                <w:sz w:val="16"/>
                <w:szCs w:val="16"/>
              </w:rPr>
              <w:t>24</w:t>
            </w:r>
          </w:p>
        </w:tc>
        <w:tc>
          <w:tcPr>
            <w:tcW w:w="568" w:type="dxa"/>
          </w:tcPr>
          <w:p w:rsidR="003B0CB7" w:rsidRPr="00704EAE" w:rsidRDefault="003B0CB7" w:rsidP="006A56D4">
            <w:pPr>
              <w:jc w:val="center"/>
              <w:rPr>
                <w:rFonts w:ascii="Tahoma" w:hAnsi="Tahoma" w:cs="Tahoma"/>
                <w:sz w:val="16"/>
                <w:szCs w:val="16"/>
              </w:rPr>
            </w:pPr>
            <w:r w:rsidRPr="00704EAE">
              <w:rPr>
                <w:rFonts w:ascii="Tahoma" w:hAnsi="Tahoma" w:cs="Tahoma"/>
                <w:sz w:val="16"/>
                <w:szCs w:val="16"/>
              </w:rPr>
              <w:t>√</w:t>
            </w:r>
          </w:p>
        </w:tc>
        <w:tc>
          <w:tcPr>
            <w:tcW w:w="692" w:type="dxa"/>
          </w:tcPr>
          <w:p w:rsidR="003B0CB7" w:rsidRPr="00AD24D4" w:rsidRDefault="003B0CB7" w:rsidP="006A56D4">
            <w:pPr>
              <w:jc w:val="center"/>
              <w:rPr>
                <w:rFonts w:ascii="Tahoma" w:hAnsi="Tahoma" w:cs="Tahoma"/>
                <w:bCs/>
                <w:sz w:val="16"/>
                <w:szCs w:val="16"/>
              </w:rPr>
            </w:pPr>
          </w:p>
        </w:tc>
        <w:tc>
          <w:tcPr>
            <w:tcW w:w="900" w:type="dxa"/>
          </w:tcPr>
          <w:p w:rsidR="003B0CB7" w:rsidRPr="00704EAE" w:rsidRDefault="003B0CB7" w:rsidP="006A56D4">
            <w:pPr>
              <w:jc w:val="center"/>
              <w:rPr>
                <w:rFonts w:ascii="Tahoma" w:hAnsi="Tahoma" w:cs="Tahoma"/>
                <w:sz w:val="16"/>
                <w:szCs w:val="16"/>
              </w:rPr>
            </w:pPr>
            <w:r w:rsidRPr="00704EAE">
              <w:rPr>
                <w:rFonts w:ascii="Tahoma" w:hAnsi="Tahoma" w:cs="Tahoma"/>
                <w:sz w:val="16"/>
                <w:szCs w:val="16"/>
              </w:rPr>
              <w:t>√</w:t>
            </w:r>
          </w:p>
        </w:tc>
        <w:tc>
          <w:tcPr>
            <w:tcW w:w="903" w:type="dxa"/>
          </w:tcPr>
          <w:p w:rsidR="003B0CB7" w:rsidRPr="00AD24D4" w:rsidRDefault="003B0CB7" w:rsidP="00383F74">
            <w:pPr>
              <w:jc w:val="center"/>
              <w:rPr>
                <w:rFonts w:ascii="Tahoma" w:hAnsi="Tahoma" w:cs="Tahoma"/>
                <w:bCs/>
                <w:sz w:val="16"/>
                <w:szCs w:val="16"/>
              </w:rPr>
            </w:pPr>
          </w:p>
        </w:tc>
        <w:tc>
          <w:tcPr>
            <w:tcW w:w="1431" w:type="dxa"/>
          </w:tcPr>
          <w:p w:rsidR="003B0CB7" w:rsidRDefault="003B0CB7" w:rsidP="00383F74">
            <w:pPr>
              <w:jc w:val="center"/>
              <w:rPr>
                <w:rStyle w:val="CommentReference"/>
              </w:rPr>
            </w:pPr>
            <w:r>
              <w:rPr>
                <w:rStyle w:val="CommentReference"/>
              </w:rPr>
              <w:t>20</w:t>
            </w:r>
          </w:p>
        </w:tc>
      </w:tr>
      <w:tr w:rsidR="00565A83" w:rsidRPr="00AD24D4" w:rsidTr="00B751A8">
        <w:trPr>
          <w:cantSplit/>
        </w:trPr>
        <w:tc>
          <w:tcPr>
            <w:tcW w:w="540" w:type="dxa"/>
            <w:vMerge w:val="restart"/>
          </w:tcPr>
          <w:p w:rsidR="00565A83" w:rsidRDefault="00565A83" w:rsidP="00797764">
            <w:pPr>
              <w:jc w:val="center"/>
              <w:rPr>
                <w:rFonts w:ascii="Tahoma" w:hAnsi="Tahoma" w:cs="Tahoma"/>
                <w:bCs/>
                <w:sz w:val="16"/>
                <w:szCs w:val="16"/>
              </w:rPr>
            </w:pPr>
            <w:r>
              <w:rPr>
                <w:rFonts w:ascii="Tahoma" w:hAnsi="Tahoma" w:cs="Tahoma"/>
                <w:bCs/>
                <w:sz w:val="16"/>
                <w:szCs w:val="16"/>
              </w:rPr>
              <w:t>5</w:t>
            </w:r>
          </w:p>
        </w:tc>
        <w:tc>
          <w:tcPr>
            <w:tcW w:w="1350" w:type="dxa"/>
            <w:vMerge w:val="restart"/>
          </w:tcPr>
          <w:p w:rsidR="00565A83" w:rsidRDefault="00565A83" w:rsidP="00DF07C6">
            <w:pPr>
              <w:jc w:val="left"/>
              <w:rPr>
                <w:rFonts w:ascii="Tahoma" w:hAnsi="Tahoma" w:cs="Tahoma"/>
                <w:bCs/>
                <w:sz w:val="16"/>
                <w:szCs w:val="16"/>
              </w:rPr>
            </w:pPr>
            <w:r>
              <w:rPr>
                <w:rFonts w:ascii="Tahoma" w:hAnsi="Tahoma" w:cs="Tahoma"/>
                <w:bCs/>
                <w:sz w:val="16"/>
                <w:szCs w:val="16"/>
              </w:rPr>
              <w:t>Lab Pariwisata</w:t>
            </w:r>
          </w:p>
        </w:tc>
        <w:tc>
          <w:tcPr>
            <w:tcW w:w="1710" w:type="dxa"/>
          </w:tcPr>
          <w:p w:rsidR="00565A83" w:rsidRDefault="00565A83" w:rsidP="00383F74">
            <w:pPr>
              <w:rPr>
                <w:rFonts w:ascii="Tahoma" w:hAnsi="Tahoma" w:cs="Tahoma"/>
                <w:bCs/>
                <w:sz w:val="16"/>
                <w:szCs w:val="16"/>
              </w:rPr>
            </w:pPr>
            <w:r>
              <w:rPr>
                <w:rFonts w:ascii="Tahoma" w:hAnsi="Tahoma" w:cs="Tahoma"/>
                <w:bCs/>
                <w:sz w:val="16"/>
                <w:szCs w:val="16"/>
              </w:rPr>
              <w:t>Komputer</w:t>
            </w:r>
          </w:p>
        </w:tc>
        <w:tc>
          <w:tcPr>
            <w:tcW w:w="810" w:type="dxa"/>
          </w:tcPr>
          <w:p w:rsidR="00565A83" w:rsidRPr="00AD24D4" w:rsidRDefault="00565A83" w:rsidP="006A56D4">
            <w:pPr>
              <w:jc w:val="center"/>
              <w:rPr>
                <w:rFonts w:ascii="Tahoma" w:hAnsi="Tahoma" w:cs="Tahoma"/>
                <w:bCs/>
                <w:sz w:val="16"/>
                <w:szCs w:val="16"/>
              </w:rPr>
            </w:pPr>
            <w:r>
              <w:rPr>
                <w:rFonts w:ascii="Tahoma" w:hAnsi="Tahoma" w:cs="Tahoma"/>
                <w:bCs/>
                <w:sz w:val="16"/>
                <w:szCs w:val="16"/>
              </w:rPr>
              <w:t>1</w:t>
            </w:r>
          </w:p>
        </w:tc>
        <w:tc>
          <w:tcPr>
            <w:tcW w:w="568" w:type="dxa"/>
          </w:tcPr>
          <w:p w:rsidR="00565A83" w:rsidRPr="00AD24D4" w:rsidRDefault="00565A83" w:rsidP="006A56D4">
            <w:pPr>
              <w:jc w:val="center"/>
              <w:rPr>
                <w:rFonts w:ascii="Tahoma" w:hAnsi="Tahoma" w:cs="Tahoma"/>
                <w:bCs/>
                <w:sz w:val="16"/>
                <w:szCs w:val="16"/>
              </w:rPr>
            </w:pPr>
            <w:r w:rsidRPr="00704EAE">
              <w:rPr>
                <w:rFonts w:ascii="Tahoma" w:hAnsi="Tahoma" w:cs="Tahoma"/>
                <w:sz w:val="16"/>
                <w:szCs w:val="16"/>
              </w:rPr>
              <w:t>√</w:t>
            </w:r>
          </w:p>
        </w:tc>
        <w:tc>
          <w:tcPr>
            <w:tcW w:w="692" w:type="dxa"/>
          </w:tcPr>
          <w:p w:rsidR="00565A83" w:rsidRPr="00AD24D4" w:rsidRDefault="00565A83" w:rsidP="006A56D4">
            <w:pPr>
              <w:jc w:val="center"/>
              <w:rPr>
                <w:rFonts w:ascii="Tahoma" w:hAnsi="Tahoma" w:cs="Tahoma"/>
                <w:bCs/>
                <w:sz w:val="16"/>
                <w:szCs w:val="16"/>
              </w:rPr>
            </w:pPr>
          </w:p>
        </w:tc>
        <w:tc>
          <w:tcPr>
            <w:tcW w:w="900" w:type="dxa"/>
          </w:tcPr>
          <w:p w:rsidR="00565A83" w:rsidRPr="00AD24D4" w:rsidRDefault="00565A83" w:rsidP="006A56D4">
            <w:pPr>
              <w:jc w:val="center"/>
              <w:rPr>
                <w:rFonts w:ascii="Tahoma" w:hAnsi="Tahoma" w:cs="Tahoma"/>
                <w:bCs/>
                <w:sz w:val="16"/>
                <w:szCs w:val="16"/>
              </w:rPr>
            </w:pPr>
            <w:r w:rsidRPr="00704EAE">
              <w:rPr>
                <w:rFonts w:ascii="Tahoma" w:hAnsi="Tahoma" w:cs="Tahoma"/>
                <w:sz w:val="16"/>
                <w:szCs w:val="16"/>
              </w:rPr>
              <w:t>√</w:t>
            </w:r>
          </w:p>
        </w:tc>
        <w:tc>
          <w:tcPr>
            <w:tcW w:w="903" w:type="dxa"/>
          </w:tcPr>
          <w:p w:rsidR="00565A83" w:rsidRPr="00AD24D4" w:rsidRDefault="00565A83" w:rsidP="00383F74">
            <w:pPr>
              <w:jc w:val="center"/>
              <w:rPr>
                <w:rFonts w:ascii="Tahoma" w:hAnsi="Tahoma" w:cs="Tahoma"/>
                <w:bCs/>
                <w:sz w:val="16"/>
                <w:szCs w:val="16"/>
              </w:rPr>
            </w:pPr>
          </w:p>
        </w:tc>
        <w:tc>
          <w:tcPr>
            <w:tcW w:w="1431" w:type="dxa"/>
          </w:tcPr>
          <w:p w:rsidR="00565A83" w:rsidRDefault="00565A83" w:rsidP="00383F74">
            <w:pPr>
              <w:jc w:val="center"/>
              <w:rPr>
                <w:rStyle w:val="CommentReference"/>
              </w:rPr>
            </w:pPr>
            <w:r>
              <w:rPr>
                <w:rStyle w:val="CommentReference"/>
              </w:rPr>
              <w:t>20</w:t>
            </w:r>
          </w:p>
        </w:tc>
      </w:tr>
      <w:tr w:rsidR="00565A83" w:rsidRPr="00AD24D4" w:rsidTr="00B751A8">
        <w:trPr>
          <w:cantSplit/>
        </w:trPr>
        <w:tc>
          <w:tcPr>
            <w:tcW w:w="540" w:type="dxa"/>
            <w:vMerge/>
          </w:tcPr>
          <w:p w:rsidR="00565A83" w:rsidRDefault="00565A83" w:rsidP="00383F74">
            <w:pPr>
              <w:jc w:val="center"/>
              <w:rPr>
                <w:rFonts w:ascii="Tahoma" w:hAnsi="Tahoma" w:cs="Tahoma"/>
                <w:bCs/>
                <w:sz w:val="16"/>
                <w:szCs w:val="16"/>
              </w:rPr>
            </w:pPr>
          </w:p>
        </w:tc>
        <w:tc>
          <w:tcPr>
            <w:tcW w:w="1350" w:type="dxa"/>
            <w:vMerge/>
          </w:tcPr>
          <w:p w:rsidR="00565A83" w:rsidRDefault="00565A83" w:rsidP="00DF07C6">
            <w:pPr>
              <w:jc w:val="left"/>
              <w:rPr>
                <w:rFonts w:ascii="Tahoma" w:hAnsi="Tahoma" w:cs="Tahoma"/>
                <w:bCs/>
                <w:sz w:val="16"/>
                <w:szCs w:val="16"/>
              </w:rPr>
            </w:pPr>
          </w:p>
        </w:tc>
        <w:tc>
          <w:tcPr>
            <w:tcW w:w="1710" w:type="dxa"/>
          </w:tcPr>
          <w:p w:rsidR="00565A83" w:rsidRDefault="00565A83" w:rsidP="00383F74">
            <w:pPr>
              <w:rPr>
                <w:rFonts w:ascii="Tahoma" w:hAnsi="Tahoma" w:cs="Tahoma"/>
                <w:bCs/>
                <w:sz w:val="16"/>
                <w:szCs w:val="16"/>
              </w:rPr>
            </w:pPr>
            <w:r>
              <w:rPr>
                <w:rFonts w:ascii="Tahoma" w:hAnsi="Tahoma" w:cs="Tahoma"/>
                <w:bCs/>
                <w:sz w:val="16"/>
                <w:szCs w:val="16"/>
              </w:rPr>
              <w:t>Meja</w:t>
            </w:r>
          </w:p>
        </w:tc>
        <w:tc>
          <w:tcPr>
            <w:tcW w:w="810" w:type="dxa"/>
          </w:tcPr>
          <w:p w:rsidR="00565A83" w:rsidRDefault="00565A83" w:rsidP="006A56D4">
            <w:pPr>
              <w:jc w:val="center"/>
              <w:rPr>
                <w:rFonts w:ascii="Tahoma" w:hAnsi="Tahoma" w:cs="Tahoma"/>
                <w:bCs/>
                <w:sz w:val="16"/>
                <w:szCs w:val="16"/>
              </w:rPr>
            </w:pPr>
            <w:r>
              <w:rPr>
                <w:rFonts w:ascii="Tahoma" w:hAnsi="Tahoma" w:cs="Tahoma"/>
                <w:bCs/>
                <w:sz w:val="16"/>
                <w:szCs w:val="16"/>
              </w:rPr>
              <w:t>2</w:t>
            </w:r>
          </w:p>
        </w:tc>
        <w:tc>
          <w:tcPr>
            <w:tcW w:w="568" w:type="dxa"/>
          </w:tcPr>
          <w:p w:rsidR="00565A83" w:rsidRPr="00704EAE" w:rsidRDefault="00565A83" w:rsidP="006A56D4">
            <w:pPr>
              <w:jc w:val="center"/>
              <w:rPr>
                <w:rFonts w:ascii="Tahoma" w:hAnsi="Tahoma" w:cs="Tahoma"/>
                <w:sz w:val="16"/>
                <w:szCs w:val="16"/>
              </w:rPr>
            </w:pPr>
            <w:r w:rsidRPr="00704EAE">
              <w:rPr>
                <w:rFonts w:ascii="Tahoma" w:hAnsi="Tahoma" w:cs="Tahoma"/>
                <w:sz w:val="16"/>
                <w:szCs w:val="16"/>
              </w:rPr>
              <w:t>√</w:t>
            </w:r>
          </w:p>
        </w:tc>
        <w:tc>
          <w:tcPr>
            <w:tcW w:w="692" w:type="dxa"/>
          </w:tcPr>
          <w:p w:rsidR="00565A83" w:rsidRPr="00AD24D4" w:rsidRDefault="00565A83" w:rsidP="006A56D4">
            <w:pPr>
              <w:jc w:val="center"/>
              <w:rPr>
                <w:rFonts w:ascii="Tahoma" w:hAnsi="Tahoma" w:cs="Tahoma"/>
                <w:bCs/>
                <w:sz w:val="16"/>
                <w:szCs w:val="16"/>
              </w:rPr>
            </w:pPr>
          </w:p>
        </w:tc>
        <w:tc>
          <w:tcPr>
            <w:tcW w:w="900" w:type="dxa"/>
          </w:tcPr>
          <w:p w:rsidR="00565A83" w:rsidRPr="00704EAE" w:rsidRDefault="00565A83" w:rsidP="006A56D4">
            <w:pPr>
              <w:jc w:val="center"/>
              <w:rPr>
                <w:rFonts w:ascii="Tahoma" w:hAnsi="Tahoma" w:cs="Tahoma"/>
                <w:sz w:val="16"/>
                <w:szCs w:val="16"/>
              </w:rPr>
            </w:pPr>
            <w:r w:rsidRPr="00704EAE">
              <w:rPr>
                <w:rFonts w:ascii="Tahoma" w:hAnsi="Tahoma" w:cs="Tahoma"/>
                <w:sz w:val="16"/>
                <w:szCs w:val="16"/>
              </w:rPr>
              <w:t>√</w:t>
            </w:r>
          </w:p>
        </w:tc>
        <w:tc>
          <w:tcPr>
            <w:tcW w:w="903" w:type="dxa"/>
          </w:tcPr>
          <w:p w:rsidR="00565A83" w:rsidRPr="00AD24D4" w:rsidRDefault="00565A83" w:rsidP="00383F74">
            <w:pPr>
              <w:jc w:val="center"/>
              <w:rPr>
                <w:rFonts w:ascii="Tahoma" w:hAnsi="Tahoma" w:cs="Tahoma"/>
                <w:bCs/>
                <w:sz w:val="16"/>
                <w:szCs w:val="16"/>
              </w:rPr>
            </w:pPr>
          </w:p>
        </w:tc>
        <w:tc>
          <w:tcPr>
            <w:tcW w:w="1431" w:type="dxa"/>
          </w:tcPr>
          <w:p w:rsidR="00565A83" w:rsidRDefault="00565A83" w:rsidP="00383F74">
            <w:pPr>
              <w:jc w:val="center"/>
              <w:rPr>
                <w:rStyle w:val="CommentReference"/>
              </w:rPr>
            </w:pPr>
            <w:r>
              <w:rPr>
                <w:rStyle w:val="CommentReference"/>
              </w:rPr>
              <w:t>20</w:t>
            </w:r>
          </w:p>
        </w:tc>
      </w:tr>
      <w:tr w:rsidR="00565A83" w:rsidRPr="00AD24D4" w:rsidTr="00B751A8">
        <w:trPr>
          <w:cantSplit/>
        </w:trPr>
        <w:tc>
          <w:tcPr>
            <w:tcW w:w="540" w:type="dxa"/>
            <w:vMerge/>
          </w:tcPr>
          <w:p w:rsidR="00565A83" w:rsidRDefault="00565A83" w:rsidP="00383F74">
            <w:pPr>
              <w:jc w:val="center"/>
              <w:rPr>
                <w:rFonts w:ascii="Tahoma" w:hAnsi="Tahoma" w:cs="Tahoma"/>
                <w:bCs/>
                <w:sz w:val="16"/>
                <w:szCs w:val="16"/>
              </w:rPr>
            </w:pPr>
          </w:p>
        </w:tc>
        <w:tc>
          <w:tcPr>
            <w:tcW w:w="1350" w:type="dxa"/>
            <w:vMerge/>
          </w:tcPr>
          <w:p w:rsidR="00565A83" w:rsidRDefault="00565A83" w:rsidP="00DF07C6">
            <w:pPr>
              <w:jc w:val="left"/>
              <w:rPr>
                <w:rFonts w:ascii="Tahoma" w:hAnsi="Tahoma" w:cs="Tahoma"/>
                <w:bCs/>
                <w:sz w:val="16"/>
                <w:szCs w:val="16"/>
              </w:rPr>
            </w:pPr>
          </w:p>
        </w:tc>
        <w:tc>
          <w:tcPr>
            <w:tcW w:w="1710" w:type="dxa"/>
          </w:tcPr>
          <w:p w:rsidR="00565A83" w:rsidRDefault="00565A83" w:rsidP="00383F74">
            <w:pPr>
              <w:rPr>
                <w:rFonts w:ascii="Tahoma" w:hAnsi="Tahoma" w:cs="Tahoma"/>
                <w:bCs/>
                <w:sz w:val="16"/>
                <w:szCs w:val="16"/>
              </w:rPr>
            </w:pPr>
            <w:r>
              <w:rPr>
                <w:rFonts w:ascii="Tahoma" w:hAnsi="Tahoma" w:cs="Tahoma"/>
                <w:bCs/>
                <w:sz w:val="16"/>
                <w:szCs w:val="16"/>
              </w:rPr>
              <w:t>AC</w:t>
            </w:r>
          </w:p>
        </w:tc>
        <w:tc>
          <w:tcPr>
            <w:tcW w:w="810" w:type="dxa"/>
          </w:tcPr>
          <w:p w:rsidR="00565A83" w:rsidRDefault="00565A83" w:rsidP="006A56D4">
            <w:pPr>
              <w:jc w:val="center"/>
              <w:rPr>
                <w:rFonts w:ascii="Tahoma" w:hAnsi="Tahoma" w:cs="Tahoma"/>
                <w:bCs/>
                <w:sz w:val="16"/>
                <w:szCs w:val="16"/>
              </w:rPr>
            </w:pPr>
            <w:r>
              <w:rPr>
                <w:rFonts w:ascii="Tahoma" w:hAnsi="Tahoma" w:cs="Tahoma"/>
                <w:bCs/>
                <w:sz w:val="16"/>
                <w:szCs w:val="16"/>
              </w:rPr>
              <w:t>1</w:t>
            </w:r>
          </w:p>
        </w:tc>
        <w:tc>
          <w:tcPr>
            <w:tcW w:w="568" w:type="dxa"/>
          </w:tcPr>
          <w:p w:rsidR="00565A83" w:rsidRPr="00704EAE" w:rsidRDefault="00565A83" w:rsidP="006A56D4">
            <w:pPr>
              <w:jc w:val="center"/>
              <w:rPr>
                <w:rFonts w:ascii="Tahoma" w:hAnsi="Tahoma" w:cs="Tahoma"/>
                <w:sz w:val="16"/>
                <w:szCs w:val="16"/>
              </w:rPr>
            </w:pPr>
            <w:r w:rsidRPr="00704EAE">
              <w:rPr>
                <w:rFonts w:ascii="Tahoma" w:hAnsi="Tahoma" w:cs="Tahoma"/>
                <w:sz w:val="16"/>
                <w:szCs w:val="16"/>
              </w:rPr>
              <w:t>√</w:t>
            </w:r>
          </w:p>
        </w:tc>
        <w:tc>
          <w:tcPr>
            <w:tcW w:w="692" w:type="dxa"/>
          </w:tcPr>
          <w:p w:rsidR="00565A83" w:rsidRPr="00AD24D4" w:rsidRDefault="00565A83" w:rsidP="006A56D4">
            <w:pPr>
              <w:jc w:val="center"/>
              <w:rPr>
                <w:rFonts w:ascii="Tahoma" w:hAnsi="Tahoma" w:cs="Tahoma"/>
                <w:bCs/>
                <w:sz w:val="16"/>
                <w:szCs w:val="16"/>
              </w:rPr>
            </w:pPr>
          </w:p>
        </w:tc>
        <w:tc>
          <w:tcPr>
            <w:tcW w:w="900" w:type="dxa"/>
          </w:tcPr>
          <w:p w:rsidR="00565A83" w:rsidRPr="00704EAE" w:rsidRDefault="00565A83" w:rsidP="006A56D4">
            <w:pPr>
              <w:jc w:val="center"/>
              <w:rPr>
                <w:rFonts w:ascii="Tahoma" w:hAnsi="Tahoma" w:cs="Tahoma"/>
                <w:sz w:val="16"/>
                <w:szCs w:val="16"/>
              </w:rPr>
            </w:pPr>
            <w:r w:rsidRPr="00704EAE">
              <w:rPr>
                <w:rFonts w:ascii="Tahoma" w:hAnsi="Tahoma" w:cs="Tahoma"/>
                <w:sz w:val="16"/>
                <w:szCs w:val="16"/>
              </w:rPr>
              <w:t>√</w:t>
            </w:r>
          </w:p>
        </w:tc>
        <w:tc>
          <w:tcPr>
            <w:tcW w:w="903" w:type="dxa"/>
          </w:tcPr>
          <w:p w:rsidR="00565A83" w:rsidRPr="00AD24D4" w:rsidRDefault="00565A83" w:rsidP="00383F74">
            <w:pPr>
              <w:jc w:val="center"/>
              <w:rPr>
                <w:rFonts w:ascii="Tahoma" w:hAnsi="Tahoma" w:cs="Tahoma"/>
                <w:bCs/>
                <w:sz w:val="16"/>
                <w:szCs w:val="16"/>
              </w:rPr>
            </w:pPr>
          </w:p>
        </w:tc>
        <w:tc>
          <w:tcPr>
            <w:tcW w:w="1431" w:type="dxa"/>
          </w:tcPr>
          <w:p w:rsidR="00565A83" w:rsidRDefault="00565A83" w:rsidP="00383F74">
            <w:pPr>
              <w:jc w:val="center"/>
              <w:rPr>
                <w:rStyle w:val="CommentReference"/>
              </w:rPr>
            </w:pPr>
            <w:r>
              <w:rPr>
                <w:rStyle w:val="CommentReference"/>
              </w:rPr>
              <w:t>20</w:t>
            </w:r>
          </w:p>
        </w:tc>
      </w:tr>
      <w:tr w:rsidR="00565A83" w:rsidRPr="00AD24D4" w:rsidTr="00B751A8">
        <w:trPr>
          <w:cantSplit/>
        </w:trPr>
        <w:tc>
          <w:tcPr>
            <w:tcW w:w="540" w:type="dxa"/>
            <w:vMerge w:val="restart"/>
          </w:tcPr>
          <w:p w:rsidR="00565A83" w:rsidRDefault="00565A83" w:rsidP="00797764">
            <w:pPr>
              <w:jc w:val="center"/>
              <w:rPr>
                <w:rFonts w:ascii="Tahoma" w:hAnsi="Tahoma" w:cs="Tahoma"/>
                <w:bCs/>
                <w:sz w:val="16"/>
                <w:szCs w:val="16"/>
              </w:rPr>
            </w:pPr>
            <w:r>
              <w:rPr>
                <w:rFonts w:ascii="Tahoma" w:hAnsi="Tahoma" w:cs="Tahoma"/>
                <w:bCs/>
                <w:sz w:val="16"/>
                <w:szCs w:val="16"/>
              </w:rPr>
              <w:t>6</w:t>
            </w:r>
          </w:p>
        </w:tc>
        <w:tc>
          <w:tcPr>
            <w:tcW w:w="1350" w:type="dxa"/>
            <w:vMerge w:val="restart"/>
          </w:tcPr>
          <w:p w:rsidR="00565A83" w:rsidRDefault="00565A83" w:rsidP="00DF07C6">
            <w:pPr>
              <w:jc w:val="left"/>
              <w:rPr>
                <w:rFonts w:ascii="Tahoma" w:hAnsi="Tahoma" w:cs="Tahoma"/>
                <w:bCs/>
                <w:sz w:val="16"/>
                <w:szCs w:val="16"/>
              </w:rPr>
            </w:pPr>
            <w:r>
              <w:rPr>
                <w:rFonts w:ascii="Tahoma" w:hAnsi="Tahoma" w:cs="Tahoma"/>
                <w:bCs/>
                <w:sz w:val="16"/>
                <w:szCs w:val="16"/>
              </w:rPr>
              <w:t>Lab Organisasi dan Kepemimpinan</w:t>
            </w:r>
          </w:p>
        </w:tc>
        <w:tc>
          <w:tcPr>
            <w:tcW w:w="1710" w:type="dxa"/>
          </w:tcPr>
          <w:p w:rsidR="00565A83" w:rsidRDefault="00565A83" w:rsidP="00383F74">
            <w:pPr>
              <w:rPr>
                <w:rFonts w:ascii="Tahoma" w:hAnsi="Tahoma" w:cs="Tahoma"/>
                <w:bCs/>
                <w:sz w:val="16"/>
                <w:szCs w:val="16"/>
              </w:rPr>
            </w:pPr>
            <w:r>
              <w:rPr>
                <w:rFonts w:ascii="Tahoma" w:hAnsi="Tahoma" w:cs="Tahoma"/>
                <w:bCs/>
                <w:sz w:val="16"/>
                <w:szCs w:val="16"/>
              </w:rPr>
              <w:t>Komputer</w:t>
            </w:r>
          </w:p>
        </w:tc>
        <w:tc>
          <w:tcPr>
            <w:tcW w:w="810" w:type="dxa"/>
          </w:tcPr>
          <w:p w:rsidR="00565A83" w:rsidRPr="00AD24D4" w:rsidRDefault="00565A83" w:rsidP="006A56D4">
            <w:pPr>
              <w:jc w:val="center"/>
              <w:rPr>
                <w:rFonts w:ascii="Tahoma" w:hAnsi="Tahoma" w:cs="Tahoma"/>
                <w:bCs/>
                <w:sz w:val="16"/>
                <w:szCs w:val="16"/>
              </w:rPr>
            </w:pPr>
            <w:r>
              <w:rPr>
                <w:rFonts w:ascii="Tahoma" w:hAnsi="Tahoma" w:cs="Tahoma"/>
                <w:bCs/>
                <w:sz w:val="16"/>
                <w:szCs w:val="16"/>
              </w:rPr>
              <w:t>1</w:t>
            </w:r>
          </w:p>
        </w:tc>
        <w:tc>
          <w:tcPr>
            <w:tcW w:w="568" w:type="dxa"/>
          </w:tcPr>
          <w:p w:rsidR="00565A83" w:rsidRPr="00AD24D4" w:rsidRDefault="00565A83" w:rsidP="006A56D4">
            <w:pPr>
              <w:jc w:val="center"/>
              <w:rPr>
                <w:rFonts w:ascii="Tahoma" w:hAnsi="Tahoma" w:cs="Tahoma"/>
                <w:bCs/>
                <w:sz w:val="16"/>
                <w:szCs w:val="16"/>
              </w:rPr>
            </w:pPr>
            <w:r w:rsidRPr="00704EAE">
              <w:rPr>
                <w:rFonts w:ascii="Tahoma" w:hAnsi="Tahoma" w:cs="Tahoma"/>
                <w:sz w:val="16"/>
                <w:szCs w:val="16"/>
              </w:rPr>
              <w:t>√</w:t>
            </w:r>
          </w:p>
        </w:tc>
        <w:tc>
          <w:tcPr>
            <w:tcW w:w="692" w:type="dxa"/>
          </w:tcPr>
          <w:p w:rsidR="00565A83" w:rsidRPr="00AD24D4" w:rsidRDefault="00565A83" w:rsidP="006A56D4">
            <w:pPr>
              <w:jc w:val="center"/>
              <w:rPr>
                <w:rFonts w:ascii="Tahoma" w:hAnsi="Tahoma" w:cs="Tahoma"/>
                <w:bCs/>
                <w:sz w:val="16"/>
                <w:szCs w:val="16"/>
              </w:rPr>
            </w:pPr>
          </w:p>
        </w:tc>
        <w:tc>
          <w:tcPr>
            <w:tcW w:w="900" w:type="dxa"/>
          </w:tcPr>
          <w:p w:rsidR="00565A83" w:rsidRPr="00AD24D4" w:rsidRDefault="00565A83" w:rsidP="006A56D4">
            <w:pPr>
              <w:jc w:val="center"/>
              <w:rPr>
                <w:rFonts w:ascii="Tahoma" w:hAnsi="Tahoma" w:cs="Tahoma"/>
                <w:bCs/>
                <w:sz w:val="16"/>
                <w:szCs w:val="16"/>
              </w:rPr>
            </w:pPr>
            <w:r w:rsidRPr="00704EAE">
              <w:rPr>
                <w:rFonts w:ascii="Tahoma" w:hAnsi="Tahoma" w:cs="Tahoma"/>
                <w:sz w:val="16"/>
                <w:szCs w:val="16"/>
              </w:rPr>
              <w:t>√</w:t>
            </w:r>
          </w:p>
        </w:tc>
        <w:tc>
          <w:tcPr>
            <w:tcW w:w="903" w:type="dxa"/>
          </w:tcPr>
          <w:p w:rsidR="00565A83" w:rsidRPr="00AD24D4" w:rsidRDefault="00565A83" w:rsidP="00383F74">
            <w:pPr>
              <w:jc w:val="center"/>
              <w:rPr>
                <w:rFonts w:ascii="Tahoma" w:hAnsi="Tahoma" w:cs="Tahoma"/>
                <w:bCs/>
                <w:sz w:val="16"/>
                <w:szCs w:val="16"/>
              </w:rPr>
            </w:pPr>
          </w:p>
        </w:tc>
        <w:tc>
          <w:tcPr>
            <w:tcW w:w="1431" w:type="dxa"/>
          </w:tcPr>
          <w:p w:rsidR="00565A83" w:rsidRDefault="00565A83" w:rsidP="00383F74">
            <w:pPr>
              <w:jc w:val="center"/>
              <w:rPr>
                <w:rStyle w:val="CommentReference"/>
              </w:rPr>
            </w:pPr>
            <w:r>
              <w:rPr>
                <w:rStyle w:val="CommentReference"/>
              </w:rPr>
              <w:t>20</w:t>
            </w:r>
          </w:p>
        </w:tc>
      </w:tr>
      <w:tr w:rsidR="00565A83" w:rsidRPr="00AD24D4" w:rsidTr="00B751A8">
        <w:trPr>
          <w:cantSplit/>
        </w:trPr>
        <w:tc>
          <w:tcPr>
            <w:tcW w:w="540" w:type="dxa"/>
            <w:vMerge/>
          </w:tcPr>
          <w:p w:rsidR="00565A83" w:rsidRDefault="00565A83" w:rsidP="00383F74">
            <w:pPr>
              <w:jc w:val="center"/>
              <w:rPr>
                <w:rFonts w:ascii="Tahoma" w:hAnsi="Tahoma" w:cs="Tahoma"/>
                <w:bCs/>
                <w:sz w:val="16"/>
                <w:szCs w:val="16"/>
              </w:rPr>
            </w:pPr>
          </w:p>
        </w:tc>
        <w:tc>
          <w:tcPr>
            <w:tcW w:w="1350" w:type="dxa"/>
            <w:vMerge/>
          </w:tcPr>
          <w:p w:rsidR="00565A83" w:rsidRDefault="00565A83" w:rsidP="00DF07C6">
            <w:pPr>
              <w:jc w:val="left"/>
              <w:rPr>
                <w:rFonts w:ascii="Tahoma" w:hAnsi="Tahoma" w:cs="Tahoma"/>
                <w:bCs/>
                <w:sz w:val="16"/>
                <w:szCs w:val="16"/>
              </w:rPr>
            </w:pPr>
          </w:p>
        </w:tc>
        <w:tc>
          <w:tcPr>
            <w:tcW w:w="1710" w:type="dxa"/>
          </w:tcPr>
          <w:p w:rsidR="00565A83" w:rsidRDefault="00565A83" w:rsidP="00383F74">
            <w:pPr>
              <w:rPr>
                <w:rFonts w:ascii="Tahoma" w:hAnsi="Tahoma" w:cs="Tahoma"/>
                <w:bCs/>
                <w:sz w:val="16"/>
                <w:szCs w:val="16"/>
              </w:rPr>
            </w:pPr>
            <w:r>
              <w:rPr>
                <w:rFonts w:ascii="Tahoma" w:hAnsi="Tahoma" w:cs="Tahoma"/>
                <w:bCs/>
                <w:sz w:val="16"/>
                <w:szCs w:val="16"/>
              </w:rPr>
              <w:t>Meja</w:t>
            </w:r>
          </w:p>
        </w:tc>
        <w:tc>
          <w:tcPr>
            <w:tcW w:w="810" w:type="dxa"/>
          </w:tcPr>
          <w:p w:rsidR="00565A83" w:rsidRDefault="00565A83" w:rsidP="006A56D4">
            <w:pPr>
              <w:jc w:val="center"/>
              <w:rPr>
                <w:rFonts w:ascii="Tahoma" w:hAnsi="Tahoma" w:cs="Tahoma"/>
                <w:bCs/>
                <w:sz w:val="16"/>
                <w:szCs w:val="16"/>
              </w:rPr>
            </w:pPr>
            <w:r>
              <w:rPr>
                <w:rFonts w:ascii="Tahoma" w:hAnsi="Tahoma" w:cs="Tahoma"/>
                <w:bCs/>
                <w:sz w:val="16"/>
                <w:szCs w:val="16"/>
              </w:rPr>
              <w:t>2</w:t>
            </w:r>
          </w:p>
        </w:tc>
        <w:tc>
          <w:tcPr>
            <w:tcW w:w="568" w:type="dxa"/>
          </w:tcPr>
          <w:p w:rsidR="00565A83" w:rsidRPr="00704EAE" w:rsidRDefault="00565A83" w:rsidP="006A56D4">
            <w:pPr>
              <w:jc w:val="center"/>
              <w:rPr>
                <w:rFonts w:ascii="Tahoma" w:hAnsi="Tahoma" w:cs="Tahoma"/>
                <w:sz w:val="16"/>
                <w:szCs w:val="16"/>
              </w:rPr>
            </w:pPr>
            <w:r w:rsidRPr="00704EAE">
              <w:rPr>
                <w:rFonts w:ascii="Tahoma" w:hAnsi="Tahoma" w:cs="Tahoma"/>
                <w:sz w:val="16"/>
                <w:szCs w:val="16"/>
              </w:rPr>
              <w:t>√</w:t>
            </w:r>
          </w:p>
        </w:tc>
        <w:tc>
          <w:tcPr>
            <w:tcW w:w="692" w:type="dxa"/>
          </w:tcPr>
          <w:p w:rsidR="00565A83" w:rsidRPr="00AD24D4" w:rsidRDefault="00565A83" w:rsidP="006A56D4">
            <w:pPr>
              <w:jc w:val="center"/>
              <w:rPr>
                <w:rFonts w:ascii="Tahoma" w:hAnsi="Tahoma" w:cs="Tahoma"/>
                <w:bCs/>
                <w:sz w:val="16"/>
                <w:szCs w:val="16"/>
              </w:rPr>
            </w:pPr>
          </w:p>
        </w:tc>
        <w:tc>
          <w:tcPr>
            <w:tcW w:w="900" w:type="dxa"/>
          </w:tcPr>
          <w:p w:rsidR="00565A83" w:rsidRPr="00704EAE" w:rsidRDefault="00565A83" w:rsidP="006A56D4">
            <w:pPr>
              <w:jc w:val="center"/>
              <w:rPr>
                <w:rFonts w:ascii="Tahoma" w:hAnsi="Tahoma" w:cs="Tahoma"/>
                <w:sz w:val="16"/>
                <w:szCs w:val="16"/>
              </w:rPr>
            </w:pPr>
            <w:r w:rsidRPr="00704EAE">
              <w:rPr>
                <w:rFonts w:ascii="Tahoma" w:hAnsi="Tahoma" w:cs="Tahoma"/>
                <w:sz w:val="16"/>
                <w:szCs w:val="16"/>
              </w:rPr>
              <w:t>√</w:t>
            </w:r>
          </w:p>
        </w:tc>
        <w:tc>
          <w:tcPr>
            <w:tcW w:w="903" w:type="dxa"/>
          </w:tcPr>
          <w:p w:rsidR="00565A83" w:rsidRPr="00AD24D4" w:rsidRDefault="00565A83" w:rsidP="00383F74">
            <w:pPr>
              <w:jc w:val="center"/>
              <w:rPr>
                <w:rFonts w:ascii="Tahoma" w:hAnsi="Tahoma" w:cs="Tahoma"/>
                <w:bCs/>
                <w:sz w:val="16"/>
                <w:szCs w:val="16"/>
              </w:rPr>
            </w:pPr>
          </w:p>
        </w:tc>
        <w:tc>
          <w:tcPr>
            <w:tcW w:w="1431" w:type="dxa"/>
          </w:tcPr>
          <w:p w:rsidR="00565A83" w:rsidRDefault="00565A83" w:rsidP="00383F74">
            <w:pPr>
              <w:jc w:val="center"/>
              <w:rPr>
                <w:rStyle w:val="CommentReference"/>
              </w:rPr>
            </w:pPr>
            <w:r>
              <w:rPr>
                <w:rStyle w:val="CommentReference"/>
              </w:rPr>
              <w:t>20</w:t>
            </w:r>
          </w:p>
        </w:tc>
      </w:tr>
      <w:tr w:rsidR="00565A83" w:rsidRPr="00AD24D4" w:rsidTr="00B751A8">
        <w:trPr>
          <w:cantSplit/>
        </w:trPr>
        <w:tc>
          <w:tcPr>
            <w:tcW w:w="540" w:type="dxa"/>
            <w:vMerge/>
          </w:tcPr>
          <w:p w:rsidR="00565A83" w:rsidRDefault="00565A83" w:rsidP="00383F74">
            <w:pPr>
              <w:jc w:val="center"/>
              <w:rPr>
                <w:rFonts w:ascii="Tahoma" w:hAnsi="Tahoma" w:cs="Tahoma"/>
                <w:bCs/>
                <w:sz w:val="16"/>
                <w:szCs w:val="16"/>
              </w:rPr>
            </w:pPr>
          </w:p>
        </w:tc>
        <w:tc>
          <w:tcPr>
            <w:tcW w:w="1350" w:type="dxa"/>
            <w:vMerge/>
          </w:tcPr>
          <w:p w:rsidR="00565A83" w:rsidRDefault="00565A83" w:rsidP="00DF07C6">
            <w:pPr>
              <w:jc w:val="left"/>
              <w:rPr>
                <w:rFonts w:ascii="Tahoma" w:hAnsi="Tahoma" w:cs="Tahoma"/>
                <w:bCs/>
                <w:sz w:val="16"/>
                <w:szCs w:val="16"/>
              </w:rPr>
            </w:pPr>
          </w:p>
        </w:tc>
        <w:tc>
          <w:tcPr>
            <w:tcW w:w="1710" w:type="dxa"/>
          </w:tcPr>
          <w:p w:rsidR="00565A83" w:rsidRDefault="00565A83" w:rsidP="00383F74">
            <w:pPr>
              <w:rPr>
                <w:rFonts w:ascii="Tahoma" w:hAnsi="Tahoma" w:cs="Tahoma"/>
                <w:bCs/>
                <w:sz w:val="16"/>
                <w:szCs w:val="16"/>
              </w:rPr>
            </w:pPr>
            <w:r>
              <w:rPr>
                <w:rFonts w:ascii="Tahoma" w:hAnsi="Tahoma" w:cs="Tahoma"/>
                <w:bCs/>
                <w:sz w:val="16"/>
                <w:szCs w:val="16"/>
              </w:rPr>
              <w:t>AC</w:t>
            </w:r>
          </w:p>
        </w:tc>
        <w:tc>
          <w:tcPr>
            <w:tcW w:w="810" w:type="dxa"/>
          </w:tcPr>
          <w:p w:rsidR="00565A83" w:rsidRDefault="00565A83" w:rsidP="006A56D4">
            <w:pPr>
              <w:jc w:val="center"/>
              <w:rPr>
                <w:rFonts w:ascii="Tahoma" w:hAnsi="Tahoma" w:cs="Tahoma"/>
                <w:bCs/>
                <w:sz w:val="16"/>
                <w:szCs w:val="16"/>
              </w:rPr>
            </w:pPr>
            <w:r>
              <w:rPr>
                <w:rFonts w:ascii="Tahoma" w:hAnsi="Tahoma" w:cs="Tahoma"/>
                <w:bCs/>
                <w:sz w:val="16"/>
                <w:szCs w:val="16"/>
              </w:rPr>
              <w:t>1</w:t>
            </w:r>
          </w:p>
        </w:tc>
        <w:tc>
          <w:tcPr>
            <w:tcW w:w="568" w:type="dxa"/>
          </w:tcPr>
          <w:p w:rsidR="00565A83" w:rsidRPr="00704EAE" w:rsidRDefault="00565A83" w:rsidP="006A56D4">
            <w:pPr>
              <w:jc w:val="center"/>
              <w:rPr>
                <w:rFonts w:ascii="Tahoma" w:hAnsi="Tahoma" w:cs="Tahoma"/>
                <w:sz w:val="16"/>
                <w:szCs w:val="16"/>
              </w:rPr>
            </w:pPr>
            <w:r w:rsidRPr="00704EAE">
              <w:rPr>
                <w:rFonts w:ascii="Tahoma" w:hAnsi="Tahoma" w:cs="Tahoma"/>
                <w:sz w:val="16"/>
                <w:szCs w:val="16"/>
              </w:rPr>
              <w:t>√</w:t>
            </w:r>
          </w:p>
        </w:tc>
        <w:tc>
          <w:tcPr>
            <w:tcW w:w="692" w:type="dxa"/>
          </w:tcPr>
          <w:p w:rsidR="00565A83" w:rsidRPr="00AD24D4" w:rsidRDefault="00565A83" w:rsidP="006A56D4">
            <w:pPr>
              <w:jc w:val="center"/>
              <w:rPr>
                <w:rFonts w:ascii="Tahoma" w:hAnsi="Tahoma" w:cs="Tahoma"/>
                <w:bCs/>
                <w:sz w:val="16"/>
                <w:szCs w:val="16"/>
              </w:rPr>
            </w:pPr>
          </w:p>
        </w:tc>
        <w:tc>
          <w:tcPr>
            <w:tcW w:w="900" w:type="dxa"/>
          </w:tcPr>
          <w:p w:rsidR="00565A83" w:rsidRPr="00704EAE" w:rsidRDefault="00565A83" w:rsidP="006A56D4">
            <w:pPr>
              <w:jc w:val="center"/>
              <w:rPr>
                <w:rFonts w:ascii="Tahoma" w:hAnsi="Tahoma" w:cs="Tahoma"/>
                <w:sz w:val="16"/>
                <w:szCs w:val="16"/>
              </w:rPr>
            </w:pPr>
            <w:r w:rsidRPr="00704EAE">
              <w:rPr>
                <w:rFonts w:ascii="Tahoma" w:hAnsi="Tahoma" w:cs="Tahoma"/>
                <w:sz w:val="16"/>
                <w:szCs w:val="16"/>
              </w:rPr>
              <w:t>√</w:t>
            </w:r>
          </w:p>
        </w:tc>
        <w:tc>
          <w:tcPr>
            <w:tcW w:w="903" w:type="dxa"/>
          </w:tcPr>
          <w:p w:rsidR="00565A83" w:rsidRPr="00AD24D4" w:rsidRDefault="00565A83" w:rsidP="00383F74">
            <w:pPr>
              <w:jc w:val="center"/>
              <w:rPr>
                <w:rFonts w:ascii="Tahoma" w:hAnsi="Tahoma" w:cs="Tahoma"/>
                <w:bCs/>
                <w:sz w:val="16"/>
                <w:szCs w:val="16"/>
              </w:rPr>
            </w:pPr>
          </w:p>
        </w:tc>
        <w:tc>
          <w:tcPr>
            <w:tcW w:w="1431" w:type="dxa"/>
          </w:tcPr>
          <w:p w:rsidR="00565A83" w:rsidRDefault="00565A83" w:rsidP="00383F74">
            <w:pPr>
              <w:jc w:val="center"/>
              <w:rPr>
                <w:rStyle w:val="CommentReference"/>
              </w:rPr>
            </w:pPr>
            <w:r>
              <w:rPr>
                <w:rStyle w:val="CommentReference"/>
              </w:rPr>
              <w:t>20</w:t>
            </w:r>
          </w:p>
        </w:tc>
      </w:tr>
    </w:tbl>
    <w:p w:rsidR="00C6586D" w:rsidRDefault="00C6586D" w:rsidP="00C6586D">
      <w:pPr>
        <w:spacing w:line="360" w:lineRule="auto"/>
        <w:rPr>
          <w:rFonts w:ascii="Tahoma" w:hAnsi="Tahoma" w:cs="Tahoma"/>
          <w:szCs w:val="22"/>
        </w:rPr>
      </w:pPr>
      <w:r>
        <w:rPr>
          <w:rFonts w:ascii="Tahoma" w:hAnsi="Tahoma" w:cs="Tahoma"/>
          <w:szCs w:val="22"/>
        </w:rPr>
        <w:t xml:space="preserve">Sumber: Bagian Tata Usaha dan Perlengkapan </w:t>
      </w:r>
      <w:r w:rsidR="00F42E2E">
        <w:rPr>
          <w:rFonts w:ascii="Tahoma" w:hAnsi="Tahoma" w:cs="Tahoma"/>
          <w:szCs w:val="22"/>
        </w:rPr>
        <w:t>FIA-UB</w:t>
      </w:r>
      <w:r>
        <w:rPr>
          <w:rFonts w:ascii="Tahoma" w:hAnsi="Tahoma" w:cs="Tahoma"/>
          <w:szCs w:val="22"/>
        </w:rPr>
        <w:t xml:space="preserve"> (2014)</w:t>
      </w:r>
    </w:p>
    <w:p w:rsidR="00AA3272" w:rsidRPr="00B033FB" w:rsidRDefault="00AA3272" w:rsidP="00797764">
      <w:pPr>
        <w:rPr>
          <w:rFonts w:cs="Arial"/>
          <w:bCs/>
          <w:sz w:val="20"/>
        </w:rPr>
      </w:pPr>
      <w:r w:rsidRPr="00B033FB">
        <w:rPr>
          <w:rFonts w:cs="Arial"/>
          <w:bCs/>
          <w:sz w:val="20"/>
        </w:rPr>
        <w:t>Keterangan:</w:t>
      </w:r>
    </w:p>
    <w:p w:rsidR="00AA3272" w:rsidRPr="00B033FB" w:rsidRDefault="00AA3272" w:rsidP="00797764">
      <w:pPr>
        <w:rPr>
          <w:rFonts w:cs="Arial"/>
          <w:bCs/>
          <w:sz w:val="20"/>
        </w:rPr>
      </w:pPr>
      <w:r w:rsidRPr="00B033FB">
        <w:rPr>
          <w:rFonts w:cs="Arial"/>
          <w:bCs/>
          <w:sz w:val="20"/>
        </w:rPr>
        <w:t>SD = Milik PT/fakultas/jurusan sendiri; S</w:t>
      </w:r>
      <w:r w:rsidR="00B875AE">
        <w:rPr>
          <w:rFonts w:cs="Arial"/>
          <w:bCs/>
          <w:sz w:val="20"/>
        </w:rPr>
        <w:t>W = Sewa/Kontrak/Kerjasama/Hak P</w:t>
      </w:r>
      <w:r w:rsidRPr="00B033FB">
        <w:rPr>
          <w:rFonts w:cs="Arial"/>
          <w:bCs/>
          <w:sz w:val="20"/>
        </w:rPr>
        <w:t>akai.</w:t>
      </w:r>
    </w:p>
    <w:p w:rsidR="00F02EBF" w:rsidRPr="009E3DED" w:rsidRDefault="004045B3" w:rsidP="00797764">
      <w:pPr>
        <w:spacing w:line="360" w:lineRule="auto"/>
        <w:ind w:left="567" w:firstLineChars="257" w:firstLine="565"/>
        <w:rPr>
          <w:rFonts w:cs="Arial"/>
          <w:szCs w:val="22"/>
        </w:rPr>
      </w:pPr>
      <w:r w:rsidRPr="009E3DED">
        <w:rPr>
          <w:rFonts w:cs="Arial"/>
          <w:szCs w:val="22"/>
        </w:rPr>
        <w:t xml:space="preserve">Tabel </w:t>
      </w:r>
      <w:r w:rsidR="00797764">
        <w:rPr>
          <w:rFonts w:cs="Arial"/>
          <w:szCs w:val="22"/>
        </w:rPr>
        <w:t>6.1</w:t>
      </w:r>
      <w:r w:rsidR="005D0637">
        <w:rPr>
          <w:rFonts w:cs="Arial"/>
          <w:szCs w:val="22"/>
          <w:lang w:val="id-ID"/>
        </w:rPr>
        <w:t>5</w:t>
      </w:r>
      <w:r w:rsidRPr="009E3DED">
        <w:rPr>
          <w:rFonts w:cs="Arial"/>
          <w:szCs w:val="22"/>
        </w:rPr>
        <w:t xml:space="preserve">di atas menunjukkan ketersediaan fasilitas laboratorium yang digunakan untuk mendukung proses pembelajaran di </w:t>
      </w:r>
      <w:r w:rsidR="00E43CCB">
        <w:rPr>
          <w:rFonts w:cs="Arial"/>
          <w:szCs w:val="22"/>
        </w:rPr>
        <w:t>PSP FIA-UB</w:t>
      </w:r>
      <w:r w:rsidRPr="009E3DED">
        <w:rPr>
          <w:rFonts w:cs="Arial"/>
          <w:szCs w:val="22"/>
        </w:rPr>
        <w:t xml:space="preserve"> adalah sangat memadai. </w:t>
      </w:r>
      <w:proofErr w:type="gramStart"/>
      <w:r w:rsidRPr="009E3DED">
        <w:rPr>
          <w:rFonts w:cs="Arial"/>
          <w:szCs w:val="22"/>
        </w:rPr>
        <w:t xml:space="preserve">Seluruh peralatan adalah milik </w:t>
      </w:r>
      <w:r w:rsidR="00F42E2E">
        <w:rPr>
          <w:rFonts w:cs="Arial"/>
          <w:szCs w:val="22"/>
        </w:rPr>
        <w:t>FIA-UB</w:t>
      </w:r>
      <w:r w:rsidRPr="009E3DED">
        <w:rPr>
          <w:rFonts w:cs="Arial"/>
          <w:szCs w:val="22"/>
        </w:rPr>
        <w:t xml:space="preserve"> sendiri dengan kualitas yang layak.</w:t>
      </w:r>
      <w:proofErr w:type="gramEnd"/>
      <w:r w:rsidR="001268BB" w:rsidRPr="009E3DED">
        <w:rPr>
          <w:rFonts w:cs="Arial"/>
          <w:szCs w:val="22"/>
        </w:rPr>
        <w:t xml:space="preserve"> </w:t>
      </w:r>
      <w:proofErr w:type="gramStart"/>
      <w:r w:rsidR="001268BB" w:rsidRPr="009E3DED">
        <w:rPr>
          <w:rFonts w:cs="Arial"/>
          <w:szCs w:val="22"/>
        </w:rPr>
        <w:t xml:space="preserve">Gambar-gambar berikut mengilustrasikan kelayakan fasilitas sarana dan prasarana di </w:t>
      </w:r>
      <w:r w:rsidR="00F42E2E">
        <w:rPr>
          <w:rFonts w:cs="Arial"/>
          <w:szCs w:val="22"/>
        </w:rPr>
        <w:t>FIA-UB</w:t>
      </w:r>
      <w:r w:rsidR="001268BB" w:rsidRPr="009E3DED">
        <w:rPr>
          <w:rFonts w:cs="Arial"/>
          <w:szCs w:val="22"/>
        </w:rPr>
        <w:t xml:space="preserve"> yang digunakan pula oleh civitas akademika </w:t>
      </w:r>
      <w:r w:rsidR="00E43CCB">
        <w:rPr>
          <w:rFonts w:cs="Arial"/>
          <w:szCs w:val="22"/>
        </w:rPr>
        <w:t>PSP FIA-UB</w:t>
      </w:r>
      <w:r w:rsidR="001268BB" w:rsidRPr="009E3DED">
        <w:rPr>
          <w:rFonts w:cs="Arial"/>
          <w:szCs w:val="22"/>
        </w:rPr>
        <w:t>.</w:t>
      </w:r>
      <w:proofErr w:type="gramEnd"/>
    </w:p>
    <w:p w:rsidR="00BA6134" w:rsidRDefault="00BA6134" w:rsidP="00F02EBF">
      <w:pPr>
        <w:tabs>
          <w:tab w:val="left" w:pos="720"/>
        </w:tabs>
        <w:spacing w:line="360" w:lineRule="auto"/>
        <w:ind w:firstLineChars="322" w:firstLine="708"/>
        <w:rPr>
          <w:rFonts w:ascii="Tahoma" w:hAnsi="Tahoma" w:cs="Tahoma"/>
          <w:szCs w:val="22"/>
        </w:rPr>
      </w:pPr>
    </w:p>
    <w:p w:rsidR="005D0637" w:rsidRDefault="005D0637" w:rsidP="009C7D1B">
      <w:pPr>
        <w:jc w:val="center"/>
      </w:pPr>
    </w:p>
    <w:p w:rsidR="00EF53E8" w:rsidRDefault="00EF53E8" w:rsidP="0062074E">
      <w:pPr>
        <w:spacing w:line="360" w:lineRule="auto"/>
        <w:ind w:left="567" w:firstLine="567"/>
        <w:rPr>
          <w:rFonts w:cs="Arial"/>
          <w:szCs w:val="22"/>
        </w:rPr>
      </w:pPr>
      <w:r w:rsidRPr="009E3DED">
        <w:rPr>
          <w:rFonts w:cs="Arial"/>
          <w:szCs w:val="22"/>
        </w:rPr>
        <w:t xml:space="preserve">Terdapat </w:t>
      </w:r>
      <w:r w:rsidR="00E927AD" w:rsidRPr="009E3DED">
        <w:rPr>
          <w:rFonts w:cs="Arial"/>
          <w:szCs w:val="22"/>
        </w:rPr>
        <w:t xml:space="preserve">enam </w:t>
      </w:r>
      <w:r w:rsidRPr="009E3DED">
        <w:rPr>
          <w:rFonts w:cs="Arial"/>
          <w:szCs w:val="22"/>
        </w:rPr>
        <w:t xml:space="preserve">macam laboratorium yang relevan untuk digunakan oleh mahasiswa </w:t>
      </w:r>
      <w:r w:rsidR="00E43CCB">
        <w:rPr>
          <w:rFonts w:cs="Arial"/>
          <w:szCs w:val="22"/>
        </w:rPr>
        <w:t>PSP FIA-UB</w:t>
      </w:r>
      <w:r w:rsidRPr="009E3DED">
        <w:rPr>
          <w:rFonts w:cs="Arial"/>
          <w:szCs w:val="22"/>
        </w:rPr>
        <w:t xml:space="preserve">, yaitu Laboratorium Sistem Informasi Manajemen, Laboratorium Bahasa Inggris, Laboratorium </w:t>
      </w:r>
      <w:r w:rsidR="009D5477" w:rsidRPr="009E3DED">
        <w:rPr>
          <w:rFonts w:cs="Arial"/>
          <w:szCs w:val="22"/>
        </w:rPr>
        <w:t>Keuangan dan Akuntansi</w:t>
      </w:r>
      <w:r w:rsidR="00E927AD" w:rsidRPr="009E3DED">
        <w:rPr>
          <w:rFonts w:cs="Arial"/>
          <w:szCs w:val="22"/>
        </w:rPr>
        <w:t xml:space="preserve">, Laboratorium Kewirausahaan dan Inovasi, Laboratorium Pariwisata, dan Laboratorium </w:t>
      </w:r>
      <w:r w:rsidR="009D5477" w:rsidRPr="009E3DED">
        <w:rPr>
          <w:rFonts w:cs="Arial"/>
          <w:szCs w:val="22"/>
        </w:rPr>
        <w:t xml:space="preserve">Organisasi dan </w:t>
      </w:r>
      <w:r w:rsidR="00E927AD" w:rsidRPr="009E3DED">
        <w:rPr>
          <w:rFonts w:cs="Arial"/>
          <w:szCs w:val="22"/>
        </w:rPr>
        <w:t>Kepemimpinan.</w:t>
      </w:r>
      <w:r w:rsidR="009D5477" w:rsidRPr="009E3DED">
        <w:rPr>
          <w:rFonts w:cs="Arial"/>
          <w:szCs w:val="22"/>
        </w:rPr>
        <w:t xml:space="preserve"> </w:t>
      </w:r>
      <w:proofErr w:type="gramStart"/>
      <w:r w:rsidR="009D5477" w:rsidRPr="009E3DED">
        <w:rPr>
          <w:rFonts w:cs="Arial"/>
          <w:szCs w:val="22"/>
        </w:rPr>
        <w:t>Ketersediaan peralatan l</w:t>
      </w:r>
      <w:r w:rsidRPr="009E3DED">
        <w:rPr>
          <w:rFonts w:cs="Arial"/>
          <w:szCs w:val="22"/>
        </w:rPr>
        <w:t xml:space="preserve">aboratorium yang berupa komputer sangat memadai dan mahasiswa </w:t>
      </w:r>
      <w:r w:rsidR="00E43CCB">
        <w:rPr>
          <w:rFonts w:cs="Arial"/>
          <w:szCs w:val="22"/>
        </w:rPr>
        <w:t>PSP FIA-UB</w:t>
      </w:r>
      <w:r w:rsidRPr="009E3DED">
        <w:rPr>
          <w:rFonts w:cs="Arial"/>
          <w:szCs w:val="22"/>
        </w:rPr>
        <w:t xml:space="preserve"> dapat dengan leluasa mengakses peralatan tersebut.</w:t>
      </w:r>
      <w:proofErr w:type="gramEnd"/>
      <w:r w:rsidRPr="009E3DED">
        <w:rPr>
          <w:rFonts w:cs="Arial"/>
          <w:szCs w:val="22"/>
        </w:rPr>
        <w:t xml:space="preserve"> </w:t>
      </w:r>
      <w:proofErr w:type="gramStart"/>
      <w:r w:rsidRPr="009E3DED">
        <w:rPr>
          <w:rFonts w:cs="Arial"/>
          <w:szCs w:val="22"/>
        </w:rPr>
        <w:t>Pada Laboratorium Bahasa peralatan praktikum sangat menunjang untuk praktek Bahasa Inggris, Bahasa Jepang, dan Bahasa Mandarin.</w:t>
      </w:r>
      <w:proofErr w:type="gramEnd"/>
      <w:r w:rsidRPr="009E3DED">
        <w:rPr>
          <w:rFonts w:cs="Arial"/>
          <w:szCs w:val="22"/>
        </w:rPr>
        <w:t xml:space="preserve"> </w:t>
      </w:r>
      <w:proofErr w:type="gramStart"/>
      <w:r w:rsidRPr="009E3DED">
        <w:rPr>
          <w:rFonts w:cs="Arial"/>
          <w:szCs w:val="22"/>
        </w:rPr>
        <w:t xml:space="preserve">Sebagai contoh, computer untuk </w:t>
      </w:r>
      <w:r w:rsidRPr="009E3DED">
        <w:rPr>
          <w:rFonts w:cs="Arial"/>
          <w:i/>
          <w:szCs w:val="22"/>
        </w:rPr>
        <w:t>master control</w:t>
      </w:r>
      <w:r w:rsidRPr="009E3DED">
        <w:rPr>
          <w:rFonts w:cs="Arial"/>
          <w:szCs w:val="22"/>
        </w:rPr>
        <w:t xml:space="preserve"> yang dipasang di </w:t>
      </w:r>
      <w:r w:rsidRPr="009E3DED">
        <w:rPr>
          <w:rFonts w:cs="Arial"/>
          <w:i/>
          <w:szCs w:val="22"/>
        </w:rPr>
        <w:t>listening room</w:t>
      </w:r>
      <w:r w:rsidRPr="009E3DED">
        <w:rPr>
          <w:rFonts w:cs="Arial"/>
          <w:szCs w:val="22"/>
        </w:rPr>
        <w:t xml:space="preserve"> dilengkapi dengan </w:t>
      </w:r>
      <w:r w:rsidRPr="009E3DED">
        <w:rPr>
          <w:rFonts w:cs="Arial"/>
          <w:i/>
          <w:szCs w:val="22"/>
        </w:rPr>
        <w:t>tape repeater</w:t>
      </w:r>
      <w:r w:rsidRPr="009E3DED">
        <w:rPr>
          <w:rFonts w:cs="Arial"/>
          <w:szCs w:val="22"/>
        </w:rPr>
        <w:t xml:space="preserve"> dan </w:t>
      </w:r>
      <w:r w:rsidRPr="009E3DED">
        <w:rPr>
          <w:rFonts w:cs="Arial"/>
          <w:i/>
          <w:szCs w:val="22"/>
        </w:rPr>
        <w:t>tape de</w:t>
      </w:r>
      <w:r w:rsidR="00977198" w:rsidRPr="009E3DED">
        <w:rPr>
          <w:rFonts w:cs="Arial"/>
          <w:i/>
          <w:szCs w:val="22"/>
        </w:rPr>
        <w:t>c</w:t>
      </w:r>
      <w:r w:rsidRPr="009E3DED">
        <w:rPr>
          <w:rFonts w:cs="Arial"/>
          <w:i/>
          <w:szCs w:val="22"/>
        </w:rPr>
        <w:t>k,</w:t>
      </w:r>
      <w:r w:rsidRPr="009E3DED">
        <w:rPr>
          <w:rFonts w:cs="Arial"/>
          <w:szCs w:val="22"/>
        </w:rPr>
        <w:t xml:space="preserve"> UPS, serta </w:t>
      </w:r>
      <w:r w:rsidRPr="009E3DED">
        <w:rPr>
          <w:rFonts w:cs="Arial"/>
          <w:i/>
          <w:szCs w:val="22"/>
        </w:rPr>
        <w:t>speaker</w:t>
      </w:r>
      <w:r w:rsidRPr="009E3DED">
        <w:rPr>
          <w:rFonts w:cs="Arial"/>
          <w:szCs w:val="22"/>
        </w:rPr>
        <w:t xml:space="preserve"> kapasitas besar.</w:t>
      </w:r>
      <w:proofErr w:type="gramEnd"/>
      <w:r w:rsidRPr="009E3DED">
        <w:rPr>
          <w:rFonts w:cs="Arial"/>
          <w:szCs w:val="22"/>
        </w:rPr>
        <w:t xml:space="preserve"> Supaya tidak mengganggu kenyamanan kegiatan belajar mengajar di kelas </w:t>
      </w:r>
      <w:proofErr w:type="gramStart"/>
      <w:r w:rsidRPr="009E3DED">
        <w:rPr>
          <w:rFonts w:cs="Arial"/>
          <w:szCs w:val="22"/>
        </w:rPr>
        <w:t>lain</w:t>
      </w:r>
      <w:proofErr w:type="gramEnd"/>
      <w:r w:rsidR="00E927AD" w:rsidRPr="009E3DED">
        <w:rPr>
          <w:rFonts w:cs="Arial"/>
          <w:szCs w:val="22"/>
        </w:rPr>
        <w:t>,</w:t>
      </w:r>
      <w:r w:rsidRPr="009E3DED">
        <w:rPr>
          <w:rFonts w:cs="Arial"/>
          <w:szCs w:val="22"/>
        </w:rPr>
        <w:t xml:space="preserve"> ruang-ruang di Laboratorium Bahasa dilengkapi pula dengan peredam suara. </w:t>
      </w:r>
      <w:proofErr w:type="gramStart"/>
      <w:r w:rsidR="00E43CCB">
        <w:rPr>
          <w:rFonts w:cs="Arial"/>
          <w:szCs w:val="22"/>
        </w:rPr>
        <w:t>PSP FIA-UB</w:t>
      </w:r>
      <w:r w:rsidRPr="009E3DED">
        <w:rPr>
          <w:rFonts w:cs="Arial"/>
          <w:szCs w:val="22"/>
        </w:rPr>
        <w:t xml:space="preserve"> juga menggunakan Laboratorium </w:t>
      </w:r>
      <w:r w:rsidR="009D5477" w:rsidRPr="009E3DED">
        <w:rPr>
          <w:rFonts w:cs="Arial"/>
          <w:szCs w:val="22"/>
        </w:rPr>
        <w:t xml:space="preserve">Keuangan dan Akuntansi </w:t>
      </w:r>
      <w:r w:rsidRPr="009E3DED">
        <w:rPr>
          <w:rFonts w:cs="Arial"/>
          <w:szCs w:val="22"/>
        </w:rPr>
        <w:t xml:space="preserve">dengan peralatan komputer dan </w:t>
      </w:r>
      <w:r w:rsidRPr="009E3DED">
        <w:rPr>
          <w:rFonts w:cs="Arial"/>
          <w:i/>
          <w:szCs w:val="22"/>
        </w:rPr>
        <w:t>software</w:t>
      </w:r>
      <w:r w:rsidRPr="009E3DED">
        <w:rPr>
          <w:rFonts w:cs="Arial"/>
          <w:szCs w:val="22"/>
        </w:rPr>
        <w:t xml:space="preserve"> yang sangat baik.</w:t>
      </w:r>
      <w:proofErr w:type="gramEnd"/>
      <w:r w:rsidR="00E927AD" w:rsidRPr="009E3DED">
        <w:rPr>
          <w:rFonts w:cs="Arial"/>
          <w:szCs w:val="22"/>
        </w:rPr>
        <w:t xml:space="preserve"> </w:t>
      </w:r>
      <w:proofErr w:type="gramStart"/>
      <w:r w:rsidR="00E927AD" w:rsidRPr="009E3DED">
        <w:rPr>
          <w:rFonts w:cs="Arial"/>
          <w:szCs w:val="22"/>
        </w:rPr>
        <w:t xml:space="preserve">Pada </w:t>
      </w:r>
      <w:r w:rsidR="00E927AD" w:rsidRPr="009E3DED">
        <w:rPr>
          <w:rFonts w:cs="Arial"/>
          <w:szCs w:val="22"/>
        </w:rPr>
        <w:lastRenderedPageBreak/>
        <w:t xml:space="preserve">tahun 2014, Laboratorium Kewirausahaan dan Inovasi mendapatkan </w:t>
      </w:r>
      <w:r w:rsidR="00770217" w:rsidRPr="009E3DED">
        <w:rPr>
          <w:rFonts w:cs="Arial"/>
          <w:szCs w:val="22"/>
        </w:rPr>
        <w:t xml:space="preserve">hibah </w:t>
      </w:r>
      <w:r w:rsidR="005D0637">
        <w:rPr>
          <w:rFonts w:cs="Arial"/>
          <w:szCs w:val="22"/>
          <w:lang w:val="id-ID"/>
        </w:rPr>
        <w:t xml:space="preserve">dari alumni </w:t>
      </w:r>
      <w:r w:rsidR="00770217" w:rsidRPr="009E3DED">
        <w:rPr>
          <w:rFonts w:cs="Arial"/>
          <w:szCs w:val="22"/>
        </w:rPr>
        <w:t xml:space="preserve">berupa iMac sebanyak </w:t>
      </w:r>
      <w:r w:rsidR="00B833EE" w:rsidRPr="009E3DED">
        <w:rPr>
          <w:rFonts w:cs="Arial"/>
          <w:szCs w:val="22"/>
        </w:rPr>
        <w:t xml:space="preserve">25 </w:t>
      </w:r>
      <w:r w:rsidR="00770217" w:rsidRPr="009E3DED">
        <w:rPr>
          <w:rFonts w:cs="Arial"/>
          <w:szCs w:val="22"/>
        </w:rPr>
        <w:t>unit</w:t>
      </w:r>
      <w:r w:rsidR="00B833EE" w:rsidRPr="009E3DED">
        <w:rPr>
          <w:rFonts w:cs="Arial"/>
          <w:szCs w:val="22"/>
        </w:rPr>
        <w:t xml:space="preserve"> plus server</w:t>
      </w:r>
      <w:r w:rsidR="00770217" w:rsidRPr="009E3DED">
        <w:rPr>
          <w:rFonts w:cs="Arial"/>
          <w:szCs w:val="22"/>
        </w:rPr>
        <w:t>.</w:t>
      </w:r>
      <w:proofErr w:type="gramEnd"/>
      <w:r w:rsidR="00770217" w:rsidRPr="009E3DED">
        <w:rPr>
          <w:rFonts w:cs="Arial"/>
          <w:szCs w:val="22"/>
        </w:rPr>
        <w:t xml:space="preserve"> </w:t>
      </w:r>
      <w:proofErr w:type="gramStart"/>
      <w:r w:rsidR="009D5477" w:rsidRPr="009E3DED">
        <w:rPr>
          <w:rFonts w:cs="Arial"/>
          <w:szCs w:val="22"/>
        </w:rPr>
        <w:t>Keberadaan fisik k</w:t>
      </w:r>
      <w:r w:rsidR="00770217" w:rsidRPr="009E3DED">
        <w:rPr>
          <w:rFonts w:cs="Arial"/>
          <w:szCs w:val="22"/>
        </w:rPr>
        <w:t>omputer ini sudah</w:t>
      </w:r>
      <w:r w:rsidR="00E927AD" w:rsidRPr="009E3DED">
        <w:rPr>
          <w:rFonts w:cs="Arial"/>
          <w:szCs w:val="22"/>
        </w:rPr>
        <w:t xml:space="preserve"> dilengkapi dengan </w:t>
      </w:r>
      <w:r w:rsidR="00E927AD" w:rsidRPr="009E3DED">
        <w:rPr>
          <w:rFonts w:cs="Arial"/>
          <w:i/>
          <w:szCs w:val="22"/>
        </w:rPr>
        <w:t>software</w:t>
      </w:r>
      <w:r w:rsidR="00770217" w:rsidRPr="009E3DED">
        <w:rPr>
          <w:rFonts w:cs="Arial"/>
          <w:szCs w:val="22"/>
        </w:rPr>
        <w:t xml:space="preserve"> yang memadai</w:t>
      </w:r>
      <w:r w:rsidR="00E927AD" w:rsidRPr="009E3DED">
        <w:rPr>
          <w:rFonts w:cs="Arial"/>
          <w:szCs w:val="22"/>
        </w:rPr>
        <w:t>.</w:t>
      </w:r>
      <w:proofErr w:type="gramEnd"/>
      <w:r w:rsidR="00E37F69" w:rsidRPr="009E3DED">
        <w:rPr>
          <w:rFonts w:cs="Arial"/>
          <w:szCs w:val="22"/>
        </w:rPr>
        <w:t xml:space="preserve"> </w:t>
      </w:r>
      <w:proofErr w:type="gramStart"/>
      <w:r w:rsidR="00E37F69" w:rsidRPr="009E3DED">
        <w:rPr>
          <w:rFonts w:cs="Arial"/>
          <w:szCs w:val="22"/>
        </w:rPr>
        <w:t>Berikut ini adalah Gambar Hardware iMac yang digunakan di Lab. Kewirausahaan dan Inovasi.</w:t>
      </w:r>
      <w:proofErr w:type="gramEnd"/>
    </w:p>
    <w:p w:rsidR="00EF53E8" w:rsidRDefault="00EF53E8" w:rsidP="00FB0207">
      <w:pPr>
        <w:ind w:left="567"/>
        <w:jc w:val="left"/>
      </w:pPr>
    </w:p>
    <w:p w:rsidR="006E7E8C" w:rsidRDefault="006E7E8C" w:rsidP="003C489E">
      <w:pPr>
        <w:pStyle w:val="Heading2"/>
        <w:ind w:left="426" w:hanging="426"/>
        <w:rPr>
          <w:b/>
          <w:sz w:val="22"/>
          <w:szCs w:val="22"/>
        </w:rPr>
      </w:pPr>
    </w:p>
    <w:p w:rsidR="006C6C57" w:rsidRPr="003C489E" w:rsidRDefault="00E83DF3" w:rsidP="003C489E">
      <w:pPr>
        <w:pStyle w:val="Heading2"/>
        <w:ind w:left="426" w:hanging="426"/>
        <w:rPr>
          <w:b/>
          <w:sz w:val="22"/>
          <w:szCs w:val="22"/>
        </w:rPr>
      </w:pPr>
      <w:r w:rsidRPr="003C489E">
        <w:rPr>
          <w:b/>
          <w:sz w:val="22"/>
          <w:szCs w:val="22"/>
        </w:rPr>
        <w:t>6.</w:t>
      </w:r>
      <w:r w:rsidR="00ED22E7" w:rsidRPr="003C489E">
        <w:rPr>
          <w:b/>
          <w:sz w:val="22"/>
          <w:szCs w:val="22"/>
        </w:rPr>
        <w:t>5</w:t>
      </w:r>
      <w:r w:rsidR="006C6C57" w:rsidRPr="003C489E">
        <w:rPr>
          <w:b/>
          <w:sz w:val="22"/>
          <w:szCs w:val="22"/>
        </w:rPr>
        <w:t xml:space="preserve"> Sistem Informasi</w:t>
      </w:r>
    </w:p>
    <w:p w:rsidR="006C6C57" w:rsidRPr="003C489E" w:rsidRDefault="00E83DF3" w:rsidP="003C489E">
      <w:pPr>
        <w:pStyle w:val="Heading3"/>
        <w:ind w:left="567" w:hanging="567"/>
        <w:jc w:val="both"/>
        <w:rPr>
          <w:sz w:val="22"/>
          <w:szCs w:val="22"/>
        </w:rPr>
      </w:pPr>
      <w:r w:rsidRPr="003C489E">
        <w:rPr>
          <w:sz w:val="22"/>
          <w:szCs w:val="22"/>
        </w:rPr>
        <w:t>6.</w:t>
      </w:r>
      <w:r w:rsidR="00ED22E7" w:rsidRPr="003C489E">
        <w:rPr>
          <w:sz w:val="22"/>
          <w:szCs w:val="22"/>
        </w:rPr>
        <w:t>5</w:t>
      </w:r>
      <w:r w:rsidR="006C6C57" w:rsidRPr="003C489E">
        <w:rPr>
          <w:sz w:val="22"/>
          <w:szCs w:val="22"/>
        </w:rPr>
        <w:t>.1</w:t>
      </w:r>
      <w:r w:rsidR="003C489E">
        <w:rPr>
          <w:sz w:val="22"/>
          <w:szCs w:val="22"/>
        </w:rPr>
        <w:tab/>
      </w:r>
      <w:r w:rsidR="001452CD" w:rsidRPr="003C489E">
        <w:rPr>
          <w:sz w:val="22"/>
          <w:szCs w:val="22"/>
        </w:rPr>
        <w:t>S</w:t>
      </w:r>
      <w:r w:rsidR="006C6C57" w:rsidRPr="003C489E">
        <w:rPr>
          <w:sz w:val="22"/>
          <w:szCs w:val="22"/>
        </w:rPr>
        <w:t xml:space="preserve">istem informasi dan fasilitas yang digunakan </w:t>
      </w:r>
      <w:r w:rsidR="00B875AE" w:rsidRPr="003C489E">
        <w:rPr>
          <w:sz w:val="22"/>
          <w:szCs w:val="22"/>
        </w:rPr>
        <w:t xml:space="preserve">oleh </w:t>
      </w:r>
      <w:r w:rsidR="00E43CCB">
        <w:rPr>
          <w:sz w:val="22"/>
          <w:szCs w:val="22"/>
        </w:rPr>
        <w:t>PSP FIA-UB</w:t>
      </w:r>
    </w:p>
    <w:p w:rsidR="006C6C57" w:rsidRPr="003C489E" w:rsidRDefault="006C6C57" w:rsidP="006C6C57">
      <w:pPr>
        <w:rPr>
          <w:szCs w:val="22"/>
        </w:rPr>
      </w:pPr>
    </w:p>
    <w:p w:rsidR="008448AC" w:rsidRPr="009E3DED" w:rsidRDefault="00E43CCB" w:rsidP="00A35D3A">
      <w:pPr>
        <w:autoSpaceDE w:val="0"/>
        <w:autoSpaceDN w:val="0"/>
        <w:adjustRightInd w:val="0"/>
        <w:spacing w:line="360" w:lineRule="auto"/>
        <w:ind w:left="567" w:firstLine="567"/>
        <w:rPr>
          <w:rFonts w:cs="Arial"/>
          <w:bCs/>
          <w:szCs w:val="22"/>
        </w:rPr>
      </w:pPr>
      <w:r>
        <w:rPr>
          <w:rFonts w:cs="Arial"/>
          <w:bCs/>
          <w:szCs w:val="22"/>
        </w:rPr>
        <w:t>PSP FIA-UB</w:t>
      </w:r>
      <w:r w:rsidR="008448AC" w:rsidRPr="003C489E">
        <w:rPr>
          <w:rFonts w:cs="Arial"/>
          <w:bCs/>
          <w:szCs w:val="22"/>
        </w:rPr>
        <w:t xml:space="preserve"> menggunakan sistem informasi</w:t>
      </w:r>
      <w:r w:rsidR="008448AC" w:rsidRPr="009E3DED">
        <w:rPr>
          <w:rFonts w:cs="Arial"/>
          <w:szCs w:val="22"/>
        </w:rPr>
        <w:t xml:space="preserve">berbasis komputer </w:t>
      </w:r>
      <w:r w:rsidR="008448AC" w:rsidRPr="009E3DED">
        <w:rPr>
          <w:rFonts w:cs="Arial"/>
          <w:bCs/>
          <w:szCs w:val="22"/>
        </w:rPr>
        <w:t xml:space="preserve">secara bersama-sama dengan program studi </w:t>
      </w:r>
      <w:proofErr w:type="gramStart"/>
      <w:r w:rsidR="008448AC" w:rsidRPr="009E3DED">
        <w:rPr>
          <w:rFonts w:cs="Arial"/>
          <w:bCs/>
          <w:szCs w:val="22"/>
        </w:rPr>
        <w:t>lain</w:t>
      </w:r>
      <w:proofErr w:type="gramEnd"/>
      <w:r w:rsidR="008448AC" w:rsidRPr="009E3DED">
        <w:rPr>
          <w:rFonts w:cs="Arial"/>
          <w:bCs/>
          <w:szCs w:val="22"/>
        </w:rPr>
        <w:t xml:space="preserve"> di </w:t>
      </w:r>
      <w:r w:rsidR="00F42E2E">
        <w:rPr>
          <w:rFonts w:cs="Arial"/>
          <w:bCs/>
          <w:szCs w:val="22"/>
        </w:rPr>
        <w:t>FIA-UB</w:t>
      </w:r>
      <w:r w:rsidR="008448AC" w:rsidRPr="009E3DED">
        <w:rPr>
          <w:rFonts w:cs="Arial"/>
          <w:bCs/>
          <w:szCs w:val="22"/>
        </w:rPr>
        <w:t xml:space="preserve">. </w:t>
      </w:r>
      <w:proofErr w:type="gramStart"/>
      <w:r w:rsidR="008448AC" w:rsidRPr="009E3DED">
        <w:rPr>
          <w:rFonts w:cs="Arial"/>
          <w:bCs/>
          <w:szCs w:val="22"/>
        </w:rPr>
        <w:t xml:space="preserve">Saat ini, </w:t>
      </w:r>
      <w:r w:rsidR="00F42E2E">
        <w:rPr>
          <w:rFonts w:cs="Arial"/>
          <w:bCs/>
          <w:szCs w:val="22"/>
        </w:rPr>
        <w:t>FIA-UB</w:t>
      </w:r>
      <w:r w:rsidR="008448AC" w:rsidRPr="009E3DED">
        <w:rPr>
          <w:rFonts w:cs="Arial"/>
          <w:bCs/>
          <w:szCs w:val="22"/>
        </w:rPr>
        <w:t xml:space="preserve"> sedang mempersiapkan pengembangan Pangkalan Data Perguruan Tinggi (PDPT), sejalan mengikuti langkah dan tahapan serupa di tingkat Universitas Brawijaya.</w:t>
      </w:r>
      <w:proofErr w:type="gramEnd"/>
      <w:r w:rsidR="008448AC" w:rsidRPr="009E3DED">
        <w:rPr>
          <w:rFonts w:cs="Arial"/>
          <w:bCs/>
          <w:szCs w:val="22"/>
        </w:rPr>
        <w:t xml:space="preserve"> </w:t>
      </w:r>
      <w:proofErr w:type="gramStart"/>
      <w:r w:rsidR="000E77E1">
        <w:rPr>
          <w:rFonts w:cs="Arial"/>
          <w:bCs/>
          <w:szCs w:val="22"/>
        </w:rPr>
        <w:t>FIA-UB</w:t>
      </w:r>
      <w:r w:rsidR="008448AC" w:rsidRPr="009E3DED">
        <w:rPr>
          <w:rFonts w:cs="Arial"/>
          <w:bCs/>
          <w:szCs w:val="22"/>
        </w:rPr>
        <w:t xml:space="preserve"> telah memiliki perangkat keras (</w:t>
      </w:r>
      <w:r w:rsidR="008448AC" w:rsidRPr="009E3DED">
        <w:rPr>
          <w:rFonts w:cs="Arial"/>
          <w:bCs/>
          <w:i/>
          <w:szCs w:val="22"/>
        </w:rPr>
        <w:t>hardware</w:t>
      </w:r>
      <w:r w:rsidR="008448AC" w:rsidRPr="009E3DED">
        <w:rPr>
          <w:rFonts w:cs="Arial"/>
          <w:bCs/>
          <w:szCs w:val="22"/>
        </w:rPr>
        <w:t>), perangkat lunak (</w:t>
      </w:r>
      <w:r w:rsidR="008448AC" w:rsidRPr="009E3DED">
        <w:rPr>
          <w:rFonts w:cs="Arial"/>
          <w:bCs/>
          <w:i/>
          <w:szCs w:val="22"/>
        </w:rPr>
        <w:t>software</w:t>
      </w:r>
      <w:r w:rsidR="008448AC" w:rsidRPr="009E3DED">
        <w:rPr>
          <w:rFonts w:cs="Arial"/>
          <w:bCs/>
          <w:szCs w:val="22"/>
        </w:rPr>
        <w:t>), serta staf yang ditugaskan khusus untuk mengelola sistem.</w:t>
      </w:r>
      <w:proofErr w:type="gramEnd"/>
    </w:p>
    <w:p w:rsidR="008448AC" w:rsidRPr="009E3DED" w:rsidRDefault="00E43CCB" w:rsidP="00A35D3A">
      <w:pPr>
        <w:pStyle w:val="01Sub2Judul"/>
        <w:tabs>
          <w:tab w:val="clear" w:pos="748"/>
        </w:tabs>
        <w:spacing w:before="0"/>
        <w:ind w:leftChars="257" w:left="565" w:firstLine="567"/>
        <w:rPr>
          <w:rFonts w:ascii="Arial" w:hAnsi="Arial" w:cs="Arial"/>
          <w:b w:val="0"/>
        </w:rPr>
      </w:pPr>
      <w:r>
        <w:rPr>
          <w:rFonts w:ascii="Arial" w:hAnsi="Arial" w:cs="Arial"/>
          <w:b w:val="0"/>
        </w:rPr>
        <w:t>PSP FIA-UB</w:t>
      </w:r>
      <w:r w:rsidR="008448AC" w:rsidRPr="009E3DED">
        <w:rPr>
          <w:rFonts w:ascii="Arial" w:hAnsi="Arial" w:cs="Arial"/>
          <w:b w:val="0"/>
        </w:rPr>
        <w:t xml:space="preserve"> </w:t>
      </w:r>
      <w:r w:rsidR="00F42E2E">
        <w:rPr>
          <w:rFonts w:ascii="Arial" w:hAnsi="Arial" w:cs="Arial"/>
          <w:b w:val="0"/>
        </w:rPr>
        <w:t>FIA-UB</w:t>
      </w:r>
      <w:r w:rsidR="008448AC" w:rsidRPr="009E3DED">
        <w:rPr>
          <w:rFonts w:ascii="Arial" w:hAnsi="Arial" w:cs="Arial"/>
          <w:b w:val="0"/>
        </w:rPr>
        <w:t xml:space="preserve"> menggunakan </w:t>
      </w:r>
      <w:r w:rsidR="008448AC" w:rsidRPr="00A35D3A">
        <w:rPr>
          <w:rFonts w:ascii="Arial" w:hAnsi="Arial" w:cs="Arial"/>
          <w:b w:val="0"/>
          <w:i/>
        </w:rPr>
        <w:t>software</w:t>
      </w:r>
      <w:r w:rsidR="008448AC" w:rsidRPr="009E3DED">
        <w:rPr>
          <w:rFonts w:ascii="Arial" w:hAnsi="Arial" w:cs="Arial"/>
          <w:b w:val="0"/>
        </w:rPr>
        <w:t xml:space="preserve"> berbasis </w:t>
      </w:r>
      <w:r w:rsidR="008448AC" w:rsidRPr="00A35D3A">
        <w:rPr>
          <w:rFonts w:ascii="Arial" w:hAnsi="Arial" w:cs="Arial"/>
          <w:b w:val="0"/>
          <w:i/>
        </w:rPr>
        <w:t>Operating System</w:t>
      </w:r>
      <w:r w:rsidR="008448AC" w:rsidRPr="009E3DED">
        <w:rPr>
          <w:rFonts w:ascii="Arial" w:hAnsi="Arial" w:cs="Arial"/>
          <w:b w:val="0"/>
        </w:rPr>
        <w:t xml:space="preserve"> berlisensi seperti </w:t>
      </w:r>
      <w:r w:rsidR="008448AC" w:rsidRPr="00A35D3A">
        <w:rPr>
          <w:rFonts w:ascii="Arial" w:hAnsi="Arial" w:cs="Arial"/>
          <w:b w:val="0"/>
          <w:i/>
        </w:rPr>
        <w:t>Microsoft Windows</w:t>
      </w:r>
      <w:r w:rsidR="008448AC" w:rsidRPr="009E3DED">
        <w:rPr>
          <w:rFonts w:ascii="Arial" w:hAnsi="Arial" w:cs="Arial"/>
          <w:b w:val="0"/>
        </w:rPr>
        <w:t xml:space="preserve"> dan </w:t>
      </w:r>
      <w:r w:rsidR="008448AC" w:rsidRPr="00A35D3A">
        <w:rPr>
          <w:rFonts w:ascii="Arial" w:hAnsi="Arial" w:cs="Arial"/>
          <w:b w:val="0"/>
          <w:i/>
        </w:rPr>
        <w:t>MacOS X Maverick</w:t>
      </w:r>
      <w:r w:rsidR="008448AC" w:rsidRPr="009E3DED">
        <w:rPr>
          <w:rFonts w:ascii="Arial" w:hAnsi="Arial" w:cs="Arial"/>
          <w:b w:val="0"/>
        </w:rPr>
        <w:t xml:space="preserve"> untuk menunjang proses pembelajaran. Penggunaan </w:t>
      </w:r>
      <w:r w:rsidR="008448AC" w:rsidRPr="00A35D3A">
        <w:rPr>
          <w:rFonts w:ascii="Arial" w:hAnsi="Arial" w:cs="Arial"/>
          <w:b w:val="0"/>
          <w:i/>
        </w:rPr>
        <w:t>Microsoft Corporate</w:t>
      </w:r>
      <w:r w:rsidR="008448AC" w:rsidRPr="009E3DED">
        <w:rPr>
          <w:rFonts w:ascii="Arial" w:hAnsi="Arial" w:cs="Arial"/>
          <w:b w:val="0"/>
        </w:rPr>
        <w:t xml:space="preserve"> di </w:t>
      </w:r>
      <w:r>
        <w:rPr>
          <w:rFonts w:ascii="Arial" w:hAnsi="Arial" w:cs="Arial"/>
          <w:b w:val="0"/>
        </w:rPr>
        <w:t>PSP FIA-UB</w:t>
      </w:r>
      <w:r w:rsidR="008448AC" w:rsidRPr="009E3DED">
        <w:rPr>
          <w:rFonts w:ascii="Arial" w:hAnsi="Arial" w:cs="Arial"/>
          <w:b w:val="0"/>
        </w:rPr>
        <w:t xml:space="preserve"> </w:t>
      </w:r>
      <w:r w:rsidR="00F42E2E">
        <w:rPr>
          <w:rFonts w:ascii="Arial" w:hAnsi="Arial" w:cs="Arial"/>
          <w:b w:val="0"/>
        </w:rPr>
        <w:t>FIA-UB</w:t>
      </w:r>
      <w:r w:rsidR="008448AC" w:rsidRPr="009E3DED">
        <w:rPr>
          <w:rFonts w:ascii="Arial" w:hAnsi="Arial" w:cs="Arial"/>
          <w:b w:val="0"/>
        </w:rPr>
        <w:t xml:space="preserve"> merupakan hasil kerja </w:t>
      </w:r>
      <w:proofErr w:type="gramStart"/>
      <w:r w:rsidR="008448AC" w:rsidRPr="009E3DED">
        <w:rPr>
          <w:rFonts w:ascii="Arial" w:hAnsi="Arial" w:cs="Arial"/>
          <w:b w:val="0"/>
        </w:rPr>
        <w:t>sama</w:t>
      </w:r>
      <w:proofErr w:type="gramEnd"/>
      <w:r w:rsidR="008448AC" w:rsidRPr="009E3DED">
        <w:rPr>
          <w:rFonts w:ascii="Arial" w:hAnsi="Arial" w:cs="Arial"/>
          <w:b w:val="0"/>
        </w:rPr>
        <w:t xml:space="preserve"> UB dengan </w:t>
      </w:r>
      <w:r w:rsidR="008448AC" w:rsidRPr="00A35D3A">
        <w:rPr>
          <w:rFonts w:ascii="Arial" w:hAnsi="Arial" w:cs="Arial"/>
          <w:b w:val="0"/>
          <w:i/>
        </w:rPr>
        <w:t>Microsoft</w:t>
      </w:r>
      <w:r w:rsidR="008448AC" w:rsidRPr="009E3DED">
        <w:rPr>
          <w:rFonts w:ascii="Arial" w:hAnsi="Arial" w:cs="Arial"/>
          <w:b w:val="0"/>
        </w:rPr>
        <w:t xml:space="preserve"> sebagai </w:t>
      </w:r>
      <w:r w:rsidR="008448AC" w:rsidRPr="00A35D3A">
        <w:rPr>
          <w:rFonts w:ascii="Arial" w:hAnsi="Arial" w:cs="Arial"/>
          <w:b w:val="0"/>
          <w:i/>
        </w:rPr>
        <w:t>corporate</w:t>
      </w:r>
      <w:r w:rsidR="008448AC" w:rsidRPr="009E3DED">
        <w:rPr>
          <w:rFonts w:ascii="Arial" w:hAnsi="Arial" w:cs="Arial"/>
          <w:b w:val="0"/>
        </w:rPr>
        <w:t xml:space="preserve"> penyedia </w:t>
      </w:r>
      <w:r w:rsidR="008448AC" w:rsidRPr="00A35D3A">
        <w:rPr>
          <w:rFonts w:ascii="Arial" w:hAnsi="Arial" w:cs="Arial"/>
          <w:b w:val="0"/>
          <w:i/>
        </w:rPr>
        <w:t>software</w:t>
      </w:r>
      <w:r w:rsidR="008448AC" w:rsidRPr="009E3DED">
        <w:rPr>
          <w:rFonts w:ascii="Arial" w:hAnsi="Arial" w:cs="Arial"/>
          <w:b w:val="0"/>
        </w:rPr>
        <w:t xml:space="preserve">. </w:t>
      </w:r>
      <w:proofErr w:type="gramStart"/>
      <w:r>
        <w:rPr>
          <w:rFonts w:ascii="Arial" w:hAnsi="Arial" w:cs="Arial"/>
          <w:b w:val="0"/>
        </w:rPr>
        <w:t>PSP FIA-UB</w:t>
      </w:r>
      <w:r w:rsidR="008448AC" w:rsidRPr="009E3DED">
        <w:rPr>
          <w:rFonts w:ascii="Arial" w:hAnsi="Arial" w:cs="Arial"/>
          <w:b w:val="0"/>
        </w:rPr>
        <w:t xml:space="preserve"> </w:t>
      </w:r>
      <w:r w:rsidR="00F42E2E">
        <w:rPr>
          <w:rFonts w:ascii="Arial" w:hAnsi="Arial" w:cs="Arial"/>
          <w:b w:val="0"/>
        </w:rPr>
        <w:t>FIA-UB</w:t>
      </w:r>
      <w:r w:rsidR="008448AC" w:rsidRPr="009E3DED">
        <w:rPr>
          <w:rFonts w:ascii="Arial" w:hAnsi="Arial" w:cs="Arial"/>
          <w:b w:val="0"/>
        </w:rPr>
        <w:t xml:space="preserve"> juga menggunakan aplikasi berlisensi </w:t>
      </w:r>
      <w:r w:rsidR="008448AC" w:rsidRPr="00A35D3A">
        <w:rPr>
          <w:rFonts w:ascii="Arial" w:hAnsi="Arial" w:cs="Arial"/>
          <w:b w:val="0"/>
          <w:i/>
        </w:rPr>
        <w:t>Zahir Accounting</w:t>
      </w:r>
      <w:r w:rsidR="008448AC" w:rsidRPr="009E3DED">
        <w:rPr>
          <w:rFonts w:ascii="Arial" w:hAnsi="Arial" w:cs="Arial"/>
          <w:b w:val="0"/>
        </w:rPr>
        <w:t xml:space="preserve"> untuk menunjang pelaksanaan kegiatan praktikum akuntansi di Lab. Akuntansi dan Keuangan.</w:t>
      </w:r>
      <w:proofErr w:type="gramEnd"/>
    </w:p>
    <w:p w:rsidR="008448AC" w:rsidRPr="009E3DED" w:rsidRDefault="008448AC" w:rsidP="00A35D3A">
      <w:pPr>
        <w:autoSpaceDE w:val="0"/>
        <w:autoSpaceDN w:val="0"/>
        <w:adjustRightInd w:val="0"/>
        <w:spacing w:line="360" w:lineRule="auto"/>
        <w:ind w:left="567" w:firstLine="567"/>
        <w:rPr>
          <w:rFonts w:cs="Arial"/>
          <w:szCs w:val="22"/>
        </w:rPr>
      </w:pPr>
      <w:r w:rsidRPr="009E3DED">
        <w:rPr>
          <w:rFonts w:cs="Arial"/>
          <w:bCs/>
          <w:szCs w:val="22"/>
        </w:rPr>
        <w:t xml:space="preserve">Ketersediaan sarana ini merupakan langkah faktual yang membuktikan komitmen </w:t>
      </w:r>
      <w:r w:rsidR="000E77E1">
        <w:rPr>
          <w:rFonts w:cs="Arial"/>
          <w:bCs/>
          <w:szCs w:val="22"/>
        </w:rPr>
        <w:t>FIA-UB</w:t>
      </w:r>
      <w:r w:rsidRPr="009E3DED">
        <w:rPr>
          <w:rFonts w:cs="Arial"/>
          <w:bCs/>
          <w:szCs w:val="22"/>
        </w:rPr>
        <w:t xml:space="preserve"> untuk membangun PDPT dan menyempurnakan sistem informasi, serta menggunakannya sebagai pusat pengolahan data penunjang pengambilan keputusan (</w:t>
      </w:r>
      <w:r w:rsidRPr="009E3DED">
        <w:rPr>
          <w:rFonts w:cs="Arial"/>
          <w:bCs/>
          <w:i/>
          <w:szCs w:val="22"/>
        </w:rPr>
        <w:t>Decision Support System</w:t>
      </w:r>
      <w:r w:rsidRPr="009E3DED">
        <w:rPr>
          <w:rFonts w:cs="Arial"/>
          <w:bCs/>
          <w:szCs w:val="22"/>
        </w:rPr>
        <w:t xml:space="preserve">). Dengan ketersediaan perangkat keras, perangkat lunak serta staf yang kompeten, saat ini sistem informasi di </w:t>
      </w:r>
      <w:r w:rsidR="00E43CCB">
        <w:rPr>
          <w:rFonts w:cs="Arial"/>
          <w:bCs/>
          <w:szCs w:val="22"/>
        </w:rPr>
        <w:t>PSP FIA-UB</w:t>
      </w:r>
      <w:r w:rsidRPr="009E3DED">
        <w:rPr>
          <w:rFonts w:cs="Arial"/>
          <w:bCs/>
          <w:szCs w:val="22"/>
        </w:rPr>
        <w:t xml:space="preserve"> mampu </w:t>
      </w:r>
      <w:r w:rsidRPr="009E3DED">
        <w:rPr>
          <w:rFonts w:cs="Arial"/>
          <w:szCs w:val="22"/>
        </w:rPr>
        <w:t xml:space="preserve">menunjang proses pembelajaran dan administrasi. </w:t>
      </w:r>
    </w:p>
    <w:p w:rsidR="008448AC" w:rsidRPr="009E3DED" w:rsidRDefault="008448AC" w:rsidP="00A35D3A">
      <w:pPr>
        <w:autoSpaceDE w:val="0"/>
        <w:autoSpaceDN w:val="0"/>
        <w:adjustRightInd w:val="0"/>
        <w:spacing w:line="360" w:lineRule="auto"/>
        <w:ind w:left="567" w:firstLine="567"/>
        <w:rPr>
          <w:rFonts w:cs="Arial"/>
          <w:szCs w:val="22"/>
        </w:rPr>
      </w:pPr>
      <w:proofErr w:type="gramStart"/>
      <w:r w:rsidRPr="009E3DED">
        <w:rPr>
          <w:rFonts w:cs="Arial"/>
          <w:szCs w:val="22"/>
        </w:rPr>
        <w:t xml:space="preserve">Setiap civitas akademika </w:t>
      </w:r>
      <w:r w:rsidR="00E43CCB">
        <w:rPr>
          <w:rFonts w:cs="Arial"/>
          <w:szCs w:val="22"/>
        </w:rPr>
        <w:t>PSP FIA-UB</w:t>
      </w:r>
      <w:r w:rsidRPr="009E3DED">
        <w:rPr>
          <w:rFonts w:cs="Arial"/>
          <w:szCs w:val="22"/>
        </w:rPr>
        <w:t xml:space="preserve"> terhubung dengan sistem informasi terpadu yang disebut Sistem Informasi Akademik (SIAKAD).</w:t>
      </w:r>
      <w:proofErr w:type="gramEnd"/>
      <w:r w:rsidRPr="009E3DED">
        <w:rPr>
          <w:rFonts w:cs="Arial"/>
          <w:szCs w:val="22"/>
        </w:rPr>
        <w:t xml:space="preserve"> Di dalam SIAKAD, terdapat beberapa sistem yang dikembangkan untuk fungsi-fungsi tertentu dan melayani user dengan tujuan khusus. Uraian singkat tentang sistem informasi yang ada dalam SIAKAD adalah sebagai berikut.</w:t>
      </w:r>
    </w:p>
    <w:p w:rsidR="008448AC" w:rsidRPr="009E3DED" w:rsidRDefault="008448AC" w:rsidP="00CF00B4">
      <w:pPr>
        <w:pStyle w:val="01Sub2Judul"/>
        <w:numPr>
          <w:ilvl w:val="0"/>
          <w:numId w:val="14"/>
        </w:numPr>
        <w:tabs>
          <w:tab w:val="clear" w:pos="748"/>
        </w:tabs>
        <w:spacing w:before="0"/>
        <w:ind w:left="851" w:hanging="284"/>
        <w:rPr>
          <w:rFonts w:ascii="Arial" w:hAnsi="Arial" w:cs="Arial"/>
          <w:b w:val="0"/>
          <w:lang w:val="id-ID"/>
        </w:rPr>
      </w:pPr>
      <w:r w:rsidRPr="009E3DED">
        <w:rPr>
          <w:rFonts w:ascii="Arial" w:hAnsi="Arial" w:cs="Arial"/>
          <w:b w:val="0"/>
          <w:lang w:val="sv-SE"/>
        </w:rPr>
        <w:lastRenderedPageBreak/>
        <w:t>Sistem Informasi Akademik Mahasiswa (SIAM).</w:t>
      </w:r>
      <w:r w:rsidRPr="009E3DED">
        <w:rPr>
          <w:rFonts w:ascii="Arial" w:hAnsi="Arial" w:cs="Arial"/>
          <w:b w:val="0"/>
          <w:lang w:val="id-ID"/>
        </w:rPr>
        <w:t xml:space="preserve"> Dengan layanan ini, mahasiswa dapat mengakses informasi seputar catatan akademik selama proses perkuliahan. Mahasiswa mengakses sistem ini untuk pengisian Kartu Rencana Studi (KRS), mendapatkan Kartu Hasil Studi (KHS), serta untuk mendapatkan informasi kelas dan dosen dan jadwal kuliah serta ujian.</w:t>
      </w:r>
    </w:p>
    <w:p w:rsidR="008448AC" w:rsidRPr="009E3DED" w:rsidRDefault="008448AC" w:rsidP="00CF00B4">
      <w:pPr>
        <w:pStyle w:val="01Sub2Judul"/>
        <w:numPr>
          <w:ilvl w:val="0"/>
          <w:numId w:val="14"/>
        </w:numPr>
        <w:tabs>
          <w:tab w:val="clear" w:pos="748"/>
        </w:tabs>
        <w:spacing w:before="0"/>
        <w:ind w:left="851" w:hanging="284"/>
        <w:rPr>
          <w:rFonts w:ascii="Arial" w:hAnsi="Arial" w:cs="Arial"/>
          <w:b w:val="0"/>
          <w:lang w:val="id-ID"/>
        </w:rPr>
      </w:pPr>
      <w:r w:rsidRPr="009E3DED">
        <w:rPr>
          <w:rFonts w:ascii="Arial" w:hAnsi="Arial" w:cs="Arial"/>
          <w:b w:val="0"/>
          <w:lang w:val="id-ID"/>
        </w:rPr>
        <w:t xml:space="preserve">Sistem Registrasi (SIREGI). Melalui sistem ini, operator bagian akademik dan bagian keuangan memperbaharui informasi seputar pelaksanaan registrasi mahasiswa. Mahasiswa sendiri dapat melakukan registrasi akademik setiap semester secara </w:t>
      </w:r>
      <w:r w:rsidRPr="009E3DED">
        <w:rPr>
          <w:rFonts w:ascii="Arial" w:hAnsi="Arial" w:cs="Arial"/>
          <w:b w:val="0"/>
          <w:i/>
          <w:lang w:val="id-ID"/>
        </w:rPr>
        <w:t>online Real Time system</w:t>
      </w:r>
      <w:r w:rsidRPr="009E3DED">
        <w:rPr>
          <w:rFonts w:ascii="Arial" w:hAnsi="Arial" w:cs="Arial"/>
          <w:b w:val="0"/>
          <w:lang w:val="id-ID"/>
        </w:rPr>
        <w:t xml:space="preserve"> dari seluruh wilayah di Indonesia. Hal ini dimungkinkan karena saat ini UB telah bekerja sama dengan melalui Bank BTN dan Bank Mandiri.</w:t>
      </w:r>
    </w:p>
    <w:p w:rsidR="008448AC" w:rsidRPr="009E3DED" w:rsidRDefault="008448AC" w:rsidP="00CF00B4">
      <w:pPr>
        <w:pStyle w:val="01Sub2Judul"/>
        <w:numPr>
          <w:ilvl w:val="0"/>
          <w:numId w:val="14"/>
        </w:numPr>
        <w:tabs>
          <w:tab w:val="clear" w:pos="748"/>
        </w:tabs>
        <w:spacing w:before="0"/>
        <w:ind w:left="851" w:hanging="284"/>
        <w:rPr>
          <w:rFonts w:ascii="Arial" w:hAnsi="Arial" w:cs="Arial"/>
          <w:b w:val="0"/>
          <w:lang w:val="id-ID"/>
        </w:rPr>
      </w:pPr>
      <w:r w:rsidRPr="009E3DED">
        <w:rPr>
          <w:rFonts w:ascii="Arial" w:hAnsi="Arial" w:cs="Arial"/>
          <w:b w:val="0"/>
          <w:lang w:val="id-ID"/>
        </w:rPr>
        <w:t>Sistem Wisuda (SIUDA). Sistem ini digunakan oleh operator akademik di setiap fakultas untuk mendaftarkan para peserta wisuda di setiap periode yang telah dijadwalkan. Selain untuk membantu kelancaran administrasi persiapan wisuda, sistem ini bermanfaat bagi staf UB untuk mendata para alumni UB.</w:t>
      </w:r>
    </w:p>
    <w:p w:rsidR="008448AC" w:rsidRPr="009E3DED" w:rsidRDefault="008448AC" w:rsidP="00CF00B4">
      <w:pPr>
        <w:pStyle w:val="01Sub2Judul"/>
        <w:numPr>
          <w:ilvl w:val="0"/>
          <w:numId w:val="14"/>
        </w:numPr>
        <w:tabs>
          <w:tab w:val="clear" w:pos="748"/>
        </w:tabs>
        <w:spacing w:before="0"/>
        <w:ind w:left="851" w:hanging="284"/>
        <w:rPr>
          <w:rFonts w:ascii="Arial" w:hAnsi="Arial" w:cs="Arial"/>
          <w:b w:val="0"/>
          <w:lang w:val="id-ID"/>
        </w:rPr>
      </w:pPr>
      <w:r w:rsidRPr="009E3DED">
        <w:rPr>
          <w:rFonts w:ascii="Arial" w:hAnsi="Arial" w:cs="Arial"/>
          <w:b w:val="0"/>
          <w:lang w:val="id-ID"/>
        </w:rPr>
        <w:t>Sistem Informasi Manajemen Pelaporan Online (SIMPEL). Sebagai bagian dari Decision Support System (DSS), pengembangan sistem ini ditujukan untuk memberikan laporan keuangan dan akademik terintegrasi kepada pejabat di tingkat fakultas dan UB. Sejak tahun</w:t>
      </w:r>
      <w:r w:rsidRPr="009E3DED">
        <w:rPr>
          <w:rFonts w:ascii="Arial" w:hAnsi="Arial" w:cs="Arial"/>
          <w:b w:val="0"/>
        </w:rPr>
        <w:t xml:space="preserve"> 2007</w:t>
      </w:r>
      <w:r w:rsidR="000E77E1">
        <w:rPr>
          <w:rFonts w:ascii="Arial" w:hAnsi="Arial" w:cs="Arial"/>
          <w:b w:val="0"/>
          <w:lang w:val="id-ID"/>
        </w:rPr>
        <w:t>FIA-UB</w:t>
      </w:r>
      <w:r w:rsidRPr="009E3DED">
        <w:rPr>
          <w:rFonts w:ascii="Arial" w:hAnsi="Arial" w:cs="Arial"/>
          <w:b w:val="0"/>
          <w:lang w:val="id-ID"/>
        </w:rPr>
        <w:t xml:space="preserve"> secara aktif telah menggunakan program ini dengan maksud untuk mengintegrasikan layanan pendidikan yang terstandarisasi. </w:t>
      </w:r>
    </w:p>
    <w:p w:rsidR="008448AC" w:rsidRPr="009E3DED" w:rsidRDefault="008448AC" w:rsidP="00DB304C">
      <w:pPr>
        <w:pStyle w:val="01Sub2Judul"/>
        <w:tabs>
          <w:tab w:val="clear" w:pos="748"/>
        </w:tabs>
        <w:spacing w:before="0"/>
        <w:ind w:leftChars="257" w:left="565" w:firstLine="569"/>
        <w:rPr>
          <w:rFonts w:ascii="Arial" w:hAnsi="Arial" w:cs="Arial"/>
          <w:b w:val="0"/>
          <w:lang w:eastAsia="en-GB"/>
        </w:rPr>
      </w:pPr>
      <w:r w:rsidRPr="009E3DED">
        <w:rPr>
          <w:rFonts w:ascii="Arial" w:hAnsi="Arial" w:cs="Arial"/>
          <w:b w:val="0"/>
          <w:lang w:eastAsia="en-GB"/>
        </w:rPr>
        <w:t xml:space="preserve">Seluruh sistem ini terkoneksi satu </w:t>
      </w:r>
      <w:proofErr w:type="gramStart"/>
      <w:r w:rsidRPr="009E3DED">
        <w:rPr>
          <w:rFonts w:ascii="Arial" w:hAnsi="Arial" w:cs="Arial"/>
          <w:b w:val="0"/>
          <w:lang w:eastAsia="en-GB"/>
        </w:rPr>
        <w:t>sama</w:t>
      </w:r>
      <w:proofErr w:type="gramEnd"/>
      <w:r w:rsidRPr="009E3DED">
        <w:rPr>
          <w:rFonts w:ascii="Arial" w:hAnsi="Arial" w:cs="Arial"/>
          <w:b w:val="0"/>
          <w:lang w:eastAsia="en-GB"/>
        </w:rPr>
        <w:t xml:space="preserve"> lain melalui domain UB </w:t>
      </w:r>
      <w:hyperlink r:id="rId18" w:history="1">
        <w:r w:rsidRPr="009E3DED">
          <w:rPr>
            <w:rStyle w:val="Hyperlink"/>
            <w:rFonts w:ascii="Arial" w:hAnsi="Arial" w:cs="Arial"/>
            <w:b w:val="0"/>
            <w:lang w:eastAsia="en-GB"/>
          </w:rPr>
          <w:t>www.ub.ac.id</w:t>
        </w:r>
      </w:hyperlink>
      <w:r w:rsidRPr="009E3DED">
        <w:rPr>
          <w:rFonts w:ascii="Arial" w:hAnsi="Arial" w:cs="Arial"/>
          <w:b w:val="0"/>
          <w:lang w:eastAsia="en-GB"/>
        </w:rPr>
        <w:t xml:space="preserve">. </w:t>
      </w:r>
      <w:proofErr w:type="gramStart"/>
      <w:r w:rsidRPr="009E3DED">
        <w:rPr>
          <w:rFonts w:ascii="Arial" w:hAnsi="Arial" w:cs="Arial"/>
          <w:b w:val="0"/>
          <w:lang w:eastAsia="en-GB"/>
        </w:rPr>
        <w:t xml:space="preserve">Untuk mengakses dan menggunakan fasilitas ini, seluruh civitas akademika UB, termasuk mahasiswa dan dosen </w:t>
      </w:r>
      <w:r w:rsidR="00E43CCB">
        <w:rPr>
          <w:rFonts w:ascii="Arial" w:hAnsi="Arial" w:cs="Arial"/>
          <w:b w:val="0"/>
          <w:lang w:eastAsia="en-GB"/>
        </w:rPr>
        <w:t>PSP FIA-UB</w:t>
      </w:r>
      <w:r w:rsidRPr="009E3DED">
        <w:rPr>
          <w:rFonts w:ascii="Arial" w:hAnsi="Arial" w:cs="Arial"/>
          <w:b w:val="0"/>
          <w:lang w:eastAsia="en-GB"/>
        </w:rPr>
        <w:t xml:space="preserve"> mendapatkan </w:t>
      </w:r>
      <w:r w:rsidRPr="009E3DED">
        <w:rPr>
          <w:rFonts w:ascii="Arial" w:hAnsi="Arial" w:cs="Arial"/>
          <w:b w:val="0"/>
          <w:i/>
          <w:lang w:eastAsia="en-GB"/>
        </w:rPr>
        <w:t>personal username</w:t>
      </w:r>
      <w:r w:rsidRPr="009E3DED">
        <w:rPr>
          <w:rFonts w:ascii="Arial" w:hAnsi="Arial" w:cs="Arial"/>
          <w:b w:val="0"/>
          <w:lang w:eastAsia="en-GB"/>
        </w:rPr>
        <w:t xml:space="preserve"> dan </w:t>
      </w:r>
      <w:r w:rsidRPr="009E3DED">
        <w:rPr>
          <w:rFonts w:ascii="Arial" w:hAnsi="Arial" w:cs="Arial"/>
          <w:b w:val="0"/>
          <w:i/>
          <w:lang w:eastAsia="en-GB"/>
        </w:rPr>
        <w:t>password</w:t>
      </w:r>
      <w:r w:rsidRPr="009E3DED">
        <w:rPr>
          <w:rFonts w:ascii="Arial" w:hAnsi="Arial" w:cs="Arial"/>
          <w:b w:val="0"/>
          <w:lang w:eastAsia="en-GB"/>
        </w:rPr>
        <w:t>.</w:t>
      </w:r>
      <w:proofErr w:type="gramEnd"/>
      <w:r w:rsidRPr="009E3DED">
        <w:rPr>
          <w:rFonts w:ascii="Arial" w:hAnsi="Arial" w:cs="Arial"/>
          <w:b w:val="0"/>
          <w:lang w:eastAsia="en-GB"/>
        </w:rPr>
        <w:t xml:space="preserve"> Penerapan teknologi informasi ini terbukti mampu mengakselerasi proses belajar mengajar di </w:t>
      </w:r>
      <w:r w:rsidR="00F42E2E">
        <w:rPr>
          <w:rFonts w:ascii="Arial" w:hAnsi="Arial" w:cs="Arial"/>
          <w:b w:val="0"/>
          <w:lang w:eastAsia="en-GB"/>
        </w:rPr>
        <w:t>FIA-UB</w:t>
      </w:r>
      <w:r w:rsidRPr="009E3DED">
        <w:rPr>
          <w:rFonts w:ascii="Arial" w:hAnsi="Arial" w:cs="Arial"/>
          <w:b w:val="0"/>
          <w:lang w:eastAsia="en-GB"/>
        </w:rPr>
        <w:t xml:space="preserve">. Hingga bulan Mei 2014 semua dosen tetap </w:t>
      </w:r>
      <w:r w:rsidR="000E77E1">
        <w:rPr>
          <w:rFonts w:ascii="Arial" w:hAnsi="Arial" w:cs="Arial"/>
          <w:b w:val="0"/>
          <w:lang w:eastAsia="en-GB"/>
        </w:rPr>
        <w:t>FIA-UB</w:t>
      </w:r>
      <w:r w:rsidRPr="009E3DED">
        <w:rPr>
          <w:rFonts w:ascii="Arial" w:hAnsi="Arial" w:cs="Arial"/>
          <w:b w:val="0"/>
          <w:lang w:eastAsia="en-GB"/>
        </w:rPr>
        <w:t xml:space="preserve"> telah memiliki</w:t>
      </w:r>
      <w:r w:rsidRPr="009E3DED">
        <w:rPr>
          <w:rFonts w:ascii="Arial" w:hAnsi="Arial" w:cs="Arial"/>
          <w:b w:val="0"/>
          <w:i/>
          <w:lang w:eastAsia="en-GB"/>
        </w:rPr>
        <w:t xml:space="preserve"> official blog/personal website </w:t>
      </w:r>
      <w:r w:rsidRPr="009E3DED">
        <w:rPr>
          <w:rFonts w:ascii="Arial" w:hAnsi="Arial" w:cs="Arial"/>
          <w:b w:val="0"/>
          <w:lang w:eastAsia="en-GB"/>
        </w:rPr>
        <w:t xml:space="preserve">yang tercakup dalam domain </w:t>
      </w:r>
      <w:hyperlink r:id="rId19" w:history="1">
        <w:r w:rsidRPr="009E3DED">
          <w:rPr>
            <w:rStyle w:val="Hyperlink"/>
            <w:rFonts w:ascii="Arial" w:hAnsi="Arial" w:cs="Arial"/>
            <w:b w:val="0"/>
            <w:lang w:eastAsia="en-GB"/>
          </w:rPr>
          <w:t>www.ub.ac.id</w:t>
        </w:r>
      </w:hyperlink>
      <w:r w:rsidRPr="009E3DED">
        <w:rPr>
          <w:rFonts w:ascii="Arial" w:hAnsi="Arial" w:cs="Arial"/>
          <w:b w:val="0"/>
          <w:lang w:eastAsia="en-GB"/>
        </w:rPr>
        <w:t>. Dengan demikian, mahasiswa dapat mengakses informasi dan mengunduh materi perkuliahan melalui blog masing-masing dosen.</w:t>
      </w:r>
    </w:p>
    <w:p w:rsidR="008448AC" w:rsidRPr="009E3DED" w:rsidRDefault="008448AC" w:rsidP="00CF1884">
      <w:pPr>
        <w:pStyle w:val="01Sub2Judul"/>
        <w:tabs>
          <w:tab w:val="clear" w:pos="748"/>
        </w:tabs>
        <w:spacing w:before="0"/>
        <w:ind w:left="567" w:firstLine="567"/>
        <w:rPr>
          <w:rFonts w:ascii="Arial" w:hAnsi="Arial" w:cs="Arial"/>
          <w:b w:val="0"/>
        </w:rPr>
      </w:pPr>
      <w:proofErr w:type="gramStart"/>
      <w:r w:rsidRPr="009E3DED">
        <w:rPr>
          <w:rFonts w:ascii="Arial" w:hAnsi="Arial" w:cs="Arial"/>
          <w:b w:val="0"/>
        </w:rPr>
        <w:t xml:space="preserve">Pengelolaan kepegawaian di </w:t>
      </w:r>
      <w:r w:rsidR="00E43CCB">
        <w:rPr>
          <w:rFonts w:ascii="Arial" w:hAnsi="Arial" w:cs="Arial"/>
          <w:b w:val="0"/>
        </w:rPr>
        <w:t>PSP FIA-UB</w:t>
      </w:r>
      <w:r w:rsidRPr="009E3DED">
        <w:rPr>
          <w:rFonts w:ascii="Arial" w:hAnsi="Arial" w:cs="Arial"/>
          <w:b w:val="0"/>
        </w:rPr>
        <w:t xml:space="preserve"> </w:t>
      </w:r>
      <w:r w:rsidR="00F42E2E">
        <w:rPr>
          <w:rFonts w:ascii="Arial" w:hAnsi="Arial" w:cs="Arial"/>
          <w:b w:val="0"/>
        </w:rPr>
        <w:t>FIA-UB</w:t>
      </w:r>
      <w:r w:rsidRPr="009E3DED">
        <w:rPr>
          <w:rFonts w:ascii="Arial" w:hAnsi="Arial" w:cs="Arial"/>
          <w:b w:val="0"/>
        </w:rPr>
        <w:t xml:space="preserve"> dilakukan secara terpusat di tingkat Fakultas.</w:t>
      </w:r>
      <w:proofErr w:type="gramEnd"/>
      <w:r w:rsidRPr="009E3DED">
        <w:rPr>
          <w:rFonts w:ascii="Arial" w:hAnsi="Arial" w:cs="Arial"/>
          <w:b w:val="0"/>
        </w:rPr>
        <w:t xml:space="preserve"> </w:t>
      </w:r>
      <w:r w:rsidR="00F42E2E">
        <w:rPr>
          <w:rFonts w:ascii="Arial" w:hAnsi="Arial" w:cs="Arial"/>
          <w:b w:val="0"/>
        </w:rPr>
        <w:t>FIA-UB</w:t>
      </w:r>
      <w:r w:rsidRPr="009E3DED">
        <w:rPr>
          <w:rFonts w:ascii="Arial" w:hAnsi="Arial" w:cs="Arial"/>
          <w:b w:val="0"/>
        </w:rPr>
        <w:t xml:space="preserve"> menggunakan Sistem Informasi </w:t>
      </w:r>
      <w:r w:rsidRPr="009E3DED">
        <w:rPr>
          <w:rFonts w:ascii="Arial" w:hAnsi="Arial" w:cs="Arial"/>
          <w:b w:val="0"/>
        </w:rPr>
        <w:lastRenderedPageBreak/>
        <w:t xml:space="preserve">Kepegawaian (SIMPEG) yang dikembangkan oleh UB. Khusus untuk mengevaluasi dosen, UB mengembangkan Sistem Informasi Akademik Dosen (SIADO). Untuk melaporkan pelaksanaan kegiatan Tridharma PT dosen, Bagian Kepegawaian </w:t>
      </w:r>
      <w:r w:rsidR="00F42E2E">
        <w:rPr>
          <w:rFonts w:ascii="Arial" w:hAnsi="Arial" w:cs="Arial"/>
          <w:b w:val="0"/>
        </w:rPr>
        <w:t>FIA-UB</w:t>
      </w:r>
      <w:r w:rsidRPr="009E3DED">
        <w:rPr>
          <w:rFonts w:ascii="Arial" w:hAnsi="Arial" w:cs="Arial"/>
          <w:b w:val="0"/>
        </w:rPr>
        <w:t xml:space="preserve"> mengelola data untuk dimasukkan dalam Sistem Informasi Pengembangan Karir Dosen (SIPKD). Kemudian, secara terpusat data dikelola oleh Bagian Kepegawaian UB dan dilaporkan secara periodik ke Dikti.</w:t>
      </w:r>
    </w:p>
    <w:p w:rsidR="00A85DF5" w:rsidRDefault="00A85DF5" w:rsidP="00A85DF5">
      <w:pPr>
        <w:autoSpaceDE w:val="0"/>
        <w:autoSpaceDN w:val="0"/>
        <w:adjustRightInd w:val="0"/>
        <w:spacing w:line="360" w:lineRule="auto"/>
        <w:ind w:left="567" w:firstLine="567"/>
        <w:rPr>
          <w:rFonts w:cs="Arial"/>
          <w:szCs w:val="22"/>
        </w:rPr>
      </w:pPr>
      <w:proofErr w:type="gramStart"/>
      <w:r>
        <w:rPr>
          <w:rFonts w:cs="Arial"/>
          <w:szCs w:val="22"/>
        </w:rPr>
        <w:t>Kegiatan p</w:t>
      </w:r>
      <w:r w:rsidR="008448AC" w:rsidRPr="009E3DED">
        <w:rPr>
          <w:rFonts w:cs="Arial"/>
          <w:szCs w:val="22"/>
        </w:rPr>
        <w:t xml:space="preserve">elaporan inventaris sarana dan prasarana di </w:t>
      </w:r>
      <w:r w:rsidR="00E43CCB">
        <w:rPr>
          <w:rFonts w:cs="Arial"/>
          <w:szCs w:val="22"/>
        </w:rPr>
        <w:t>PSP FIA-UB</w:t>
      </w:r>
      <w:r w:rsidR="008448AC" w:rsidRPr="009E3DED">
        <w:rPr>
          <w:rFonts w:cs="Arial"/>
          <w:szCs w:val="22"/>
        </w:rPr>
        <w:t xml:space="preserve"> dilaksanakan secara terpusat di tingkat Fakultas dengan menggunakan Sistem Informasi Manajemen dan Akuntansi Barang Milik Negara (SIMAK BMN).</w:t>
      </w:r>
      <w:proofErr w:type="gramEnd"/>
      <w:r w:rsidR="008448AC" w:rsidRPr="009E3DED">
        <w:rPr>
          <w:rFonts w:cs="Arial"/>
          <w:szCs w:val="22"/>
        </w:rPr>
        <w:t xml:space="preserve"> Bagian Tata Usaha dan Perlengkapan </w:t>
      </w:r>
      <w:r w:rsidR="00F42E2E">
        <w:rPr>
          <w:rFonts w:cs="Arial"/>
          <w:szCs w:val="22"/>
        </w:rPr>
        <w:t>FIA-UB</w:t>
      </w:r>
      <w:r w:rsidR="008448AC" w:rsidRPr="009E3DED">
        <w:rPr>
          <w:rFonts w:cs="Arial"/>
          <w:szCs w:val="22"/>
        </w:rPr>
        <w:t xml:space="preserve"> secara periodik melaporkan pengelolaan barang inventaris milik negara yang digunakan dalam menunjang proses pembelajaran di </w:t>
      </w:r>
      <w:r w:rsidR="00F42E2E">
        <w:rPr>
          <w:rFonts w:cs="Arial"/>
          <w:szCs w:val="22"/>
        </w:rPr>
        <w:t>FIA-UB</w:t>
      </w:r>
      <w:r w:rsidR="008448AC" w:rsidRPr="009E3DED">
        <w:rPr>
          <w:rFonts w:cs="Arial"/>
          <w:szCs w:val="22"/>
        </w:rPr>
        <w:t xml:space="preserve">. Aplikasi SIMAK BMN ini merupakan aplikasi yang dikembangkan oleh Direktorat Jenderal Kekayaan Negara, Kementrian Keuangan Republik Indonesia. Penggunaan aplikasi ini menunjukkan upaya </w:t>
      </w:r>
      <w:r w:rsidR="00F42E2E">
        <w:rPr>
          <w:rFonts w:cs="Arial"/>
          <w:szCs w:val="22"/>
        </w:rPr>
        <w:t>FIA-UB</w:t>
      </w:r>
      <w:r w:rsidR="008448AC" w:rsidRPr="009E3DED">
        <w:rPr>
          <w:rFonts w:cs="Arial"/>
          <w:szCs w:val="22"/>
        </w:rPr>
        <w:t xml:space="preserve"> untuk mengintegrasikan sistem dan penjaminan akuntabilitas pengelolaan barang investaris milik negara.</w:t>
      </w:r>
    </w:p>
    <w:p w:rsidR="008448AC" w:rsidRPr="009E3DED" w:rsidRDefault="008448AC" w:rsidP="00A85DF5">
      <w:pPr>
        <w:autoSpaceDE w:val="0"/>
        <w:autoSpaceDN w:val="0"/>
        <w:adjustRightInd w:val="0"/>
        <w:spacing w:line="360" w:lineRule="auto"/>
        <w:ind w:left="567" w:firstLine="567"/>
        <w:rPr>
          <w:rFonts w:cs="Arial"/>
          <w:szCs w:val="22"/>
        </w:rPr>
      </w:pPr>
      <w:proofErr w:type="gramStart"/>
      <w:r w:rsidRPr="009E3DED">
        <w:rPr>
          <w:rFonts w:cs="Arial"/>
          <w:szCs w:val="22"/>
        </w:rPr>
        <w:t xml:space="preserve">Pelaporan keuangan </w:t>
      </w:r>
      <w:r w:rsidR="00E43CCB">
        <w:rPr>
          <w:rFonts w:cs="Arial"/>
          <w:szCs w:val="22"/>
        </w:rPr>
        <w:t>PSP FIA-UB</w:t>
      </w:r>
      <w:r w:rsidRPr="009E3DED">
        <w:rPr>
          <w:rFonts w:cs="Arial"/>
          <w:szCs w:val="22"/>
        </w:rPr>
        <w:t xml:space="preserve"> dilakukan secara terpusat di tingkat Fakultas.</w:t>
      </w:r>
      <w:proofErr w:type="gramEnd"/>
      <w:r w:rsidRPr="009E3DED">
        <w:rPr>
          <w:rFonts w:cs="Arial"/>
          <w:szCs w:val="22"/>
        </w:rPr>
        <w:t xml:space="preserve"> Saat ini, </w:t>
      </w:r>
      <w:r w:rsidR="00F42E2E">
        <w:rPr>
          <w:rFonts w:cs="Arial"/>
          <w:szCs w:val="22"/>
        </w:rPr>
        <w:t>FIA-UB</w:t>
      </w:r>
      <w:r w:rsidRPr="009E3DED">
        <w:rPr>
          <w:rFonts w:cs="Arial"/>
          <w:szCs w:val="22"/>
        </w:rPr>
        <w:t xml:space="preserve"> sedang mengembangkan sistem informasi keuangan yang </w:t>
      </w:r>
      <w:proofErr w:type="gramStart"/>
      <w:r w:rsidRPr="009E3DED">
        <w:rPr>
          <w:rFonts w:cs="Arial"/>
          <w:szCs w:val="22"/>
        </w:rPr>
        <w:t>akan</w:t>
      </w:r>
      <w:proofErr w:type="gramEnd"/>
      <w:r w:rsidRPr="009E3DED">
        <w:rPr>
          <w:rFonts w:cs="Arial"/>
          <w:szCs w:val="22"/>
        </w:rPr>
        <w:t xml:space="preserve"> bermanfaat untuk menunjang pengambilan keputusan internal organisasi. Sistem ini juga </w:t>
      </w:r>
      <w:proofErr w:type="gramStart"/>
      <w:r w:rsidRPr="009E3DED">
        <w:rPr>
          <w:rFonts w:cs="Arial"/>
          <w:szCs w:val="22"/>
        </w:rPr>
        <w:t>akan</w:t>
      </w:r>
      <w:proofErr w:type="gramEnd"/>
      <w:r w:rsidRPr="009E3DED">
        <w:rPr>
          <w:rFonts w:cs="Arial"/>
          <w:szCs w:val="22"/>
        </w:rPr>
        <w:t xml:space="preserve"> mampu meningkatkan kualitas layanan keuangan, serta mengurangi keterlambatan penyusunan laporan pertanggungjawaban ke Rektorat UB.</w:t>
      </w:r>
    </w:p>
    <w:p w:rsidR="008448AC" w:rsidRPr="009E3DED" w:rsidRDefault="008448AC" w:rsidP="00A85DF5">
      <w:pPr>
        <w:pStyle w:val="01Sub2Judul"/>
        <w:tabs>
          <w:tab w:val="clear" w:pos="748"/>
        </w:tabs>
        <w:spacing w:before="0"/>
        <w:ind w:left="567" w:firstLine="567"/>
        <w:rPr>
          <w:rFonts w:ascii="Arial" w:hAnsi="Arial" w:cs="Arial"/>
          <w:b w:val="0"/>
          <w:lang w:eastAsia="en-GB"/>
        </w:rPr>
      </w:pPr>
      <w:r w:rsidRPr="009E3DED">
        <w:rPr>
          <w:rFonts w:ascii="Arial" w:hAnsi="Arial" w:cs="Arial"/>
          <w:b w:val="0"/>
          <w:lang w:eastAsia="en-GB"/>
        </w:rPr>
        <w:t xml:space="preserve">Implementasi sistem berbasis web ini sangat menunjang program e-learning (program pembelajaran jarak jauh) dan pelaksanaan ujian atau quiz berbasis internet di </w:t>
      </w:r>
      <w:r w:rsidR="00E43CCB">
        <w:rPr>
          <w:rFonts w:ascii="Arial" w:hAnsi="Arial" w:cs="Arial"/>
          <w:b w:val="0"/>
          <w:lang w:eastAsia="en-GB"/>
        </w:rPr>
        <w:t>PSP FIA-UB</w:t>
      </w:r>
      <w:r w:rsidRPr="009E3DED">
        <w:rPr>
          <w:rFonts w:ascii="Arial" w:hAnsi="Arial" w:cs="Arial"/>
          <w:b w:val="0"/>
          <w:lang w:eastAsia="en-GB"/>
        </w:rPr>
        <w:t xml:space="preserve">. Di kalangan UB, </w:t>
      </w:r>
      <w:r w:rsidR="000E77E1">
        <w:rPr>
          <w:rFonts w:ascii="Arial" w:hAnsi="Arial" w:cs="Arial"/>
          <w:b w:val="0"/>
          <w:lang w:eastAsia="en-GB"/>
        </w:rPr>
        <w:t>FIA-UB</w:t>
      </w:r>
      <w:r w:rsidRPr="009E3DED">
        <w:rPr>
          <w:rFonts w:ascii="Arial" w:hAnsi="Arial" w:cs="Arial"/>
          <w:b w:val="0"/>
          <w:lang w:eastAsia="en-GB"/>
        </w:rPr>
        <w:t xml:space="preserve"> termasuk fakultas yang mempelopori pengembangan dan penerapan </w:t>
      </w:r>
      <w:r w:rsidRPr="009E3DED">
        <w:rPr>
          <w:rFonts w:ascii="Arial" w:hAnsi="Arial" w:cs="Arial"/>
          <w:b w:val="0"/>
          <w:i/>
          <w:lang w:eastAsia="en-GB"/>
        </w:rPr>
        <w:t>e-learning</w:t>
      </w:r>
      <w:r w:rsidRPr="009E3DED">
        <w:rPr>
          <w:rFonts w:ascii="Arial" w:hAnsi="Arial" w:cs="Arial"/>
          <w:b w:val="0"/>
          <w:lang w:eastAsia="en-GB"/>
        </w:rPr>
        <w:t xml:space="preserve">. Software yang diaplikasikan bernama ‘Moodle’. </w:t>
      </w:r>
      <w:proofErr w:type="gramStart"/>
      <w:r w:rsidRPr="009E3DED">
        <w:rPr>
          <w:rFonts w:ascii="Arial" w:hAnsi="Arial" w:cs="Arial"/>
          <w:b w:val="0"/>
          <w:lang w:eastAsia="en-GB"/>
        </w:rPr>
        <w:t xml:space="preserve">Hingga saat ini aplikasi Moodle telah digunakan terutama oleh dosen minat mata kuliah Sistem Informasi Manajemen (SIM) di </w:t>
      </w:r>
      <w:r w:rsidR="00E43CCB">
        <w:rPr>
          <w:rFonts w:ascii="Arial" w:hAnsi="Arial" w:cs="Arial"/>
          <w:b w:val="0"/>
          <w:lang w:eastAsia="en-GB"/>
        </w:rPr>
        <w:t>PSP FIA-UB</w:t>
      </w:r>
      <w:r w:rsidRPr="009E3DED">
        <w:rPr>
          <w:rFonts w:ascii="Arial" w:hAnsi="Arial" w:cs="Arial"/>
          <w:b w:val="0"/>
          <w:lang w:eastAsia="en-GB"/>
        </w:rPr>
        <w:t>.</w:t>
      </w:r>
      <w:proofErr w:type="gramEnd"/>
      <w:r w:rsidRPr="009E3DED">
        <w:rPr>
          <w:rFonts w:ascii="Arial" w:hAnsi="Arial" w:cs="Arial"/>
          <w:b w:val="0"/>
          <w:lang w:eastAsia="en-GB"/>
        </w:rPr>
        <w:t xml:space="preserve"> Pelaksanaan </w:t>
      </w:r>
      <w:r w:rsidRPr="009E3DED">
        <w:rPr>
          <w:rFonts w:ascii="Arial" w:hAnsi="Arial" w:cs="Arial"/>
          <w:b w:val="0"/>
          <w:i/>
          <w:lang w:eastAsia="en-GB"/>
        </w:rPr>
        <w:t>e-learning</w:t>
      </w:r>
      <w:r w:rsidRPr="009E3DED">
        <w:rPr>
          <w:rFonts w:ascii="Arial" w:hAnsi="Arial" w:cs="Arial"/>
          <w:b w:val="0"/>
          <w:lang w:eastAsia="en-GB"/>
        </w:rPr>
        <w:t xml:space="preserve"> juga telah dilengkapi dengan modul pembelajaran, agenda perkuliahan (RPKPS), buku dan slide ajar serta referensi setiap mata kuliah.</w:t>
      </w:r>
    </w:p>
    <w:p w:rsidR="008448AC" w:rsidRPr="009E3DED" w:rsidRDefault="008448AC" w:rsidP="00A85DF5">
      <w:pPr>
        <w:spacing w:line="360" w:lineRule="auto"/>
        <w:ind w:left="567" w:firstLine="567"/>
        <w:rPr>
          <w:rFonts w:cs="Arial"/>
        </w:rPr>
      </w:pPr>
      <w:proofErr w:type="gramStart"/>
      <w:r w:rsidRPr="009E3DED">
        <w:rPr>
          <w:rFonts w:cs="Arial"/>
          <w:lang w:eastAsia="en-GB"/>
        </w:rPr>
        <w:t xml:space="preserve">Penyediaan fasilitas pendidikan berbasis internet ini memudahkan mahasiswa </w:t>
      </w:r>
      <w:r w:rsidR="00E43CCB">
        <w:rPr>
          <w:rFonts w:cs="Arial"/>
          <w:lang w:eastAsia="en-GB"/>
        </w:rPr>
        <w:t>PSP FIA-UB</w:t>
      </w:r>
      <w:r w:rsidRPr="009E3DED">
        <w:rPr>
          <w:rFonts w:cs="Arial"/>
          <w:lang w:eastAsia="en-GB"/>
        </w:rPr>
        <w:t xml:space="preserve"> mengembangkan kemampuan akademik (</w:t>
      </w:r>
      <w:r w:rsidRPr="009E3DED">
        <w:rPr>
          <w:rFonts w:cs="Arial"/>
          <w:i/>
          <w:lang w:eastAsia="en-GB"/>
        </w:rPr>
        <w:t>hardskill</w:t>
      </w:r>
      <w:r w:rsidRPr="009E3DED">
        <w:rPr>
          <w:rFonts w:cs="Arial"/>
          <w:lang w:eastAsia="en-GB"/>
        </w:rPr>
        <w:t xml:space="preserve">) </w:t>
      </w:r>
      <w:r w:rsidRPr="009E3DED">
        <w:rPr>
          <w:rFonts w:cs="Arial"/>
          <w:lang w:eastAsia="en-GB"/>
        </w:rPr>
        <w:lastRenderedPageBreak/>
        <w:t>dan karakter diri (</w:t>
      </w:r>
      <w:r w:rsidRPr="009E3DED">
        <w:rPr>
          <w:rFonts w:cs="Arial"/>
          <w:i/>
          <w:lang w:eastAsia="en-GB"/>
        </w:rPr>
        <w:t>softskill</w:t>
      </w:r>
      <w:r w:rsidRPr="009E3DED">
        <w:rPr>
          <w:rFonts w:cs="Arial"/>
          <w:lang w:eastAsia="en-GB"/>
        </w:rPr>
        <w:t>).</w:t>
      </w:r>
      <w:proofErr w:type="gramEnd"/>
      <w:r w:rsidRPr="009E3DED">
        <w:rPr>
          <w:rFonts w:cs="Arial"/>
          <w:lang w:eastAsia="en-GB"/>
        </w:rPr>
        <w:t xml:space="preserve"> Mahasiswa dengan mudah dapat mengakses dan mengunduh berbagai e-book dan artikel dari beragam jurnal ilmiah bertaraf internasional. Saat ini, Perpustakaan Pusat UB berlangganan e-journal berkualitas seperti Proquest, EBSCO, GALE, Westlaw, Free Sampoerna E-Book, AMA Books, Global Professional E-Books. Sementara itu, UB juga memberikan keleluasaan bagi setiap organisasi kemahasiswaan untuk membuat web hosting. Layanan </w:t>
      </w:r>
      <w:r w:rsidRPr="009E3DED">
        <w:rPr>
          <w:rFonts w:cs="Arial"/>
          <w:i/>
          <w:iCs/>
          <w:lang w:eastAsia="en-GB"/>
        </w:rPr>
        <w:t xml:space="preserve">web hosting </w:t>
      </w:r>
      <w:r w:rsidRPr="009E3DED">
        <w:rPr>
          <w:rFonts w:cs="Arial"/>
          <w:iCs/>
          <w:lang w:eastAsia="en-GB"/>
        </w:rPr>
        <w:t>UB</w:t>
      </w:r>
      <w:r w:rsidRPr="009E3DED">
        <w:rPr>
          <w:rFonts w:cs="Arial"/>
          <w:lang w:eastAsia="en-GB"/>
        </w:rPr>
        <w:t xml:space="preserve"> sampai saat ini sudah digunakan lebih dari 50 pengguna dari fakultas dan lembaga, sekaligus organisasi kemahasiswaan. </w:t>
      </w:r>
      <w:r w:rsidR="00F42E2E">
        <w:rPr>
          <w:rFonts w:cs="Arial"/>
          <w:lang w:eastAsia="en-GB"/>
        </w:rPr>
        <w:t>FIA-UB</w:t>
      </w:r>
      <w:r w:rsidRPr="009E3DED">
        <w:rPr>
          <w:rFonts w:cs="Arial"/>
          <w:lang w:eastAsia="en-GB"/>
        </w:rPr>
        <w:t xml:space="preserve"> sendiri mengelola beberapa </w:t>
      </w:r>
      <w:r w:rsidRPr="009E3DED">
        <w:rPr>
          <w:rFonts w:cs="Arial"/>
          <w:i/>
          <w:lang w:eastAsia="en-GB"/>
        </w:rPr>
        <w:t>official web hosting</w:t>
      </w:r>
      <w:r w:rsidRPr="009E3DED">
        <w:rPr>
          <w:rFonts w:cs="Arial"/>
          <w:lang w:eastAsia="en-GB"/>
        </w:rPr>
        <w:t xml:space="preserve">, yaitu web </w:t>
      </w:r>
      <w:r w:rsidR="000E77E1">
        <w:rPr>
          <w:rFonts w:cs="Arial"/>
          <w:lang w:eastAsia="en-GB"/>
        </w:rPr>
        <w:t>FIA-UB</w:t>
      </w:r>
      <w:hyperlink r:id="rId20" w:history="1">
        <w:r w:rsidRPr="009E3DED">
          <w:rPr>
            <w:rStyle w:val="Hyperlink"/>
            <w:rFonts w:cs="Arial"/>
            <w:lang w:eastAsia="en-GB"/>
          </w:rPr>
          <w:t>www.</w:t>
        </w:r>
        <w:r w:rsidR="000E77E1">
          <w:rPr>
            <w:rStyle w:val="Hyperlink"/>
            <w:rFonts w:cs="Arial"/>
            <w:lang w:eastAsia="en-GB"/>
          </w:rPr>
          <w:t>FIA-UB</w:t>
        </w:r>
        <w:r w:rsidRPr="009E3DED">
          <w:rPr>
            <w:rStyle w:val="Hyperlink"/>
            <w:rFonts w:cs="Arial"/>
            <w:lang w:eastAsia="en-GB"/>
          </w:rPr>
          <w:t>.ub.ac.id</w:t>
        </w:r>
      </w:hyperlink>
      <w:r w:rsidRPr="009E3DED">
        <w:rPr>
          <w:rFonts w:cs="Arial"/>
          <w:lang w:eastAsia="en-GB"/>
        </w:rPr>
        <w:t xml:space="preserve">, web untuk e-learning </w:t>
      </w:r>
      <w:hyperlink r:id="rId21" w:history="1">
        <w:r w:rsidRPr="009E3DED">
          <w:rPr>
            <w:rStyle w:val="Hyperlink"/>
            <w:rFonts w:cs="Arial"/>
            <w:lang w:eastAsia="en-GB"/>
          </w:rPr>
          <w:t>www.e-learning.</w:t>
        </w:r>
        <w:r w:rsidR="000E77E1">
          <w:rPr>
            <w:rStyle w:val="Hyperlink"/>
            <w:rFonts w:cs="Arial"/>
            <w:lang w:eastAsia="en-GB"/>
          </w:rPr>
          <w:t>FIA-UB</w:t>
        </w:r>
        <w:r w:rsidRPr="009E3DED">
          <w:rPr>
            <w:rStyle w:val="Hyperlink"/>
            <w:rFonts w:cs="Arial"/>
            <w:lang w:eastAsia="en-GB"/>
          </w:rPr>
          <w:t>.ub.ac.id</w:t>
        </w:r>
      </w:hyperlink>
      <w:r w:rsidRPr="009E3DED">
        <w:rPr>
          <w:rFonts w:cs="Arial"/>
          <w:lang w:eastAsia="en-GB"/>
        </w:rPr>
        <w:t xml:space="preserve">, web jurusan administrasi bisnis </w:t>
      </w:r>
      <w:hyperlink r:id="rId22" w:history="1">
        <w:r w:rsidRPr="009E3DED">
          <w:rPr>
            <w:rStyle w:val="Hyperlink"/>
            <w:rFonts w:cs="Arial"/>
            <w:lang w:eastAsia="en-GB"/>
          </w:rPr>
          <w:t>www.</w:t>
        </w:r>
        <w:r w:rsidR="000E77E1">
          <w:rPr>
            <w:rStyle w:val="Hyperlink"/>
            <w:rFonts w:cs="Arial"/>
            <w:lang w:eastAsia="en-GB"/>
          </w:rPr>
          <w:t>FIA-UB</w:t>
        </w:r>
        <w:r w:rsidRPr="009E3DED">
          <w:rPr>
            <w:rStyle w:val="Hyperlink"/>
            <w:rFonts w:cs="Arial"/>
            <w:lang w:eastAsia="en-GB"/>
          </w:rPr>
          <w:t>.ub.ac.id/business</w:t>
        </w:r>
      </w:hyperlink>
      <w:r w:rsidRPr="009E3DED">
        <w:rPr>
          <w:rFonts w:cs="Arial"/>
          <w:lang w:eastAsia="en-GB"/>
        </w:rPr>
        <w:t xml:space="preserve">, web jurusan administrasi public </w:t>
      </w:r>
      <w:hyperlink r:id="rId23" w:history="1">
        <w:r w:rsidRPr="009E3DED">
          <w:rPr>
            <w:rStyle w:val="Hyperlink"/>
            <w:rFonts w:cs="Arial"/>
            <w:lang w:eastAsia="en-GB"/>
          </w:rPr>
          <w:t>www.</w:t>
        </w:r>
        <w:r w:rsidR="000E77E1">
          <w:rPr>
            <w:rStyle w:val="Hyperlink"/>
            <w:rFonts w:cs="Arial"/>
            <w:lang w:eastAsia="en-GB"/>
          </w:rPr>
          <w:t>FIA-UB</w:t>
        </w:r>
        <w:r w:rsidRPr="009E3DED">
          <w:rPr>
            <w:rStyle w:val="Hyperlink"/>
            <w:rFonts w:cs="Arial"/>
            <w:lang w:eastAsia="en-GB"/>
          </w:rPr>
          <w:t>.ub.ac.id/public</w:t>
        </w:r>
      </w:hyperlink>
      <w:r w:rsidRPr="009E3DED">
        <w:rPr>
          <w:rFonts w:cs="Arial"/>
          <w:lang w:eastAsia="en-GB"/>
        </w:rPr>
        <w:t xml:space="preserve">, web program doktor ilmu administrasi </w:t>
      </w:r>
      <w:hyperlink r:id="rId24" w:history="1">
        <w:r w:rsidRPr="009E3DED">
          <w:rPr>
            <w:rStyle w:val="Hyperlink"/>
            <w:rFonts w:cs="Arial"/>
            <w:lang w:eastAsia="en-GB"/>
          </w:rPr>
          <w:t>www.</w:t>
        </w:r>
        <w:r w:rsidR="000E77E1">
          <w:rPr>
            <w:rStyle w:val="Hyperlink"/>
            <w:rFonts w:cs="Arial"/>
            <w:lang w:eastAsia="en-GB"/>
          </w:rPr>
          <w:t>FIA-UB</w:t>
        </w:r>
        <w:r w:rsidRPr="009E3DED">
          <w:rPr>
            <w:rStyle w:val="Hyperlink"/>
            <w:rFonts w:cs="Arial"/>
            <w:lang w:eastAsia="en-GB"/>
          </w:rPr>
          <w:t>.ub.ac.id/doctoral.id</w:t>
        </w:r>
      </w:hyperlink>
      <w:r w:rsidRPr="009E3DED">
        <w:rPr>
          <w:rFonts w:cs="Arial"/>
          <w:lang w:eastAsia="en-GB"/>
        </w:rPr>
        <w:t xml:space="preserve">, dan web untuk diseminasi informasi </w:t>
      </w:r>
      <w:hyperlink r:id="rId25" w:history="1">
        <w:r w:rsidRPr="009E3DED">
          <w:rPr>
            <w:rStyle w:val="Hyperlink"/>
            <w:rFonts w:cs="Arial"/>
            <w:lang w:eastAsia="en-GB"/>
          </w:rPr>
          <w:t>www.</w:t>
        </w:r>
        <w:r w:rsidR="000E77E1">
          <w:rPr>
            <w:rStyle w:val="Hyperlink"/>
            <w:rFonts w:cs="Arial"/>
            <w:lang w:eastAsia="en-GB"/>
          </w:rPr>
          <w:t>FIA-UB</w:t>
        </w:r>
        <w:r w:rsidRPr="009E3DED">
          <w:rPr>
            <w:rStyle w:val="Hyperlink"/>
            <w:rFonts w:cs="Arial"/>
            <w:lang w:eastAsia="en-GB"/>
          </w:rPr>
          <w:t>.ub.ac.id/news</w:t>
        </w:r>
      </w:hyperlink>
      <w:r w:rsidRPr="009E3DED">
        <w:rPr>
          <w:rFonts w:cs="Arial"/>
          <w:lang w:eastAsia="en-GB"/>
        </w:rPr>
        <w:t xml:space="preserve">. Sementara itu, beberapa web hosting yang dikelola secara otonom oleh lembaga kemahasiswaan di </w:t>
      </w:r>
      <w:r w:rsidR="000E77E1">
        <w:rPr>
          <w:rFonts w:cs="Arial"/>
          <w:lang w:eastAsia="en-GB"/>
        </w:rPr>
        <w:t>FIA-UB</w:t>
      </w:r>
      <w:r w:rsidRPr="009E3DED">
        <w:rPr>
          <w:rFonts w:cs="Arial"/>
          <w:lang w:eastAsia="en-GB"/>
        </w:rPr>
        <w:t xml:space="preserve"> adalah Research Study Club (RSC) </w:t>
      </w:r>
      <w:hyperlink r:id="rId26" w:history="1">
        <w:r w:rsidRPr="009E3DED">
          <w:rPr>
            <w:rStyle w:val="Hyperlink"/>
            <w:rFonts w:cs="Arial"/>
            <w:lang w:eastAsia="en-GB"/>
          </w:rPr>
          <w:t>www.</w:t>
        </w:r>
        <w:r w:rsidR="000E77E1">
          <w:rPr>
            <w:rStyle w:val="Hyperlink"/>
            <w:rFonts w:cs="Arial"/>
            <w:lang w:eastAsia="en-GB"/>
          </w:rPr>
          <w:t>FIA-UB</w:t>
        </w:r>
        <w:r w:rsidRPr="009E3DED">
          <w:rPr>
            <w:rStyle w:val="Hyperlink"/>
            <w:rFonts w:cs="Arial"/>
            <w:lang w:eastAsia="en-GB"/>
          </w:rPr>
          <w:t>.ub.ac.id/rsc</w:t>
        </w:r>
      </w:hyperlink>
      <w:r w:rsidRPr="009E3DED">
        <w:rPr>
          <w:rFonts w:cs="Arial"/>
          <w:lang w:eastAsia="en-GB"/>
        </w:rPr>
        <w:t xml:space="preserve">, Himpunan Mahasiswa Bisnis (Himabis). Pemberian kesempatan bagi lembaga kemahasiswaan untuk mengelola web hosting ini bermakna bahwa </w:t>
      </w:r>
      <w:r w:rsidR="000E77E1">
        <w:rPr>
          <w:rFonts w:cs="Arial"/>
          <w:lang w:eastAsia="en-GB"/>
        </w:rPr>
        <w:t>FIA-UB</w:t>
      </w:r>
      <w:r w:rsidRPr="009E3DED">
        <w:rPr>
          <w:rFonts w:cs="Arial"/>
          <w:lang w:eastAsia="en-GB"/>
        </w:rPr>
        <w:t xml:space="preserve"> mendukung mahasiswa </w:t>
      </w:r>
      <w:r w:rsidR="000E77E1">
        <w:rPr>
          <w:rFonts w:cs="Arial"/>
          <w:lang w:eastAsia="en-GB"/>
        </w:rPr>
        <w:t>FIA-UB</w:t>
      </w:r>
      <w:r w:rsidRPr="009E3DED">
        <w:rPr>
          <w:rFonts w:cs="Arial"/>
          <w:lang w:eastAsia="en-GB"/>
        </w:rPr>
        <w:t xml:space="preserve"> untuk mengembangkan kemampuan menulis dan berorganisasi dengan memanfaatkan teknologi internet.</w:t>
      </w:r>
    </w:p>
    <w:p w:rsidR="006C6C57" w:rsidRDefault="006C6C57" w:rsidP="006762BB">
      <w:pPr>
        <w:ind w:left="426" w:hanging="426"/>
        <w:jc w:val="left"/>
        <w:rPr>
          <w:lang w:val="sv-SE"/>
        </w:rPr>
      </w:pPr>
    </w:p>
    <w:p w:rsidR="00A85DF5" w:rsidRDefault="00A85DF5" w:rsidP="006762BB">
      <w:pPr>
        <w:ind w:left="426" w:hanging="426"/>
        <w:jc w:val="left"/>
        <w:rPr>
          <w:lang w:val="sv-SE"/>
        </w:rPr>
      </w:pPr>
    </w:p>
    <w:p w:rsidR="00AA3272" w:rsidRPr="009155A2" w:rsidRDefault="006762BB" w:rsidP="00797378">
      <w:pPr>
        <w:pStyle w:val="Heading3"/>
        <w:spacing w:line="360" w:lineRule="auto"/>
        <w:ind w:left="567" w:hanging="567"/>
        <w:jc w:val="both"/>
      </w:pPr>
      <w:r w:rsidRPr="009155A2">
        <w:t>6</w:t>
      </w:r>
      <w:r w:rsidR="00E83DF3" w:rsidRPr="009155A2">
        <w:t>.</w:t>
      </w:r>
      <w:r w:rsidR="00ED22E7" w:rsidRPr="009155A2">
        <w:t>5</w:t>
      </w:r>
      <w:r w:rsidR="006C6C57" w:rsidRPr="009155A2">
        <w:t>.2</w:t>
      </w:r>
      <w:r w:rsidR="001452CD">
        <w:tab/>
      </w:r>
      <w:r w:rsidR="00797378">
        <w:t>A</w:t>
      </w:r>
      <w:r w:rsidR="00AA3272" w:rsidRPr="009155A2">
        <w:t>ksesibilitas tiap jenis data</w:t>
      </w:r>
    </w:p>
    <w:p w:rsidR="00EF53E8" w:rsidRDefault="00EF53E8" w:rsidP="00797378">
      <w:pPr>
        <w:spacing w:line="360" w:lineRule="auto"/>
        <w:ind w:left="567" w:firstLineChars="257" w:firstLine="565"/>
        <w:rPr>
          <w:rFonts w:cs="Arial"/>
          <w:szCs w:val="22"/>
          <w:lang w:val="id-ID"/>
        </w:rPr>
      </w:pPr>
      <w:r w:rsidRPr="009E3DED">
        <w:rPr>
          <w:rFonts w:cs="Arial"/>
          <w:szCs w:val="22"/>
          <w:lang w:val="id-ID"/>
        </w:rPr>
        <w:t xml:space="preserve">Hingga saat ini, penerapan sistem teknologi informasi di </w:t>
      </w:r>
      <w:r w:rsidR="00E43CCB">
        <w:rPr>
          <w:rFonts w:cs="Arial"/>
          <w:szCs w:val="22"/>
          <w:lang w:val="id-ID"/>
        </w:rPr>
        <w:t>PSP FIA-UB</w:t>
      </w:r>
      <w:r w:rsidRPr="009E3DED">
        <w:rPr>
          <w:rFonts w:cs="Arial"/>
          <w:szCs w:val="22"/>
          <w:lang w:val="id-ID"/>
        </w:rPr>
        <w:t xml:space="preserve"> telah berlangsung dengan baik, terutama </w:t>
      </w:r>
      <w:r w:rsidRPr="009E3DED">
        <w:rPr>
          <w:rFonts w:cs="Arial"/>
          <w:bCs/>
          <w:szCs w:val="22"/>
        </w:rPr>
        <w:t xml:space="preserve">untuk pelayanan akademik dan non akademik bagi mahasiswa. </w:t>
      </w:r>
      <w:r w:rsidRPr="009E3DED">
        <w:rPr>
          <w:rFonts w:cs="Arial"/>
          <w:szCs w:val="22"/>
        </w:rPr>
        <w:t xml:space="preserve">Semua jenis data yang dibutuhkan mahasiswa bisa diakses secara mudah melalui sistem pengelolaan data baik secara manual maupun komputerisasi tanpa jaringan maupun dengan jaringan lokal. </w:t>
      </w:r>
      <w:r w:rsidRPr="009E3DED">
        <w:rPr>
          <w:rFonts w:cs="Arial"/>
          <w:szCs w:val="22"/>
          <w:lang w:val="id-ID"/>
        </w:rPr>
        <w:t xml:space="preserve">Berikut ini adalah ilustrasi aksesibilitas data dalam sistem informasi yang diterapkan di </w:t>
      </w:r>
      <w:r w:rsidR="00E43CCB">
        <w:rPr>
          <w:rFonts w:cs="Arial"/>
          <w:szCs w:val="22"/>
          <w:lang w:val="id-ID"/>
        </w:rPr>
        <w:t>PSP FIA-UB</w:t>
      </w:r>
      <w:r w:rsidR="00D311EC">
        <w:rPr>
          <w:rFonts w:cs="Arial"/>
          <w:szCs w:val="22"/>
          <w:lang w:val="id-ID"/>
        </w:rPr>
        <w:t xml:space="preserve"> FIA-UB</w:t>
      </w:r>
      <w:r w:rsidRPr="009E3DED">
        <w:rPr>
          <w:rFonts w:cs="Arial"/>
          <w:szCs w:val="22"/>
          <w:lang w:val="id-ID"/>
        </w:rPr>
        <w:t>.</w:t>
      </w:r>
    </w:p>
    <w:p w:rsidR="00800A43" w:rsidRDefault="00800A43" w:rsidP="00EA6276">
      <w:pPr>
        <w:ind w:left="709" w:hanging="709"/>
        <w:jc w:val="center"/>
        <w:rPr>
          <w:rFonts w:cs="Arial"/>
          <w:bCs/>
        </w:rPr>
      </w:pPr>
    </w:p>
    <w:p w:rsidR="006E7E8C" w:rsidRDefault="006E7E8C" w:rsidP="00EA6276">
      <w:pPr>
        <w:ind w:left="709" w:hanging="709"/>
        <w:jc w:val="center"/>
        <w:rPr>
          <w:rFonts w:cs="Arial"/>
          <w:bCs/>
        </w:rPr>
      </w:pPr>
    </w:p>
    <w:p w:rsidR="006E7E8C" w:rsidRDefault="006E7E8C" w:rsidP="00EA6276">
      <w:pPr>
        <w:ind w:left="709" w:hanging="709"/>
        <w:jc w:val="center"/>
        <w:rPr>
          <w:rFonts w:cs="Arial"/>
          <w:bCs/>
        </w:rPr>
      </w:pPr>
    </w:p>
    <w:p w:rsidR="006E7E8C" w:rsidRDefault="006E7E8C" w:rsidP="00EA6276">
      <w:pPr>
        <w:ind w:left="709" w:hanging="709"/>
        <w:jc w:val="center"/>
        <w:rPr>
          <w:rFonts w:cs="Arial"/>
          <w:bCs/>
        </w:rPr>
      </w:pPr>
    </w:p>
    <w:p w:rsidR="006E7E8C" w:rsidRDefault="006E7E8C" w:rsidP="00EA6276">
      <w:pPr>
        <w:ind w:left="709" w:hanging="709"/>
        <w:jc w:val="center"/>
        <w:rPr>
          <w:rFonts w:cs="Arial"/>
          <w:bCs/>
        </w:rPr>
      </w:pPr>
    </w:p>
    <w:p w:rsidR="005160DA" w:rsidRPr="00452A76" w:rsidRDefault="00EA6276" w:rsidP="00A63D8D">
      <w:pPr>
        <w:ind w:left="1701" w:hanging="1134"/>
        <w:rPr>
          <w:rFonts w:cs="Arial"/>
          <w:b/>
          <w:bCs/>
        </w:rPr>
      </w:pPr>
      <w:r w:rsidRPr="00452A76">
        <w:rPr>
          <w:rFonts w:cs="Arial"/>
          <w:b/>
          <w:bCs/>
        </w:rPr>
        <w:lastRenderedPageBreak/>
        <w:t>Tabel 6.1</w:t>
      </w:r>
      <w:r w:rsidR="005D0637">
        <w:rPr>
          <w:rFonts w:cs="Arial"/>
          <w:b/>
          <w:bCs/>
          <w:lang w:val="id-ID"/>
        </w:rPr>
        <w:t>7</w:t>
      </w:r>
      <w:r w:rsidR="00A63D8D" w:rsidRPr="00452A76">
        <w:rPr>
          <w:rFonts w:cs="Arial"/>
          <w:b/>
          <w:bCs/>
        </w:rPr>
        <w:tab/>
      </w:r>
      <w:r w:rsidRPr="00452A76">
        <w:rPr>
          <w:rFonts w:cs="Arial"/>
          <w:b/>
          <w:bCs/>
        </w:rPr>
        <w:t xml:space="preserve">Penggunaan dan Aksesibilitas Data dalam Sistem Informasi di </w:t>
      </w:r>
      <w:r w:rsidR="00E43CCB">
        <w:rPr>
          <w:rFonts w:cs="Arial"/>
          <w:b/>
          <w:bCs/>
        </w:rPr>
        <w:t>PSP FIA-UB</w:t>
      </w:r>
    </w:p>
    <w:p w:rsidR="006F0366" w:rsidRPr="00EA6276" w:rsidRDefault="006F0366" w:rsidP="006F0366">
      <w:pPr>
        <w:ind w:left="567"/>
        <w:jc w:val="left"/>
        <w:rPr>
          <w:rFonts w:cs="Arial"/>
          <w:bCs/>
        </w:rPr>
      </w:pPr>
    </w:p>
    <w:tbl>
      <w:tblPr>
        <w:tblW w:w="806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2205"/>
        <w:gridCol w:w="936"/>
        <w:gridCol w:w="1276"/>
        <w:gridCol w:w="1440"/>
        <w:gridCol w:w="1440"/>
      </w:tblGrid>
      <w:tr w:rsidR="00B20D51" w:rsidRPr="00606BAD" w:rsidTr="00A165C7">
        <w:tc>
          <w:tcPr>
            <w:tcW w:w="772" w:type="dxa"/>
            <w:vMerge w:val="restart"/>
            <w:tcBorders>
              <w:top w:val="single" w:sz="4" w:space="0" w:color="auto"/>
            </w:tcBorders>
            <w:shd w:val="clear" w:color="auto" w:fill="D9D9D9" w:themeFill="background1" w:themeFillShade="D9"/>
            <w:vAlign w:val="center"/>
          </w:tcPr>
          <w:p w:rsidR="00B20D51" w:rsidRPr="005160DA" w:rsidRDefault="00B20D51" w:rsidP="005160DA">
            <w:pPr>
              <w:jc w:val="center"/>
              <w:rPr>
                <w:b/>
                <w:bCs/>
                <w:sz w:val="20"/>
                <w:lang w:val="sv-SE"/>
              </w:rPr>
            </w:pPr>
            <w:r w:rsidRPr="005160DA">
              <w:rPr>
                <w:b/>
                <w:bCs/>
                <w:sz w:val="20"/>
                <w:lang w:val="sv-SE"/>
              </w:rPr>
              <w:t>No.</w:t>
            </w:r>
          </w:p>
        </w:tc>
        <w:tc>
          <w:tcPr>
            <w:tcW w:w="2205" w:type="dxa"/>
            <w:vMerge w:val="restart"/>
            <w:tcBorders>
              <w:top w:val="single" w:sz="4" w:space="0" w:color="auto"/>
            </w:tcBorders>
            <w:shd w:val="clear" w:color="auto" w:fill="D9D9D9" w:themeFill="background1" w:themeFillShade="D9"/>
            <w:vAlign w:val="center"/>
          </w:tcPr>
          <w:p w:rsidR="00B20D51" w:rsidRPr="005160DA" w:rsidRDefault="00B20D51" w:rsidP="005160DA">
            <w:pPr>
              <w:jc w:val="center"/>
              <w:rPr>
                <w:b/>
                <w:bCs/>
                <w:sz w:val="20"/>
                <w:lang w:val="sv-SE"/>
              </w:rPr>
            </w:pPr>
            <w:r w:rsidRPr="005160DA">
              <w:rPr>
                <w:b/>
                <w:bCs/>
                <w:sz w:val="20"/>
                <w:lang w:val="sv-SE"/>
              </w:rPr>
              <w:t>Jenis Data</w:t>
            </w:r>
          </w:p>
        </w:tc>
        <w:tc>
          <w:tcPr>
            <w:tcW w:w="5092" w:type="dxa"/>
            <w:gridSpan w:val="4"/>
            <w:tcBorders>
              <w:top w:val="single" w:sz="4" w:space="0" w:color="auto"/>
              <w:bottom w:val="single" w:sz="4" w:space="0" w:color="auto"/>
            </w:tcBorders>
            <w:shd w:val="clear" w:color="auto" w:fill="D9D9D9" w:themeFill="background1" w:themeFillShade="D9"/>
            <w:vAlign w:val="center"/>
          </w:tcPr>
          <w:p w:rsidR="00B20D51" w:rsidRPr="005160DA" w:rsidRDefault="00B20D51" w:rsidP="005160DA">
            <w:pPr>
              <w:jc w:val="center"/>
              <w:rPr>
                <w:b/>
                <w:bCs/>
                <w:sz w:val="20"/>
                <w:lang w:val="sv-SE"/>
              </w:rPr>
            </w:pPr>
            <w:r w:rsidRPr="005160DA">
              <w:rPr>
                <w:b/>
                <w:bCs/>
                <w:sz w:val="20"/>
                <w:lang w:val="sv-SE"/>
              </w:rPr>
              <w:t>Sistem Pengelolaan Data</w:t>
            </w:r>
          </w:p>
        </w:tc>
      </w:tr>
      <w:tr w:rsidR="00B20D51" w:rsidRPr="00B033FB" w:rsidTr="00A165C7">
        <w:tc>
          <w:tcPr>
            <w:tcW w:w="772" w:type="dxa"/>
            <w:vMerge/>
            <w:tcBorders>
              <w:bottom w:val="double" w:sz="4" w:space="0" w:color="auto"/>
            </w:tcBorders>
            <w:shd w:val="clear" w:color="auto" w:fill="D9D9D9" w:themeFill="background1" w:themeFillShade="D9"/>
            <w:vAlign w:val="center"/>
          </w:tcPr>
          <w:p w:rsidR="00B20D51" w:rsidRPr="005160DA" w:rsidRDefault="00B20D51" w:rsidP="005160DA">
            <w:pPr>
              <w:jc w:val="center"/>
              <w:rPr>
                <w:b/>
                <w:bCs/>
                <w:sz w:val="20"/>
                <w:lang w:val="sv-SE"/>
              </w:rPr>
            </w:pPr>
          </w:p>
        </w:tc>
        <w:tc>
          <w:tcPr>
            <w:tcW w:w="2205" w:type="dxa"/>
            <w:vMerge/>
            <w:tcBorders>
              <w:bottom w:val="double" w:sz="4" w:space="0" w:color="auto"/>
            </w:tcBorders>
            <w:shd w:val="clear" w:color="auto" w:fill="D9D9D9" w:themeFill="background1" w:themeFillShade="D9"/>
            <w:vAlign w:val="center"/>
          </w:tcPr>
          <w:p w:rsidR="00B20D51" w:rsidRPr="005160DA" w:rsidRDefault="00B20D51" w:rsidP="005160DA">
            <w:pPr>
              <w:jc w:val="center"/>
              <w:rPr>
                <w:b/>
                <w:bCs/>
                <w:sz w:val="20"/>
                <w:lang w:val="sv-SE"/>
              </w:rPr>
            </w:pPr>
          </w:p>
        </w:tc>
        <w:tc>
          <w:tcPr>
            <w:tcW w:w="936" w:type="dxa"/>
            <w:tcBorders>
              <w:top w:val="single" w:sz="4" w:space="0" w:color="auto"/>
              <w:bottom w:val="double" w:sz="4" w:space="0" w:color="auto"/>
            </w:tcBorders>
            <w:shd w:val="clear" w:color="auto" w:fill="D9D9D9" w:themeFill="background1" w:themeFillShade="D9"/>
            <w:vAlign w:val="center"/>
          </w:tcPr>
          <w:p w:rsidR="00B20D51" w:rsidRPr="005160DA" w:rsidRDefault="00B20D51" w:rsidP="005160DA">
            <w:pPr>
              <w:jc w:val="center"/>
              <w:rPr>
                <w:b/>
                <w:bCs/>
                <w:sz w:val="20"/>
                <w:lang w:val="sv-SE"/>
              </w:rPr>
            </w:pPr>
            <w:r w:rsidRPr="005160DA">
              <w:rPr>
                <w:b/>
                <w:bCs/>
                <w:sz w:val="20"/>
                <w:lang w:val="sv-SE"/>
              </w:rPr>
              <w:t>Secara Manual</w:t>
            </w:r>
          </w:p>
        </w:tc>
        <w:tc>
          <w:tcPr>
            <w:tcW w:w="1276" w:type="dxa"/>
            <w:tcBorders>
              <w:top w:val="single" w:sz="4" w:space="0" w:color="auto"/>
              <w:bottom w:val="double" w:sz="4" w:space="0" w:color="auto"/>
            </w:tcBorders>
            <w:shd w:val="clear" w:color="auto" w:fill="D9D9D9" w:themeFill="background1" w:themeFillShade="D9"/>
            <w:vAlign w:val="center"/>
          </w:tcPr>
          <w:p w:rsidR="00B20D51" w:rsidRPr="005160DA" w:rsidRDefault="00B20D51" w:rsidP="005160DA">
            <w:pPr>
              <w:jc w:val="center"/>
              <w:rPr>
                <w:b/>
                <w:bCs/>
                <w:sz w:val="20"/>
                <w:lang w:val="sv-SE"/>
              </w:rPr>
            </w:pPr>
            <w:r w:rsidRPr="005160DA">
              <w:rPr>
                <w:b/>
                <w:bCs/>
                <w:sz w:val="20"/>
                <w:lang w:val="sv-SE"/>
              </w:rPr>
              <w:t>Dengan Komputer Tanpa Jaringan</w:t>
            </w:r>
          </w:p>
        </w:tc>
        <w:tc>
          <w:tcPr>
            <w:tcW w:w="1440" w:type="dxa"/>
            <w:tcBorders>
              <w:top w:val="single" w:sz="4" w:space="0" w:color="auto"/>
              <w:bottom w:val="double" w:sz="4" w:space="0" w:color="auto"/>
            </w:tcBorders>
            <w:shd w:val="clear" w:color="auto" w:fill="D9D9D9" w:themeFill="background1" w:themeFillShade="D9"/>
            <w:vAlign w:val="center"/>
          </w:tcPr>
          <w:p w:rsidR="00B20D51" w:rsidRPr="005160DA" w:rsidRDefault="00B20D51" w:rsidP="005160DA">
            <w:pPr>
              <w:jc w:val="center"/>
              <w:rPr>
                <w:b/>
                <w:bCs/>
                <w:sz w:val="20"/>
                <w:lang w:val="sv-SE"/>
              </w:rPr>
            </w:pPr>
            <w:r w:rsidRPr="005160DA">
              <w:rPr>
                <w:b/>
                <w:bCs/>
                <w:sz w:val="20"/>
                <w:lang w:val="sv-SE"/>
              </w:rPr>
              <w:t>Dengan Komputer Jaringan Lokal (LAN)</w:t>
            </w:r>
          </w:p>
        </w:tc>
        <w:tc>
          <w:tcPr>
            <w:tcW w:w="1440" w:type="dxa"/>
            <w:tcBorders>
              <w:top w:val="single" w:sz="4" w:space="0" w:color="auto"/>
              <w:bottom w:val="double" w:sz="4" w:space="0" w:color="auto"/>
            </w:tcBorders>
            <w:shd w:val="clear" w:color="auto" w:fill="D9D9D9" w:themeFill="background1" w:themeFillShade="D9"/>
            <w:vAlign w:val="center"/>
          </w:tcPr>
          <w:p w:rsidR="00B20D51" w:rsidRPr="005160DA" w:rsidRDefault="00B20D51" w:rsidP="005160DA">
            <w:pPr>
              <w:jc w:val="center"/>
              <w:rPr>
                <w:b/>
                <w:bCs/>
                <w:sz w:val="20"/>
              </w:rPr>
            </w:pPr>
            <w:r w:rsidRPr="005160DA">
              <w:rPr>
                <w:b/>
                <w:bCs/>
                <w:sz w:val="20"/>
              </w:rPr>
              <w:t>Dengan Komputer Jaringan Luas (WAN)</w:t>
            </w:r>
          </w:p>
        </w:tc>
      </w:tr>
      <w:tr w:rsidR="00B20D51" w:rsidRPr="00B033FB" w:rsidTr="00A165C7">
        <w:tc>
          <w:tcPr>
            <w:tcW w:w="772" w:type="dxa"/>
            <w:tcBorders>
              <w:top w:val="double" w:sz="4" w:space="0" w:color="auto"/>
              <w:bottom w:val="single" w:sz="4" w:space="0" w:color="auto"/>
            </w:tcBorders>
            <w:shd w:val="clear" w:color="auto" w:fill="D9D9D9" w:themeFill="background1" w:themeFillShade="D9"/>
            <w:vAlign w:val="center"/>
          </w:tcPr>
          <w:p w:rsidR="00B20D51" w:rsidRPr="005160DA" w:rsidRDefault="00B20D51" w:rsidP="005160DA">
            <w:pPr>
              <w:jc w:val="center"/>
              <w:rPr>
                <w:b/>
                <w:bCs/>
                <w:sz w:val="20"/>
              </w:rPr>
            </w:pPr>
            <w:r w:rsidRPr="005160DA">
              <w:rPr>
                <w:b/>
                <w:bCs/>
                <w:sz w:val="20"/>
              </w:rPr>
              <w:t>(1)</w:t>
            </w:r>
          </w:p>
        </w:tc>
        <w:tc>
          <w:tcPr>
            <w:tcW w:w="2205" w:type="dxa"/>
            <w:tcBorders>
              <w:top w:val="double" w:sz="4" w:space="0" w:color="auto"/>
              <w:bottom w:val="single" w:sz="4" w:space="0" w:color="auto"/>
            </w:tcBorders>
            <w:shd w:val="clear" w:color="auto" w:fill="D9D9D9" w:themeFill="background1" w:themeFillShade="D9"/>
            <w:vAlign w:val="center"/>
          </w:tcPr>
          <w:p w:rsidR="00B20D51" w:rsidRPr="005160DA" w:rsidRDefault="00B20D51" w:rsidP="005160DA">
            <w:pPr>
              <w:jc w:val="center"/>
              <w:rPr>
                <w:b/>
                <w:bCs/>
                <w:sz w:val="20"/>
              </w:rPr>
            </w:pPr>
            <w:r w:rsidRPr="005160DA">
              <w:rPr>
                <w:b/>
                <w:bCs/>
                <w:sz w:val="20"/>
              </w:rPr>
              <w:t>(2)</w:t>
            </w:r>
          </w:p>
        </w:tc>
        <w:tc>
          <w:tcPr>
            <w:tcW w:w="936" w:type="dxa"/>
            <w:tcBorders>
              <w:top w:val="double" w:sz="4" w:space="0" w:color="auto"/>
              <w:bottom w:val="single" w:sz="4" w:space="0" w:color="auto"/>
            </w:tcBorders>
            <w:shd w:val="clear" w:color="auto" w:fill="D9D9D9" w:themeFill="background1" w:themeFillShade="D9"/>
            <w:vAlign w:val="center"/>
          </w:tcPr>
          <w:p w:rsidR="00B20D51" w:rsidRPr="005160DA" w:rsidRDefault="00B20D51" w:rsidP="005160DA">
            <w:pPr>
              <w:jc w:val="center"/>
              <w:rPr>
                <w:b/>
                <w:bCs/>
                <w:sz w:val="20"/>
              </w:rPr>
            </w:pPr>
            <w:r w:rsidRPr="005160DA">
              <w:rPr>
                <w:b/>
                <w:bCs/>
                <w:sz w:val="20"/>
              </w:rPr>
              <w:t>(3)</w:t>
            </w:r>
          </w:p>
        </w:tc>
        <w:tc>
          <w:tcPr>
            <w:tcW w:w="1276" w:type="dxa"/>
            <w:tcBorders>
              <w:top w:val="double" w:sz="4" w:space="0" w:color="auto"/>
              <w:bottom w:val="single" w:sz="4" w:space="0" w:color="auto"/>
            </w:tcBorders>
            <w:shd w:val="clear" w:color="auto" w:fill="D9D9D9" w:themeFill="background1" w:themeFillShade="D9"/>
            <w:vAlign w:val="center"/>
          </w:tcPr>
          <w:p w:rsidR="00B20D51" w:rsidRPr="005160DA" w:rsidRDefault="00B20D51" w:rsidP="005160DA">
            <w:pPr>
              <w:jc w:val="center"/>
              <w:rPr>
                <w:b/>
                <w:bCs/>
                <w:sz w:val="20"/>
              </w:rPr>
            </w:pPr>
            <w:r w:rsidRPr="005160DA">
              <w:rPr>
                <w:b/>
                <w:bCs/>
                <w:sz w:val="20"/>
              </w:rPr>
              <w:t>(4)</w:t>
            </w:r>
          </w:p>
        </w:tc>
        <w:tc>
          <w:tcPr>
            <w:tcW w:w="1440" w:type="dxa"/>
            <w:tcBorders>
              <w:top w:val="double" w:sz="4" w:space="0" w:color="auto"/>
              <w:bottom w:val="single" w:sz="4" w:space="0" w:color="auto"/>
            </w:tcBorders>
            <w:shd w:val="clear" w:color="auto" w:fill="D9D9D9" w:themeFill="background1" w:themeFillShade="D9"/>
            <w:vAlign w:val="center"/>
          </w:tcPr>
          <w:p w:rsidR="00B20D51" w:rsidRPr="005160DA" w:rsidRDefault="00B20D51" w:rsidP="005160DA">
            <w:pPr>
              <w:jc w:val="center"/>
              <w:rPr>
                <w:b/>
                <w:bCs/>
                <w:sz w:val="20"/>
              </w:rPr>
            </w:pPr>
            <w:r w:rsidRPr="005160DA">
              <w:rPr>
                <w:b/>
                <w:bCs/>
                <w:sz w:val="20"/>
              </w:rPr>
              <w:t>(5)</w:t>
            </w:r>
          </w:p>
        </w:tc>
        <w:tc>
          <w:tcPr>
            <w:tcW w:w="1440" w:type="dxa"/>
            <w:tcBorders>
              <w:top w:val="double" w:sz="4" w:space="0" w:color="auto"/>
              <w:bottom w:val="single" w:sz="4" w:space="0" w:color="auto"/>
            </w:tcBorders>
            <w:shd w:val="clear" w:color="auto" w:fill="D9D9D9" w:themeFill="background1" w:themeFillShade="D9"/>
            <w:vAlign w:val="center"/>
          </w:tcPr>
          <w:p w:rsidR="00B20D51" w:rsidRPr="005160DA" w:rsidRDefault="00B20D51" w:rsidP="005160DA">
            <w:pPr>
              <w:jc w:val="center"/>
              <w:rPr>
                <w:b/>
                <w:bCs/>
                <w:sz w:val="20"/>
              </w:rPr>
            </w:pPr>
            <w:r w:rsidRPr="005160DA">
              <w:rPr>
                <w:b/>
                <w:bCs/>
                <w:sz w:val="20"/>
              </w:rPr>
              <w:t>(6)</w:t>
            </w:r>
          </w:p>
        </w:tc>
      </w:tr>
      <w:tr w:rsidR="00B20D51" w:rsidRPr="00B033FB" w:rsidTr="006F0366">
        <w:trPr>
          <w:tblHeader/>
        </w:trPr>
        <w:tc>
          <w:tcPr>
            <w:tcW w:w="772" w:type="dxa"/>
            <w:tcBorders>
              <w:top w:val="single" w:sz="4" w:space="0" w:color="auto"/>
              <w:bottom w:val="nil"/>
            </w:tcBorders>
          </w:tcPr>
          <w:p w:rsidR="00B20D51" w:rsidRPr="00B033FB" w:rsidRDefault="00B20D51">
            <w:pPr>
              <w:jc w:val="center"/>
              <w:rPr>
                <w:bCs/>
                <w:sz w:val="6"/>
              </w:rPr>
            </w:pPr>
          </w:p>
        </w:tc>
        <w:tc>
          <w:tcPr>
            <w:tcW w:w="2205" w:type="dxa"/>
            <w:tcBorders>
              <w:top w:val="single" w:sz="4" w:space="0" w:color="auto"/>
              <w:bottom w:val="nil"/>
            </w:tcBorders>
          </w:tcPr>
          <w:p w:rsidR="00B20D51" w:rsidRPr="00B033FB" w:rsidRDefault="00B20D51">
            <w:pPr>
              <w:jc w:val="center"/>
              <w:rPr>
                <w:bCs/>
                <w:sz w:val="6"/>
              </w:rPr>
            </w:pPr>
          </w:p>
        </w:tc>
        <w:tc>
          <w:tcPr>
            <w:tcW w:w="936" w:type="dxa"/>
            <w:tcBorders>
              <w:top w:val="single" w:sz="4" w:space="0" w:color="auto"/>
              <w:bottom w:val="nil"/>
            </w:tcBorders>
          </w:tcPr>
          <w:p w:rsidR="00B20D51" w:rsidRPr="00B033FB" w:rsidRDefault="00B20D51">
            <w:pPr>
              <w:jc w:val="center"/>
              <w:rPr>
                <w:bCs/>
                <w:sz w:val="6"/>
              </w:rPr>
            </w:pPr>
          </w:p>
        </w:tc>
        <w:tc>
          <w:tcPr>
            <w:tcW w:w="1276" w:type="dxa"/>
            <w:tcBorders>
              <w:top w:val="single" w:sz="4" w:space="0" w:color="auto"/>
              <w:bottom w:val="nil"/>
            </w:tcBorders>
          </w:tcPr>
          <w:p w:rsidR="00B20D51" w:rsidRPr="00B033FB" w:rsidRDefault="00B20D51">
            <w:pPr>
              <w:jc w:val="center"/>
              <w:rPr>
                <w:bCs/>
                <w:sz w:val="6"/>
              </w:rPr>
            </w:pPr>
          </w:p>
        </w:tc>
        <w:tc>
          <w:tcPr>
            <w:tcW w:w="1440" w:type="dxa"/>
            <w:tcBorders>
              <w:top w:val="single" w:sz="4" w:space="0" w:color="auto"/>
              <w:bottom w:val="nil"/>
            </w:tcBorders>
          </w:tcPr>
          <w:p w:rsidR="00B20D51" w:rsidRPr="00B033FB" w:rsidRDefault="00B20D51">
            <w:pPr>
              <w:jc w:val="center"/>
              <w:rPr>
                <w:bCs/>
                <w:sz w:val="6"/>
              </w:rPr>
            </w:pPr>
          </w:p>
        </w:tc>
        <w:tc>
          <w:tcPr>
            <w:tcW w:w="1440" w:type="dxa"/>
            <w:tcBorders>
              <w:top w:val="single" w:sz="4" w:space="0" w:color="auto"/>
              <w:bottom w:val="nil"/>
            </w:tcBorders>
          </w:tcPr>
          <w:p w:rsidR="00B20D51" w:rsidRPr="00B033FB" w:rsidRDefault="00B20D51">
            <w:pPr>
              <w:jc w:val="center"/>
              <w:rPr>
                <w:bCs/>
                <w:sz w:val="6"/>
              </w:rPr>
            </w:pPr>
          </w:p>
        </w:tc>
      </w:tr>
      <w:tr w:rsidR="00B20D51" w:rsidRPr="00B033FB" w:rsidTr="006F0366">
        <w:tc>
          <w:tcPr>
            <w:tcW w:w="772" w:type="dxa"/>
            <w:tcBorders>
              <w:top w:val="nil"/>
            </w:tcBorders>
          </w:tcPr>
          <w:p w:rsidR="00B20D51" w:rsidRPr="00B033FB" w:rsidRDefault="00B20D51" w:rsidP="00B20D51">
            <w:pPr>
              <w:jc w:val="center"/>
              <w:rPr>
                <w:bCs/>
              </w:rPr>
            </w:pPr>
            <w:r>
              <w:rPr>
                <w:bCs/>
              </w:rPr>
              <w:t>1</w:t>
            </w:r>
          </w:p>
        </w:tc>
        <w:tc>
          <w:tcPr>
            <w:tcW w:w="2205" w:type="dxa"/>
            <w:tcBorders>
              <w:top w:val="nil"/>
            </w:tcBorders>
          </w:tcPr>
          <w:p w:rsidR="00B20D51" w:rsidRPr="00B033FB" w:rsidRDefault="00B20D51">
            <w:pPr>
              <w:rPr>
                <w:bCs/>
              </w:rPr>
            </w:pPr>
            <w:r w:rsidRPr="00B033FB">
              <w:rPr>
                <w:bCs/>
              </w:rPr>
              <w:t>Mahasiswa</w:t>
            </w:r>
          </w:p>
        </w:tc>
        <w:tc>
          <w:tcPr>
            <w:tcW w:w="936" w:type="dxa"/>
            <w:tcBorders>
              <w:top w:val="nil"/>
            </w:tcBorders>
          </w:tcPr>
          <w:p w:rsidR="00B20D51" w:rsidRPr="00B033FB" w:rsidRDefault="00EF53E8" w:rsidP="00EF53E8">
            <w:pPr>
              <w:jc w:val="center"/>
              <w:rPr>
                <w:bCs/>
              </w:rPr>
            </w:pPr>
            <w:r>
              <w:rPr>
                <w:bCs/>
              </w:rPr>
              <w:t>-</w:t>
            </w:r>
          </w:p>
        </w:tc>
        <w:tc>
          <w:tcPr>
            <w:tcW w:w="1276" w:type="dxa"/>
            <w:tcBorders>
              <w:top w:val="nil"/>
            </w:tcBorders>
          </w:tcPr>
          <w:p w:rsidR="00B20D51" w:rsidRPr="00B033FB" w:rsidRDefault="004162FA" w:rsidP="00EF53E8">
            <w:pPr>
              <w:jc w:val="center"/>
              <w:rPr>
                <w:bCs/>
              </w:rPr>
            </w:pPr>
            <w:r>
              <w:rPr>
                <w:bCs/>
              </w:rPr>
              <w:t>-</w:t>
            </w:r>
          </w:p>
        </w:tc>
        <w:tc>
          <w:tcPr>
            <w:tcW w:w="1440" w:type="dxa"/>
            <w:tcBorders>
              <w:top w:val="nil"/>
            </w:tcBorders>
          </w:tcPr>
          <w:p w:rsidR="00B20D51" w:rsidRPr="00B033FB" w:rsidRDefault="004162FA" w:rsidP="00EF53E8">
            <w:pPr>
              <w:jc w:val="center"/>
              <w:rPr>
                <w:bCs/>
              </w:rPr>
            </w:pPr>
            <w:r>
              <w:rPr>
                <w:bCs/>
              </w:rPr>
              <w:t>-</w:t>
            </w:r>
          </w:p>
        </w:tc>
        <w:tc>
          <w:tcPr>
            <w:tcW w:w="1440" w:type="dxa"/>
            <w:tcBorders>
              <w:top w:val="nil"/>
            </w:tcBorders>
          </w:tcPr>
          <w:p w:rsidR="00B20D51" w:rsidRPr="00B033FB" w:rsidRDefault="00EF53E8" w:rsidP="00EF53E8">
            <w:pPr>
              <w:jc w:val="center"/>
              <w:rPr>
                <w:bCs/>
              </w:rPr>
            </w:pPr>
            <w:r w:rsidRPr="00704EAE">
              <w:rPr>
                <w:rFonts w:ascii="Tahoma" w:hAnsi="Tahoma" w:cs="Tahoma"/>
                <w:sz w:val="16"/>
                <w:szCs w:val="16"/>
              </w:rPr>
              <w:t>√</w:t>
            </w:r>
          </w:p>
        </w:tc>
      </w:tr>
      <w:tr w:rsidR="00B20D51" w:rsidRPr="00B033FB" w:rsidTr="006F0366">
        <w:tc>
          <w:tcPr>
            <w:tcW w:w="772" w:type="dxa"/>
          </w:tcPr>
          <w:p w:rsidR="00B20D51" w:rsidRPr="00B033FB" w:rsidRDefault="00B20D51" w:rsidP="00B20D51">
            <w:pPr>
              <w:ind w:left="252" w:hanging="252"/>
              <w:jc w:val="center"/>
              <w:rPr>
                <w:bCs/>
              </w:rPr>
            </w:pPr>
            <w:r>
              <w:rPr>
                <w:bCs/>
              </w:rPr>
              <w:t>2</w:t>
            </w:r>
          </w:p>
        </w:tc>
        <w:tc>
          <w:tcPr>
            <w:tcW w:w="2205" w:type="dxa"/>
          </w:tcPr>
          <w:p w:rsidR="00B20D51" w:rsidRPr="00B033FB" w:rsidRDefault="00B20D51" w:rsidP="006F0366">
            <w:pPr>
              <w:jc w:val="left"/>
              <w:rPr>
                <w:bCs/>
              </w:rPr>
            </w:pPr>
            <w:r w:rsidRPr="00B033FB">
              <w:rPr>
                <w:bCs/>
              </w:rPr>
              <w:t>Kartu Rencana Studi (KRS)</w:t>
            </w:r>
          </w:p>
        </w:tc>
        <w:tc>
          <w:tcPr>
            <w:tcW w:w="936" w:type="dxa"/>
            <w:vAlign w:val="center"/>
          </w:tcPr>
          <w:p w:rsidR="00B20D51" w:rsidRPr="00B033FB" w:rsidRDefault="00EF53E8" w:rsidP="00EF53E8">
            <w:pPr>
              <w:jc w:val="center"/>
              <w:rPr>
                <w:bCs/>
              </w:rPr>
            </w:pPr>
            <w:r>
              <w:rPr>
                <w:bCs/>
              </w:rPr>
              <w:t>-</w:t>
            </w:r>
          </w:p>
        </w:tc>
        <w:tc>
          <w:tcPr>
            <w:tcW w:w="1276" w:type="dxa"/>
            <w:vAlign w:val="center"/>
          </w:tcPr>
          <w:p w:rsidR="00B20D51" w:rsidRPr="00B033FB" w:rsidRDefault="004162FA" w:rsidP="00EF53E8">
            <w:pPr>
              <w:jc w:val="center"/>
              <w:rPr>
                <w:bCs/>
              </w:rPr>
            </w:pPr>
            <w:r>
              <w:rPr>
                <w:bCs/>
              </w:rPr>
              <w:t>-</w:t>
            </w:r>
          </w:p>
        </w:tc>
        <w:tc>
          <w:tcPr>
            <w:tcW w:w="1440" w:type="dxa"/>
            <w:vAlign w:val="center"/>
          </w:tcPr>
          <w:p w:rsidR="00B20D51" w:rsidRPr="00B033FB" w:rsidRDefault="004162FA" w:rsidP="00EF53E8">
            <w:pPr>
              <w:jc w:val="center"/>
              <w:rPr>
                <w:bCs/>
              </w:rPr>
            </w:pPr>
            <w:r>
              <w:rPr>
                <w:bCs/>
              </w:rPr>
              <w:t>-</w:t>
            </w:r>
          </w:p>
        </w:tc>
        <w:tc>
          <w:tcPr>
            <w:tcW w:w="1440" w:type="dxa"/>
            <w:vAlign w:val="center"/>
          </w:tcPr>
          <w:p w:rsidR="00B20D51" w:rsidRPr="00B033FB" w:rsidRDefault="00EF53E8" w:rsidP="00EF53E8">
            <w:pPr>
              <w:jc w:val="center"/>
              <w:rPr>
                <w:bCs/>
              </w:rPr>
            </w:pPr>
            <w:r w:rsidRPr="00704EAE">
              <w:rPr>
                <w:rFonts w:ascii="Tahoma" w:hAnsi="Tahoma" w:cs="Tahoma"/>
                <w:sz w:val="16"/>
                <w:szCs w:val="16"/>
              </w:rPr>
              <w:t>√</w:t>
            </w:r>
          </w:p>
        </w:tc>
      </w:tr>
      <w:tr w:rsidR="00B20D51" w:rsidRPr="00B033FB" w:rsidTr="006F0366">
        <w:tc>
          <w:tcPr>
            <w:tcW w:w="772" w:type="dxa"/>
          </w:tcPr>
          <w:p w:rsidR="00B20D51" w:rsidRPr="00B033FB" w:rsidRDefault="00B20D51" w:rsidP="00B20D51">
            <w:pPr>
              <w:jc w:val="center"/>
              <w:rPr>
                <w:bCs/>
              </w:rPr>
            </w:pPr>
            <w:r>
              <w:rPr>
                <w:bCs/>
              </w:rPr>
              <w:t>3</w:t>
            </w:r>
          </w:p>
        </w:tc>
        <w:tc>
          <w:tcPr>
            <w:tcW w:w="2205" w:type="dxa"/>
          </w:tcPr>
          <w:p w:rsidR="00B20D51" w:rsidRPr="00B033FB" w:rsidRDefault="00B20D51">
            <w:pPr>
              <w:rPr>
                <w:bCs/>
              </w:rPr>
            </w:pPr>
            <w:r w:rsidRPr="00B033FB">
              <w:rPr>
                <w:bCs/>
              </w:rPr>
              <w:t>Jadwal mata kuliah</w:t>
            </w:r>
          </w:p>
        </w:tc>
        <w:tc>
          <w:tcPr>
            <w:tcW w:w="936" w:type="dxa"/>
          </w:tcPr>
          <w:p w:rsidR="00B20D51" w:rsidRPr="00B033FB" w:rsidRDefault="00EF53E8" w:rsidP="00EF53E8">
            <w:pPr>
              <w:jc w:val="center"/>
              <w:rPr>
                <w:bCs/>
              </w:rPr>
            </w:pPr>
            <w:r>
              <w:rPr>
                <w:bCs/>
              </w:rPr>
              <w:t>-</w:t>
            </w:r>
          </w:p>
        </w:tc>
        <w:tc>
          <w:tcPr>
            <w:tcW w:w="1276" w:type="dxa"/>
          </w:tcPr>
          <w:p w:rsidR="00B20D51" w:rsidRPr="00B033FB" w:rsidRDefault="004162FA" w:rsidP="00EF53E8">
            <w:pPr>
              <w:jc w:val="center"/>
              <w:rPr>
                <w:bCs/>
              </w:rPr>
            </w:pPr>
            <w:r>
              <w:rPr>
                <w:bCs/>
              </w:rPr>
              <w:t>-</w:t>
            </w:r>
          </w:p>
        </w:tc>
        <w:tc>
          <w:tcPr>
            <w:tcW w:w="1440" w:type="dxa"/>
          </w:tcPr>
          <w:p w:rsidR="00B20D51" w:rsidRPr="00B033FB" w:rsidRDefault="004162FA" w:rsidP="00EF53E8">
            <w:pPr>
              <w:jc w:val="center"/>
              <w:rPr>
                <w:bCs/>
              </w:rPr>
            </w:pPr>
            <w:r>
              <w:rPr>
                <w:bCs/>
              </w:rPr>
              <w:t>-</w:t>
            </w:r>
          </w:p>
        </w:tc>
        <w:tc>
          <w:tcPr>
            <w:tcW w:w="1440" w:type="dxa"/>
          </w:tcPr>
          <w:p w:rsidR="00B20D51" w:rsidRPr="00B033FB" w:rsidRDefault="00EF53E8" w:rsidP="00EF53E8">
            <w:pPr>
              <w:jc w:val="center"/>
              <w:rPr>
                <w:bCs/>
              </w:rPr>
            </w:pPr>
            <w:r w:rsidRPr="00704EAE">
              <w:rPr>
                <w:rFonts w:ascii="Tahoma" w:hAnsi="Tahoma" w:cs="Tahoma"/>
                <w:sz w:val="16"/>
                <w:szCs w:val="16"/>
              </w:rPr>
              <w:t>√</w:t>
            </w:r>
          </w:p>
        </w:tc>
      </w:tr>
      <w:tr w:rsidR="00B20D51" w:rsidRPr="00B033FB" w:rsidTr="006F0366">
        <w:tc>
          <w:tcPr>
            <w:tcW w:w="772" w:type="dxa"/>
          </w:tcPr>
          <w:p w:rsidR="00B20D51" w:rsidRPr="00B033FB" w:rsidRDefault="00B20D51" w:rsidP="00B20D51">
            <w:pPr>
              <w:jc w:val="center"/>
              <w:rPr>
                <w:bCs/>
              </w:rPr>
            </w:pPr>
            <w:r>
              <w:rPr>
                <w:bCs/>
              </w:rPr>
              <w:t>4</w:t>
            </w:r>
          </w:p>
        </w:tc>
        <w:tc>
          <w:tcPr>
            <w:tcW w:w="2205" w:type="dxa"/>
          </w:tcPr>
          <w:p w:rsidR="00B20D51" w:rsidRPr="00B033FB" w:rsidRDefault="00B20D51">
            <w:pPr>
              <w:rPr>
                <w:bCs/>
              </w:rPr>
            </w:pPr>
            <w:r w:rsidRPr="00B033FB">
              <w:rPr>
                <w:bCs/>
              </w:rPr>
              <w:t>Nilai mata kuliah</w:t>
            </w:r>
          </w:p>
        </w:tc>
        <w:tc>
          <w:tcPr>
            <w:tcW w:w="936" w:type="dxa"/>
          </w:tcPr>
          <w:p w:rsidR="00B20D51" w:rsidRPr="00B033FB" w:rsidRDefault="00EF53E8" w:rsidP="00EF53E8">
            <w:pPr>
              <w:jc w:val="center"/>
              <w:rPr>
                <w:bCs/>
              </w:rPr>
            </w:pPr>
            <w:r>
              <w:rPr>
                <w:bCs/>
              </w:rPr>
              <w:t>-</w:t>
            </w:r>
          </w:p>
        </w:tc>
        <w:tc>
          <w:tcPr>
            <w:tcW w:w="1276" w:type="dxa"/>
          </w:tcPr>
          <w:p w:rsidR="00B20D51" w:rsidRPr="00B033FB" w:rsidRDefault="004162FA" w:rsidP="00EF53E8">
            <w:pPr>
              <w:jc w:val="center"/>
              <w:rPr>
                <w:bCs/>
              </w:rPr>
            </w:pPr>
            <w:r>
              <w:rPr>
                <w:bCs/>
              </w:rPr>
              <w:t>-</w:t>
            </w:r>
          </w:p>
        </w:tc>
        <w:tc>
          <w:tcPr>
            <w:tcW w:w="1440" w:type="dxa"/>
          </w:tcPr>
          <w:p w:rsidR="00B20D51" w:rsidRPr="00B033FB" w:rsidRDefault="004162FA" w:rsidP="00EF53E8">
            <w:pPr>
              <w:jc w:val="center"/>
              <w:rPr>
                <w:bCs/>
              </w:rPr>
            </w:pPr>
            <w:r>
              <w:rPr>
                <w:bCs/>
              </w:rPr>
              <w:t>-</w:t>
            </w:r>
          </w:p>
        </w:tc>
        <w:tc>
          <w:tcPr>
            <w:tcW w:w="1440" w:type="dxa"/>
          </w:tcPr>
          <w:p w:rsidR="00B20D51" w:rsidRPr="00B033FB" w:rsidRDefault="00EF53E8" w:rsidP="00EF53E8">
            <w:pPr>
              <w:jc w:val="center"/>
              <w:rPr>
                <w:bCs/>
              </w:rPr>
            </w:pPr>
            <w:r w:rsidRPr="00704EAE">
              <w:rPr>
                <w:rFonts w:ascii="Tahoma" w:hAnsi="Tahoma" w:cs="Tahoma"/>
                <w:sz w:val="16"/>
                <w:szCs w:val="16"/>
              </w:rPr>
              <w:t>√</w:t>
            </w:r>
          </w:p>
        </w:tc>
      </w:tr>
      <w:tr w:rsidR="00B20D51" w:rsidRPr="00B033FB" w:rsidTr="006F0366">
        <w:tc>
          <w:tcPr>
            <w:tcW w:w="772" w:type="dxa"/>
          </w:tcPr>
          <w:p w:rsidR="00B20D51" w:rsidRPr="00B033FB" w:rsidRDefault="00B20D51" w:rsidP="00B20D51">
            <w:pPr>
              <w:jc w:val="center"/>
              <w:rPr>
                <w:bCs/>
              </w:rPr>
            </w:pPr>
            <w:r>
              <w:rPr>
                <w:bCs/>
              </w:rPr>
              <w:t>5</w:t>
            </w:r>
          </w:p>
        </w:tc>
        <w:tc>
          <w:tcPr>
            <w:tcW w:w="2205" w:type="dxa"/>
          </w:tcPr>
          <w:p w:rsidR="00B20D51" w:rsidRPr="00B033FB" w:rsidRDefault="00B20D51">
            <w:pPr>
              <w:rPr>
                <w:bCs/>
              </w:rPr>
            </w:pPr>
            <w:r w:rsidRPr="00B033FB">
              <w:rPr>
                <w:bCs/>
              </w:rPr>
              <w:t>Transkrip akademik</w:t>
            </w:r>
          </w:p>
        </w:tc>
        <w:tc>
          <w:tcPr>
            <w:tcW w:w="936" w:type="dxa"/>
          </w:tcPr>
          <w:p w:rsidR="00B20D51" w:rsidRPr="00B033FB" w:rsidRDefault="00EF53E8" w:rsidP="00EF53E8">
            <w:pPr>
              <w:jc w:val="center"/>
              <w:rPr>
                <w:bCs/>
              </w:rPr>
            </w:pPr>
            <w:r>
              <w:rPr>
                <w:bCs/>
              </w:rPr>
              <w:t>-</w:t>
            </w:r>
          </w:p>
        </w:tc>
        <w:tc>
          <w:tcPr>
            <w:tcW w:w="1276" w:type="dxa"/>
          </w:tcPr>
          <w:p w:rsidR="00B20D51" w:rsidRPr="00B033FB" w:rsidRDefault="002F2CEA" w:rsidP="00EF53E8">
            <w:pPr>
              <w:jc w:val="center"/>
              <w:rPr>
                <w:bCs/>
              </w:rPr>
            </w:pPr>
            <w:r>
              <w:rPr>
                <w:bCs/>
              </w:rPr>
              <w:t>-</w:t>
            </w:r>
          </w:p>
        </w:tc>
        <w:tc>
          <w:tcPr>
            <w:tcW w:w="1440" w:type="dxa"/>
          </w:tcPr>
          <w:p w:rsidR="00B20D51" w:rsidRPr="00B033FB" w:rsidRDefault="004162FA" w:rsidP="00EF53E8">
            <w:pPr>
              <w:jc w:val="center"/>
              <w:rPr>
                <w:bCs/>
              </w:rPr>
            </w:pPr>
            <w:r>
              <w:rPr>
                <w:bCs/>
              </w:rPr>
              <w:t>-</w:t>
            </w:r>
          </w:p>
        </w:tc>
        <w:tc>
          <w:tcPr>
            <w:tcW w:w="1440" w:type="dxa"/>
          </w:tcPr>
          <w:p w:rsidR="00B20D51" w:rsidRPr="00B033FB" w:rsidRDefault="002F2CEA" w:rsidP="00EF53E8">
            <w:pPr>
              <w:jc w:val="center"/>
              <w:rPr>
                <w:bCs/>
              </w:rPr>
            </w:pPr>
            <w:r w:rsidRPr="00704EAE">
              <w:rPr>
                <w:rFonts w:ascii="Tahoma" w:hAnsi="Tahoma" w:cs="Tahoma"/>
                <w:sz w:val="16"/>
                <w:szCs w:val="16"/>
              </w:rPr>
              <w:t>√</w:t>
            </w:r>
          </w:p>
        </w:tc>
      </w:tr>
    </w:tbl>
    <w:p w:rsidR="009F7D1D" w:rsidRDefault="009F7D1D"/>
    <w:p w:rsidR="00797378" w:rsidRDefault="00797378" w:rsidP="009F7D1D">
      <w:pPr>
        <w:ind w:left="1701" w:hanging="1134"/>
        <w:rPr>
          <w:rFonts w:cs="Arial"/>
          <w:b/>
          <w:bCs/>
        </w:rPr>
      </w:pPr>
    </w:p>
    <w:p w:rsidR="009F7D1D" w:rsidRPr="00452A76" w:rsidRDefault="009F7D1D" w:rsidP="009F7D1D">
      <w:pPr>
        <w:ind w:left="1701" w:hanging="1134"/>
        <w:rPr>
          <w:rFonts w:cs="Arial"/>
          <w:b/>
          <w:bCs/>
        </w:rPr>
      </w:pPr>
      <w:r w:rsidRPr="00452A76">
        <w:rPr>
          <w:rFonts w:cs="Arial"/>
          <w:b/>
          <w:bCs/>
        </w:rPr>
        <w:t>Tabel 6.1</w:t>
      </w:r>
      <w:r>
        <w:rPr>
          <w:rFonts w:cs="Arial"/>
          <w:b/>
          <w:bCs/>
          <w:lang w:val="id-ID"/>
        </w:rPr>
        <w:t>7</w:t>
      </w:r>
      <w:r w:rsidRPr="00452A76">
        <w:rPr>
          <w:rFonts w:cs="Arial"/>
          <w:b/>
          <w:bCs/>
        </w:rPr>
        <w:tab/>
        <w:t xml:space="preserve">Penggunaan dan Aksesibilitas Data dalam Sistem Informasi di </w:t>
      </w:r>
      <w:r w:rsidR="00E43CCB">
        <w:rPr>
          <w:rFonts w:cs="Arial"/>
          <w:b/>
          <w:bCs/>
        </w:rPr>
        <w:t>PSP FIA-UB</w:t>
      </w:r>
    </w:p>
    <w:p w:rsidR="009F7D1D" w:rsidRPr="00EA6276" w:rsidRDefault="009F7D1D" w:rsidP="009F7D1D">
      <w:pPr>
        <w:ind w:left="567"/>
        <w:jc w:val="left"/>
        <w:rPr>
          <w:rFonts w:cs="Arial"/>
          <w:bCs/>
        </w:rPr>
      </w:pPr>
    </w:p>
    <w:tbl>
      <w:tblPr>
        <w:tblW w:w="806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2205"/>
        <w:gridCol w:w="936"/>
        <w:gridCol w:w="1276"/>
        <w:gridCol w:w="1440"/>
        <w:gridCol w:w="1440"/>
      </w:tblGrid>
      <w:tr w:rsidR="009F7D1D" w:rsidRPr="00606BAD" w:rsidTr="00A71539">
        <w:tc>
          <w:tcPr>
            <w:tcW w:w="772" w:type="dxa"/>
            <w:vMerge w:val="restart"/>
            <w:tcBorders>
              <w:top w:val="single" w:sz="4" w:space="0" w:color="auto"/>
            </w:tcBorders>
            <w:shd w:val="clear" w:color="auto" w:fill="D9D9D9" w:themeFill="background1" w:themeFillShade="D9"/>
            <w:vAlign w:val="center"/>
          </w:tcPr>
          <w:p w:rsidR="009F7D1D" w:rsidRPr="005160DA" w:rsidRDefault="009F7D1D" w:rsidP="00A71539">
            <w:pPr>
              <w:jc w:val="center"/>
              <w:rPr>
                <w:b/>
                <w:bCs/>
                <w:sz w:val="20"/>
                <w:lang w:val="sv-SE"/>
              </w:rPr>
            </w:pPr>
            <w:r w:rsidRPr="005160DA">
              <w:rPr>
                <w:b/>
                <w:bCs/>
                <w:sz w:val="20"/>
                <w:lang w:val="sv-SE"/>
              </w:rPr>
              <w:t>No.</w:t>
            </w:r>
          </w:p>
        </w:tc>
        <w:tc>
          <w:tcPr>
            <w:tcW w:w="2205" w:type="dxa"/>
            <w:vMerge w:val="restart"/>
            <w:tcBorders>
              <w:top w:val="single" w:sz="4" w:space="0" w:color="auto"/>
            </w:tcBorders>
            <w:shd w:val="clear" w:color="auto" w:fill="D9D9D9" w:themeFill="background1" w:themeFillShade="D9"/>
            <w:vAlign w:val="center"/>
          </w:tcPr>
          <w:p w:rsidR="009F7D1D" w:rsidRPr="005160DA" w:rsidRDefault="009F7D1D" w:rsidP="00A71539">
            <w:pPr>
              <w:jc w:val="center"/>
              <w:rPr>
                <w:b/>
                <w:bCs/>
                <w:sz w:val="20"/>
                <w:lang w:val="sv-SE"/>
              </w:rPr>
            </w:pPr>
            <w:r w:rsidRPr="005160DA">
              <w:rPr>
                <w:b/>
                <w:bCs/>
                <w:sz w:val="20"/>
                <w:lang w:val="sv-SE"/>
              </w:rPr>
              <w:t>Jenis Data</w:t>
            </w:r>
          </w:p>
        </w:tc>
        <w:tc>
          <w:tcPr>
            <w:tcW w:w="5092" w:type="dxa"/>
            <w:gridSpan w:val="4"/>
            <w:tcBorders>
              <w:top w:val="single" w:sz="4" w:space="0" w:color="auto"/>
              <w:bottom w:val="single" w:sz="4" w:space="0" w:color="auto"/>
            </w:tcBorders>
            <w:shd w:val="clear" w:color="auto" w:fill="D9D9D9" w:themeFill="background1" w:themeFillShade="D9"/>
            <w:vAlign w:val="center"/>
          </w:tcPr>
          <w:p w:rsidR="009F7D1D" w:rsidRPr="005160DA" w:rsidRDefault="009F7D1D" w:rsidP="00A71539">
            <w:pPr>
              <w:jc w:val="center"/>
              <w:rPr>
                <w:b/>
                <w:bCs/>
                <w:sz w:val="20"/>
                <w:lang w:val="sv-SE"/>
              </w:rPr>
            </w:pPr>
            <w:r w:rsidRPr="005160DA">
              <w:rPr>
                <w:b/>
                <w:bCs/>
                <w:sz w:val="20"/>
                <w:lang w:val="sv-SE"/>
              </w:rPr>
              <w:t>Sistem Pengelolaan Data</w:t>
            </w:r>
          </w:p>
        </w:tc>
      </w:tr>
      <w:tr w:rsidR="009F7D1D" w:rsidRPr="00B033FB" w:rsidTr="00A71539">
        <w:tc>
          <w:tcPr>
            <w:tcW w:w="772" w:type="dxa"/>
            <w:vMerge/>
            <w:tcBorders>
              <w:bottom w:val="double" w:sz="4" w:space="0" w:color="auto"/>
            </w:tcBorders>
            <w:shd w:val="clear" w:color="auto" w:fill="D9D9D9" w:themeFill="background1" w:themeFillShade="D9"/>
            <w:vAlign w:val="center"/>
          </w:tcPr>
          <w:p w:rsidR="009F7D1D" w:rsidRPr="005160DA" w:rsidRDefault="009F7D1D" w:rsidP="00A71539">
            <w:pPr>
              <w:jc w:val="center"/>
              <w:rPr>
                <w:b/>
                <w:bCs/>
                <w:sz w:val="20"/>
                <w:lang w:val="sv-SE"/>
              </w:rPr>
            </w:pPr>
          </w:p>
        </w:tc>
        <w:tc>
          <w:tcPr>
            <w:tcW w:w="2205" w:type="dxa"/>
            <w:vMerge/>
            <w:tcBorders>
              <w:bottom w:val="double" w:sz="4" w:space="0" w:color="auto"/>
            </w:tcBorders>
            <w:shd w:val="clear" w:color="auto" w:fill="D9D9D9" w:themeFill="background1" w:themeFillShade="D9"/>
            <w:vAlign w:val="center"/>
          </w:tcPr>
          <w:p w:rsidR="009F7D1D" w:rsidRPr="005160DA" w:rsidRDefault="009F7D1D" w:rsidP="00A71539">
            <w:pPr>
              <w:jc w:val="center"/>
              <w:rPr>
                <w:b/>
                <w:bCs/>
                <w:sz w:val="20"/>
                <w:lang w:val="sv-SE"/>
              </w:rPr>
            </w:pPr>
          </w:p>
        </w:tc>
        <w:tc>
          <w:tcPr>
            <w:tcW w:w="936" w:type="dxa"/>
            <w:tcBorders>
              <w:top w:val="single" w:sz="4" w:space="0" w:color="auto"/>
              <w:bottom w:val="double" w:sz="4" w:space="0" w:color="auto"/>
            </w:tcBorders>
            <w:shd w:val="clear" w:color="auto" w:fill="D9D9D9" w:themeFill="background1" w:themeFillShade="D9"/>
            <w:vAlign w:val="center"/>
          </w:tcPr>
          <w:p w:rsidR="009F7D1D" w:rsidRPr="005160DA" w:rsidRDefault="009F7D1D" w:rsidP="00A71539">
            <w:pPr>
              <w:jc w:val="center"/>
              <w:rPr>
                <w:b/>
                <w:bCs/>
                <w:sz w:val="20"/>
                <w:lang w:val="sv-SE"/>
              </w:rPr>
            </w:pPr>
            <w:r w:rsidRPr="005160DA">
              <w:rPr>
                <w:b/>
                <w:bCs/>
                <w:sz w:val="20"/>
                <w:lang w:val="sv-SE"/>
              </w:rPr>
              <w:t>Secara Manual</w:t>
            </w:r>
          </w:p>
        </w:tc>
        <w:tc>
          <w:tcPr>
            <w:tcW w:w="1276" w:type="dxa"/>
            <w:tcBorders>
              <w:top w:val="single" w:sz="4" w:space="0" w:color="auto"/>
              <w:bottom w:val="double" w:sz="4" w:space="0" w:color="auto"/>
            </w:tcBorders>
            <w:shd w:val="clear" w:color="auto" w:fill="D9D9D9" w:themeFill="background1" w:themeFillShade="D9"/>
            <w:vAlign w:val="center"/>
          </w:tcPr>
          <w:p w:rsidR="009F7D1D" w:rsidRPr="005160DA" w:rsidRDefault="009F7D1D" w:rsidP="00A71539">
            <w:pPr>
              <w:jc w:val="center"/>
              <w:rPr>
                <w:b/>
                <w:bCs/>
                <w:sz w:val="20"/>
                <w:lang w:val="sv-SE"/>
              </w:rPr>
            </w:pPr>
            <w:r w:rsidRPr="005160DA">
              <w:rPr>
                <w:b/>
                <w:bCs/>
                <w:sz w:val="20"/>
                <w:lang w:val="sv-SE"/>
              </w:rPr>
              <w:t>Dengan Komputer Tanpa Jaringan</w:t>
            </w:r>
          </w:p>
        </w:tc>
        <w:tc>
          <w:tcPr>
            <w:tcW w:w="1440" w:type="dxa"/>
            <w:tcBorders>
              <w:top w:val="single" w:sz="4" w:space="0" w:color="auto"/>
              <w:bottom w:val="double" w:sz="4" w:space="0" w:color="auto"/>
            </w:tcBorders>
            <w:shd w:val="clear" w:color="auto" w:fill="D9D9D9" w:themeFill="background1" w:themeFillShade="D9"/>
            <w:vAlign w:val="center"/>
          </w:tcPr>
          <w:p w:rsidR="009F7D1D" w:rsidRPr="005160DA" w:rsidRDefault="009F7D1D" w:rsidP="00A71539">
            <w:pPr>
              <w:jc w:val="center"/>
              <w:rPr>
                <w:b/>
                <w:bCs/>
                <w:sz w:val="20"/>
                <w:lang w:val="sv-SE"/>
              </w:rPr>
            </w:pPr>
            <w:r w:rsidRPr="005160DA">
              <w:rPr>
                <w:b/>
                <w:bCs/>
                <w:sz w:val="20"/>
                <w:lang w:val="sv-SE"/>
              </w:rPr>
              <w:t>Dengan Komputer Jaringan Lokal (LAN)</w:t>
            </w:r>
          </w:p>
        </w:tc>
        <w:tc>
          <w:tcPr>
            <w:tcW w:w="1440" w:type="dxa"/>
            <w:tcBorders>
              <w:top w:val="single" w:sz="4" w:space="0" w:color="auto"/>
              <w:bottom w:val="double" w:sz="4" w:space="0" w:color="auto"/>
            </w:tcBorders>
            <w:shd w:val="clear" w:color="auto" w:fill="D9D9D9" w:themeFill="background1" w:themeFillShade="D9"/>
            <w:vAlign w:val="center"/>
          </w:tcPr>
          <w:p w:rsidR="009F7D1D" w:rsidRPr="005160DA" w:rsidRDefault="009F7D1D" w:rsidP="00A71539">
            <w:pPr>
              <w:jc w:val="center"/>
              <w:rPr>
                <w:b/>
                <w:bCs/>
                <w:sz w:val="20"/>
              </w:rPr>
            </w:pPr>
            <w:r w:rsidRPr="005160DA">
              <w:rPr>
                <w:b/>
                <w:bCs/>
                <w:sz w:val="20"/>
              </w:rPr>
              <w:t>Dengan Komputer Jaringan Luas (WAN)</w:t>
            </w:r>
          </w:p>
        </w:tc>
      </w:tr>
      <w:tr w:rsidR="009F7D1D" w:rsidRPr="00B033FB" w:rsidTr="00A71539">
        <w:tc>
          <w:tcPr>
            <w:tcW w:w="772" w:type="dxa"/>
            <w:tcBorders>
              <w:top w:val="double" w:sz="4" w:space="0" w:color="auto"/>
              <w:bottom w:val="single" w:sz="4" w:space="0" w:color="auto"/>
            </w:tcBorders>
            <w:shd w:val="clear" w:color="auto" w:fill="D9D9D9" w:themeFill="background1" w:themeFillShade="D9"/>
            <w:vAlign w:val="center"/>
          </w:tcPr>
          <w:p w:rsidR="009F7D1D" w:rsidRPr="005160DA" w:rsidRDefault="009F7D1D" w:rsidP="00A71539">
            <w:pPr>
              <w:jc w:val="center"/>
              <w:rPr>
                <w:b/>
                <w:bCs/>
                <w:sz w:val="20"/>
              </w:rPr>
            </w:pPr>
            <w:r w:rsidRPr="005160DA">
              <w:rPr>
                <w:b/>
                <w:bCs/>
                <w:sz w:val="20"/>
              </w:rPr>
              <w:t>(1)</w:t>
            </w:r>
          </w:p>
        </w:tc>
        <w:tc>
          <w:tcPr>
            <w:tcW w:w="2205" w:type="dxa"/>
            <w:tcBorders>
              <w:top w:val="double" w:sz="4" w:space="0" w:color="auto"/>
              <w:bottom w:val="single" w:sz="4" w:space="0" w:color="auto"/>
            </w:tcBorders>
            <w:shd w:val="clear" w:color="auto" w:fill="D9D9D9" w:themeFill="background1" w:themeFillShade="D9"/>
            <w:vAlign w:val="center"/>
          </w:tcPr>
          <w:p w:rsidR="009F7D1D" w:rsidRPr="005160DA" w:rsidRDefault="009F7D1D" w:rsidP="00A71539">
            <w:pPr>
              <w:jc w:val="center"/>
              <w:rPr>
                <w:b/>
                <w:bCs/>
                <w:sz w:val="20"/>
              </w:rPr>
            </w:pPr>
            <w:r w:rsidRPr="005160DA">
              <w:rPr>
                <w:b/>
                <w:bCs/>
                <w:sz w:val="20"/>
              </w:rPr>
              <w:t>(2)</w:t>
            </w:r>
          </w:p>
        </w:tc>
        <w:tc>
          <w:tcPr>
            <w:tcW w:w="936" w:type="dxa"/>
            <w:tcBorders>
              <w:top w:val="double" w:sz="4" w:space="0" w:color="auto"/>
              <w:bottom w:val="single" w:sz="4" w:space="0" w:color="auto"/>
            </w:tcBorders>
            <w:shd w:val="clear" w:color="auto" w:fill="D9D9D9" w:themeFill="background1" w:themeFillShade="D9"/>
            <w:vAlign w:val="center"/>
          </w:tcPr>
          <w:p w:rsidR="009F7D1D" w:rsidRPr="005160DA" w:rsidRDefault="009F7D1D" w:rsidP="00A71539">
            <w:pPr>
              <w:jc w:val="center"/>
              <w:rPr>
                <w:b/>
                <w:bCs/>
                <w:sz w:val="20"/>
              </w:rPr>
            </w:pPr>
            <w:r w:rsidRPr="005160DA">
              <w:rPr>
                <w:b/>
                <w:bCs/>
                <w:sz w:val="20"/>
              </w:rPr>
              <w:t>(3)</w:t>
            </w:r>
          </w:p>
        </w:tc>
        <w:tc>
          <w:tcPr>
            <w:tcW w:w="1276" w:type="dxa"/>
            <w:tcBorders>
              <w:top w:val="double" w:sz="4" w:space="0" w:color="auto"/>
              <w:bottom w:val="single" w:sz="4" w:space="0" w:color="auto"/>
            </w:tcBorders>
            <w:shd w:val="clear" w:color="auto" w:fill="D9D9D9" w:themeFill="background1" w:themeFillShade="D9"/>
            <w:vAlign w:val="center"/>
          </w:tcPr>
          <w:p w:rsidR="009F7D1D" w:rsidRPr="005160DA" w:rsidRDefault="009F7D1D" w:rsidP="00A71539">
            <w:pPr>
              <w:jc w:val="center"/>
              <w:rPr>
                <w:b/>
                <w:bCs/>
                <w:sz w:val="20"/>
              </w:rPr>
            </w:pPr>
            <w:r w:rsidRPr="005160DA">
              <w:rPr>
                <w:b/>
                <w:bCs/>
                <w:sz w:val="20"/>
              </w:rPr>
              <w:t>(4)</w:t>
            </w:r>
          </w:p>
        </w:tc>
        <w:tc>
          <w:tcPr>
            <w:tcW w:w="1440" w:type="dxa"/>
            <w:tcBorders>
              <w:top w:val="double" w:sz="4" w:space="0" w:color="auto"/>
              <w:bottom w:val="single" w:sz="4" w:space="0" w:color="auto"/>
            </w:tcBorders>
            <w:shd w:val="clear" w:color="auto" w:fill="D9D9D9" w:themeFill="background1" w:themeFillShade="D9"/>
            <w:vAlign w:val="center"/>
          </w:tcPr>
          <w:p w:rsidR="009F7D1D" w:rsidRPr="005160DA" w:rsidRDefault="009F7D1D" w:rsidP="00A71539">
            <w:pPr>
              <w:jc w:val="center"/>
              <w:rPr>
                <w:b/>
                <w:bCs/>
                <w:sz w:val="20"/>
              </w:rPr>
            </w:pPr>
            <w:r w:rsidRPr="005160DA">
              <w:rPr>
                <w:b/>
                <w:bCs/>
                <w:sz w:val="20"/>
              </w:rPr>
              <w:t>(5)</w:t>
            </w:r>
          </w:p>
        </w:tc>
        <w:tc>
          <w:tcPr>
            <w:tcW w:w="1440" w:type="dxa"/>
            <w:tcBorders>
              <w:top w:val="double" w:sz="4" w:space="0" w:color="auto"/>
              <w:bottom w:val="single" w:sz="4" w:space="0" w:color="auto"/>
            </w:tcBorders>
            <w:shd w:val="clear" w:color="auto" w:fill="D9D9D9" w:themeFill="background1" w:themeFillShade="D9"/>
            <w:vAlign w:val="center"/>
          </w:tcPr>
          <w:p w:rsidR="009F7D1D" w:rsidRPr="005160DA" w:rsidRDefault="009F7D1D" w:rsidP="00A71539">
            <w:pPr>
              <w:jc w:val="center"/>
              <w:rPr>
                <w:b/>
                <w:bCs/>
                <w:sz w:val="20"/>
              </w:rPr>
            </w:pPr>
            <w:r w:rsidRPr="005160DA">
              <w:rPr>
                <w:b/>
                <w:bCs/>
                <w:sz w:val="20"/>
              </w:rPr>
              <w:t>(6)</w:t>
            </w:r>
          </w:p>
        </w:tc>
      </w:tr>
      <w:tr w:rsidR="00B20D51" w:rsidRPr="00B033FB" w:rsidTr="006F0366">
        <w:tc>
          <w:tcPr>
            <w:tcW w:w="772" w:type="dxa"/>
          </w:tcPr>
          <w:p w:rsidR="00B20D51" w:rsidRPr="00B033FB" w:rsidRDefault="00B20D51" w:rsidP="00B20D51">
            <w:pPr>
              <w:jc w:val="center"/>
              <w:rPr>
                <w:bCs/>
              </w:rPr>
            </w:pPr>
            <w:r>
              <w:rPr>
                <w:bCs/>
              </w:rPr>
              <w:t>6</w:t>
            </w:r>
          </w:p>
        </w:tc>
        <w:tc>
          <w:tcPr>
            <w:tcW w:w="2205" w:type="dxa"/>
          </w:tcPr>
          <w:p w:rsidR="00B20D51" w:rsidRPr="00B033FB" w:rsidRDefault="00B20D51">
            <w:pPr>
              <w:rPr>
                <w:bCs/>
              </w:rPr>
            </w:pPr>
            <w:r w:rsidRPr="00B033FB">
              <w:rPr>
                <w:bCs/>
              </w:rPr>
              <w:t>Lulusan</w:t>
            </w:r>
          </w:p>
        </w:tc>
        <w:tc>
          <w:tcPr>
            <w:tcW w:w="936" w:type="dxa"/>
          </w:tcPr>
          <w:p w:rsidR="00B20D51" w:rsidRPr="00B033FB" w:rsidRDefault="00EF53E8" w:rsidP="00EF53E8">
            <w:pPr>
              <w:jc w:val="center"/>
              <w:rPr>
                <w:bCs/>
              </w:rPr>
            </w:pPr>
            <w:r>
              <w:rPr>
                <w:bCs/>
              </w:rPr>
              <w:t>-</w:t>
            </w:r>
          </w:p>
        </w:tc>
        <w:tc>
          <w:tcPr>
            <w:tcW w:w="1276" w:type="dxa"/>
          </w:tcPr>
          <w:p w:rsidR="00B20D51" w:rsidRPr="00B033FB" w:rsidRDefault="002F2CEA" w:rsidP="00EF53E8">
            <w:pPr>
              <w:jc w:val="center"/>
              <w:rPr>
                <w:bCs/>
              </w:rPr>
            </w:pPr>
            <w:r>
              <w:rPr>
                <w:bCs/>
              </w:rPr>
              <w:t>-</w:t>
            </w:r>
          </w:p>
        </w:tc>
        <w:tc>
          <w:tcPr>
            <w:tcW w:w="1440" w:type="dxa"/>
          </w:tcPr>
          <w:p w:rsidR="00B20D51" w:rsidRPr="00B033FB" w:rsidRDefault="004162FA" w:rsidP="00EF53E8">
            <w:pPr>
              <w:jc w:val="center"/>
              <w:rPr>
                <w:bCs/>
              </w:rPr>
            </w:pPr>
            <w:r>
              <w:rPr>
                <w:bCs/>
              </w:rPr>
              <w:t>-</w:t>
            </w:r>
          </w:p>
        </w:tc>
        <w:tc>
          <w:tcPr>
            <w:tcW w:w="1440" w:type="dxa"/>
          </w:tcPr>
          <w:p w:rsidR="00B20D51" w:rsidRPr="00B033FB" w:rsidRDefault="002F2CEA" w:rsidP="00EF53E8">
            <w:pPr>
              <w:jc w:val="center"/>
              <w:rPr>
                <w:bCs/>
              </w:rPr>
            </w:pPr>
            <w:r w:rsidRPr="00704EAE">
              <w:rPr>
                <w:rFonts w:ascii="Tahoma" w:hAnsi="Tahoma" w:cs="Tahoma"/>
                <w:sz w:val="16"/>
                <w:szCs w:val="16"/>
              </w:rPr>
              <w:t>√</w:t>
            </w:r>
          </w:p>
        </w:tc>
      </w:tr>
      <w:tr w:rsidR="00B20D51" w:rsidRPr="00B033FB" w:rsidTr="006F0366">
        <w:tc>
          <w:tcPr>
            <w:tcW w:w="772" w:type="dxa"/>
          </w:tcPr>
          <w:p w:rsidR="00B20D51" w:rsidRPr="00B033FB" w:rsidRDefault="00B20D51" w:rsidP="00B20D51">
            <w:pPr>
              <w:jc w:val="center"/>
              <w:rPr>
                <w:bCs/>
              </w:rPr>
            </w:pPr>
            <w:r>
              <w:rPr>
                <w:bCs/>
              </w:rPr>
              <w:t>7</w:t>
            </w:r>
          </w:p>
        </w:tc>
        <w:tc>
          <w:tcPr>
            <w:tcW w:w="2205" w:type="dxa"/>
          </w:tcPr>
          <w:p w:rsidR="00B20D51" w:rsidRPr="00B033FB" w:rsidRDefault="00B20D51">
            <w:pPr>
              <w:rPr>
                <w:bCs/>
              </w:rPr>
            </w:pPr>
            <w:r w:rsidRPr="00B033FB">
              <w:rPr>
                <w:bCs/>
              </w:rPr>
              <w:t>Dosen</w:t>
            </w:r>
          </w:p>
        </w:tc>
        <w:tc>
          <w:tcPr>
            <w:tcW w:w="936" w:type="dxa"/>
          </w:tcPr>
          <w:p w:rsidR="00B20D51" w:rsidRPr="00B033FB" w:rsidRDefault="00EF53E8" w:rsidP="00EF53E8">
            <w:pPr>
              <w:jc w:val="center"/>
              <w:rPr>
                <w:bCs/>
              </w:rPr>
            </w:pPr>
            <w:r>
              <w:rPr>
                <w:bCs/>
              </w:rPr>
              <w:t>-</w:t>
            </w:r>
          </w:p>
        </w:tc>
        <w:tc>
          <w:tcPr>
            <w:tcW w:w="1276" w:type="dxa"/>
          </w:tcPr>
          <w:p w:rsidR="00B20D51" w:rsidRPr="00B033FB" w:rsidRDefault="002F2CEA" w:rsidP="00EF53E8">
            <w:pPr>
              <w:jc w:val="center"/>
              <w:rPr>
                <w:bCs/>
              </w:rPr>
            </w:pPr>
            <w:r>
              <w:rPr>
                <w:bCs/>
              </w:rPr>
              <w:t>-</w:t>
            </w:r>
          </w:p>
        </w:tc>
        <w:tc>
          <w:tcPr>
            <w:tcW w:w="1440" w:type="dxa"/>
          </w:tcPr>
          <w:p w:rsidR="00B20D51" w:rsidRPr="00B033FB" w:rsidRDefault="004162FA" w:rsidP="00EF53E8">
            <w:pPr>
              <w:jc w:val="center"/>
              <w:rPr>
                <w:bCs/>
              </w:rPr>
            </w:pPr>
            <w:r>
              <w:rPr>
                <w:bCs/>
              </w:rPr>
              <w:t>-</w:t>
            </w:r>
          </w:p>
        </w:tc>
        <w:tc>
          <w:tcPr>
            <w:tcW w:w="1440" w:type="dxa"/>
          </w:tcPr>
          <w:p w:rsidR="00B20D51" w:rsidRPr="00B033FB" w:rsidRDefault="002F2CEA" w:rsidP="00EF53E8">
            <w:pPr>
              <w:jc w:val="center"/>
              <w:rPr>
                <w:bCs/>
              </w:rPr>
            </w:pPr>
            <w:r w:rsidRPr="00704EAE">
              <w:rPr>
                <w:rFonts w:ascii="Tahoma" w:hAnsi="Tahoma" w:cs="Tahoma"/>
                <w:sz w:val="16"/>
                <w:szCs w:val="16"/>
              </w:rPr>
              <w:t>√</w:t>
            </w:r>
          </w:p>
        </w:tc>
      </w:tr>
      <w:tr w:rsidR="00B20D51" w:rsidRPr="00B033FB" w:rsidTr="006F0366">
        <w:tc>
          <w:tcPr>
            <w:tcW w:w="772" w:type="dxa"/>
          </w:tcPr>
          <w:p w:rsidR="00B20D51" w:rsidRPr="00B033FB" w:rsidRDefault="00B20D51" w:rsidP="00B20D51">
            <w:pPr>
              <w:jc w:val="center"/>
              <w:rPr>
                <w:bCs/>
              </w:rPr>
            </w:pPr>
            <w:r>
              <w:rPr>
                <w:bCs/>
              </w:rPr>
              <w:t>8</w:t>
            </w:r>
          </w:p>
        </w:tc>
        <w:tc>
          <w:tcPr>
            <w:tcW w:w="2205" w:type="dxa"/>
          </w:tcPr>
          <w:p w:rsidR="00B20D51" w:rsidRPr="00B033FB" w:rsidRDefault="00B20D51">
            <w:pPr>
              <w:rPr>
                <w:bCs/>
              </w:rPr>
            </w:pPr>
            <w:r w:rsidRPr="00B033FB">
              <w:rPr>
                <w:bCs/>
              </w:rPr>
              <w:t>Pegawai</w:t>
            </w:r>
          </w:p>
        </w:tc>
        <w:tc>
          <w:tcPr>
            <w:tcW w:w="936" w:type="dxa"/>
          </w:tcPr>
          <w:p w:rsidR="00B20D51" w:rsidRPr="00B033FB" w:rsidRDefault="00EF53E8" w:rsidP="00EF53E8">
            <w:pPr>
              <w:jc w:val="center"/>
              <w:rPr>
                <w:bCs/>
              </w:rPr>
            </w:pPr>
            <w:r>
              <w:rPr>
                <w:bCs/>
              </w:rPr>
              <w:t>-</w:t>
            </w:r>
          </w:p>
        </w:tc>
        <w:tc>
          <w:tcPr>
            <w:tcW w:w="1276" w:type="dxa"/>
          </w:tcPr>
          <w:p w:rsidR="00B20D51" w:rsidRPr="00B033FB" w:rsidRDefault="00EF53E8" w:rsidP="00EF53E8">
            <w:pPr>
              <w:jc w:val="center"/>
              <w:rPr>
                <w:bCs/>
              </w:rPr>
            </w:pPr>
            <w:r>
              <w:rPr>
                <w:bCs/>
              </w:rPr>
              <w:t>-</w:t>
            </w:r>
          </w:p>
        </w:tc>
        <w:tc>
          <w:tcPr>
            <w:tcW w:w="1440" w:type="dxa"/>
          </w:tcPr>
          <w:p w:rsidR="00B20D51" w:rsidRPr="00B033FB" w:rsidRDefault="002F2CEA" w:rsidP="00EF53E8">
            <w:pPr>
              <w:jc w:val="center"/>
              <w:rPr>
                <w:bCs/>
              </w:rPr>
            </w:pPr>
            <w:r>
              <w:rPr>
                <w:rFonts w:ascii="Tahoma" w:hAnsi="Tahoma" w:cs="Tahoma"/>
                <w:sz w:val="16"/>
                <w:szCs w:val="16"/>
              </w:rPr>
              <w:t>-</w:t>
            </w:r>
          </w:p>
        </w:tc>
        <w:tc>
          <w:tcPr>
            <w:tcW w:w="1440" w:type="dxa"/>
          </w:tcPr>
          <w:p w:rsidR="00B20D51" w:rsidRPr="00B033FB" w:rsidRDefault="002F2CEA" w:rsidP="00EF53E8">
            <w:pPr>
              <w:jc w:val="center"/>
              <w:rPr>
                <w:bCs/>
              </w:rPr>
            </w:pPr>
            <w:r w:rsidRPr="00704EAE">
              <w:rPr>
                <w:rFonts w:ascii="Tahoma" w:hAnsi="Tahoma" w:cs="Tahoma"/>
                <w:sz w:val="16"/>
                <w:szCs w:val="16"/>
              </w:rPr>
              <w:t>√</w:t>
            </w:r>
          </w:p>
        </w:tc>
      </w:tr>
      <w:tr w:rsidR="00B20D51" w:rsidRPr="00B033FB" w:rsidTr="006F0366">
        <w:tc>
          <w:tcPr>
            <w:tcW w:w="772" w:type="dxa"/>
          </w:tcPr>
          <w:p w:rsidR="00B20D51" w:rsidRPr="00B033FB" w:rsidRDefault="00B20D51" w:rsidP="00B20D51">
            <w:pPr>
              <w:jc w:val="center"/>
              <w:rPr>
                <w:bCs/>
              </w:rPr>
            </w:pPr>
            <w:r>
              <w:rPr>
                <w:bCs/>
              </w:rPr>
              <w:t>9</w:t>
            </w:r>
          </w:p>
        </w:tc>
        <w:tc>
          <w:tcPr>
            <w:tcW w:w="2205" w:type="dxa"/>
          </w:tcPr>
          <w:p w:rsidR="00B20D51" w:rsidRPr="00B033FB" w:rsidRDefault="00B20D51">
            <w:pPr>
              <w:rPr>
                <w:bCs/>
              </w:rPr>
            </w:pPr>
            <w:r w:rsidRPr="00B033FB">
              <w:rPr>
                <w:bCs/>
              </w:rPr>
              <w:t>Keuangan</w:t>
            </w:r>
          </w:p>
        </w:tc>
        <w:tc>
          <w:tcPr>
            <w:tcW w:w="936" w:type="dxa"/>
          </w:tcPr>
          <w:p w:rsidR="00B20D51" w:rsidRPr="00B033FB" w:rsidRDefault="00EF53E8" w:rsidP="00EF53E8">
            <w:pPr>
              <w:jc w:val="center"/>
              <w:rPr>
                <w:bCs/>
              </w:rPr>
            </w:pPr>
            <w:r>
              <w:rPr>
                <w:bCs/>
              </w:rPr>
              <w:t>-</w:t>
            </w:r>
          </w:p>
        </w:tc>
        <w:tc>
          <w:tcPr>
            <w:tcW w:w="1276" w:type="dxa"/>
          </w:tcPr>
          <w:p w:rsidR="00B20D51" w:rsidRPr="00B033FB" w:rsidRDefault="00EF53E8" w:rsidP="00EF53E8">
            <w:pPr>
              <w:jc w:val="center"/>
              <w:rPr>
                <w:bCs/>
              </w:rPr>
            </w:pPr>
            <w:r>
              <w:rPr>
                <w:bCs/>
              </w:rPr>
              <w:t>-</w:t>
            </w:r>
          </w:p>
        </w:tc>
        <w:tc>
          <w:tcPr>
            <w:tcW w:w="1440" w:type="dxa"/>
          </w:tcPr>
          <w:p w:rsidR="00B20D51" w:rsidRPr="00B033FB" w:rsidRDefault="002F2CEA" w:rsidP="00EF53E8">
            <w:pPr>
              <w:jc w:val="center"/>
              <w:rPr>
                <w:bCs/>
              </w:rPr>
            </w:pPr>
            <w:r>
              <w:rPr>
                <w:rFonts w:ascii="Tahoma" w:hAnsi="Tahoma" w:cs="Tahoma"/>
                <w:sz w:val="16"/>
                <w:szCs w:val="16"/>
              </w:rPr>
              <w:t>-</w:t>
            </w:r>
          </w:p>
        </w:tc>
        <w:tc>
          <w:tcPr>
            <w:tcW w:w="1440" w:type="dxa"/>
          </w:tcPr>
          <w:p w:rsidR="00B20D51" w:rsidRPr="00B033FB" w:rsidRDefault="002F2CEA" w:rsidP="00EF53E8">
            <w:pPr>
              <w:jc w:val="center"/>
              <w:rPr>
                <w:bCs/>
              </w:rPr>
            </w:pPr>
            <w:r w:rsidRPr="00704EAE">
              <w:rPr>
                <w:rFonts w:ascii="Tahoma" w:hAnsi="Tahoma" w:cs="Tahoma"/>
                <w:sz w:val="16"/>
                <w:szCs w:val="16"/>
              </w:rPr>
              <w:t>√</w:t>
            </w:r>
          </w:p>
        </w:tc>
      </w:tr>
      <w:tr w:rsidR="00B20D51" w:rsidRPr="00B033FB" w:rsidTr="006F0366">
        <w:tc>
          <w:tcPr>
            <w:tcW w:w="772" w:type="dxa"/>
          </w:tcPr>
          <w:p w:rsidR="00B20D51" w:rsidRPr="00B033FB" w:rsidRDefault="00B20D51" w:rsidP="00B20D51">
            <w:pPr>
              <w:jc w:val="center"/>
              <w:rPr>
                <w:bCs/>
              </w:rPr>
            </w:pPr>
            <w:r>
              <w:rPr>
                <w:bCs/>
              </w:rPr>
              <w:t>10</w:t>
            </w:r>
          </w:p>
        </w:tc>
        <w:tc>
          <w:tcPr>
            <w:tcW w:w="2205" w:type="dxa"/>
          </w:tcPr>
          <w:p w:rsidR="00B20D51" w:rsidRPr="00B033FB" w:rsidRDefault="00B20D51">
            <w:pPr>
              <w:rPr>
                <w:bCs/>
              </w:rPr>
            </w:pPr>
            <w:r w:rsidRPr="00B033FB">
              <w:rPr>
                <w:bCs/>
              </w:rPr>
              <w:t>Inventaris</w:t>
            </w:r>
          </w:p>
        </w:tc>
        <w:tc>
          <w:tcPr>
            <w:tcW w:w="936" w:type="dxa"/>
          </w:tcPr>
          <w:p w:rsidR="00B20D51" w:rsidRPr="00B033FB" w:rsidRDefault="00EF53E8" w:rsidP="00EF53E8">
            <w:pPr>
              <w:jc w:val="center"/>
              <w:rPr>
                <w:bCs/>
              </w:rPr>
            </w:pPr>
            <w:r>
              <w:rPr>
                <w:bCs/>
              </w:rPr>
              <w:t>-</w:t>
            </w:r>
          </w:p>
        </w:tc>
        <w:tc>
          <w:tcPr>
            <w:tcW w:w="1276" w:type="dxa"/>
          </w:tcPr>
          <w:p w:rsidR="00B20D51" w:rsidRPr="00B033FB" w:rsidRDefault="00EF53E8" w:rsidP="00EF53E8">
            <w:pPr>
              <w:jc w:val="center"/>
              <w:rPr>
                <w:bCs/>
              </w:rPr>
            </w:pPr>
            <w:r>
              <w:rPr>
                <w:bCs/>
              </w:rPr>
              <w:t>-</w:t>
            </w:r>
          </w:p>
        </w:tc>
        <w:tc>
          <w:tcPr>
            <w:tcW w:w="1440" w:type="dxa"/>
          </w:tcPr>
          <w:p w:rsidR="00B20D51" w:rsidRPr="00B033FB" w:rsidRDefault="002F2CEA" w:rsidP="00EF53E8">
            <w:pPr>
              <w:jc w:val="center"/>
              <w:rPr>
                <w:bCs/>
              </w:rPr>
            </w:pPr>
            <w:r>
              <w:rPr>
                <w:rFonts w:ascii="Tahoma" w:hAnsi="Tahoma" w:cs="Tahoma"/>
                <w:sz w:val="16"/>
                <w:szCs w:val="16"/>
              </w:rPr>
              <w:t>-</w:t>
            </w:r>
          </w:p>
        </w:tc>
        <w:tc>
          <w:tcPr>
            <w:tcW w:w="1440" w:type="dxa"/>
          </w:tcPr>
          <w:p w:rsidR="00B20D51" w:rsidRPr="00B033FB" w:rsidRDefault="002F2CEA" w:rsidP="00EF53E8">
            <w:pPr>
              <w:jc w:val="center"/>
              <w:rPr>
                <w:bCs/>
              </w:rPr>
            </w:pPr>
            <w:r w:rsidRPr="00704EAE">
              <w:rPr>
                <w:rFonts w:ascii="Tahoma" w:hAnsi="Tahoma" w:cs="Tahoma"/>
                <w:sz w:val="16"/>
                <w:szCs w:val="16"/>
              </w:rPr>
              <w:t>√</w:t>
            </w:r>
          </w:p>
        </w:tc>
      </w:tr>
      <w:tr w:rsidR="00B20D51" w:rsidRPr="00B033FB" w:rsidTr="006F0366">
        <w:tc>
          <w:tcPr>
            <w:tcW w:w="772" w:type="dxa"/>
          </w:tcPr>
          <w:p w:rsidR="00B20D51" w:rsidRPr="00B033FB" w:rsidRDefault="00B20D51" w:rsidP="00B20D51">
            <w:pPr>
              <w:jc w:val="center"/>
              <w:rPr>
                <w:bCs/>
              </w:rPr>
            </w:pPr>
            <w:r>
              <w:rPr>
                <w:bCs/>
              </w:rPr>
              <w:t>11</w:t>
            </w:r>
          </w:p>
        </w:tc>
        <w:tc>
          <w:tcPr>
            <w:tcW w:w="2205" w:type="dxa"/>
          </w:tcPr>
          <w:p w:rsidR="00B20D51" w:rsidRPr="00B033FB" w:rsidRDefault="00B20D51">
            <w:pPr>
              <w:rPr>
                <w:bCs/>
              </w:rPr>
            </w:pPr>
            <w:r w:rsidRPr="00B033FB">
              <w:rPr>
                <w:bCs/>
              </w:rPr>
              <w:t>Perpustakaan</w:t>
            </w:r>
          </w:p>
        </w:tc>
        <w:tc>
          <w:tcPr>
            <w:tcW w:w="936" w:type="dxa"/>
          </w:tcPr>
          <w:p w:rsidR="00B20D51" w:rsidRPr="00B033FB" w:rsidRDefault="00EF53E8" w:rsidP="00EF53E8">
            <w:pPr>
              <w:jc w:val="center"/>
              <w:rPr>
                <w:bCs/>
              </w:rPr>
            </w:pPr>
            <w:r>
              <w:rPr>
                <w:bCs/>
              </w:rPr>
              <w:t>-</w:t>
            </w:r>
          </w:p>
        </w:tc>
        <w:tc>
          <w:tcPr>
            <w:tcW w:w="1276" w:type="dxa"/>
          </w:tcPr>
          <w:p w:rsidR="00B20D51" w:rsidRPr="00B033FB" w:rsidRDefault="00EF53E8" w:rsidP="00EF53E8">
            <w:pPr>
              <w:jc w:val="center"/>
              <w:rPr>
                <w:bCs/>
              </w:rPr>
            </w:pPr>
            <w:r>
              <w:rPr>
                <w:bCs/>
              </w:rPr>
              <w:t>-</w:t>
            </w:r>
          </w:p>
        </w:tc>
        <w:tc>
          <w:tcPr>
            <w:tcW w:w="1440" w:type="dxa"/>
          </w:tcPr>
          <w:p w:rsidR="00B20D51" w:rsidRPr="00B033FB" w:rsidRDefault="004162FA" w:rsidP="004162FA">
            <w:pPr>
              <w:jc w:val="center"/>
              <w:rPr>
                <w:bCs/>
              </w:rPr>
            </w:pPr>
            <w:r>
              <w:rPr>
                <w:bCs/>
              </w:rPr>
              <w:t>-</w:t>
            </w:r>
          </w:p>
        </w:tc>
        <w:tc>
          <w:tcPr>
            <w:tcW w:w="1440" w:type="dxa"/>
          </w:tcPr>
          <w:p w:rsidR="00B20D51" w:rsidRPr="00B033FB" w:rsidRDefault="00EF53E8" w:rsidP="00EF53E8">
            <w:pPr>
              <w:jc w:val="center"/>
              <w:rPr>
                <w:bCs/>
              </w:rPr>
            </w:pPr>
            <w:r w:rsidRPr="00704EAE">
              <w:rPr>
                <w:rFonts w:ascii="Tahoma" w:hAnsi="Tahoma" w:cs="Tahoma"/>
                <w:sz w:val="16"/>
                <w:szCs w:val="16"/>
              </w:rPr>
              <w:t>√</w:t>
            </w:r>
          </w:p>
        </w:tc>
      </w:tr>
    </w:tbl>
    <w:p w:rsidR="005D0637" w:rsidRDefault="005D0637" w:rsidP="00A63D8D">
      <w:pPr>
        <w:tabs>
          <w:tab w:val="left" w:pos="1080"/>
        </w:tabs>
        <w:spacing w:line="360" w:lineRule="auto"/>
        <w:ind w:left="567" w:firstLineChars="257" w:firstLine="565"/>
        <w:rPr>
          <w:rFonts w:cs="Arial"/>
          <w:szCs w:val="22"/>
        </w:rPr>
      </w:pPr>
    </w:p>
    <w:p w:rsidR="005518B1" w:rsidRDefault="004162FA" w:rsidP="00A63D8D">
      <w:pPr>
        <w:tabs>
          <w:tab w:val="left" w:pos="1080"/>
        </w:tabs>
        <w:spacing w:line="360" w:lineRule="auto"/>
        <w:ind w:left="567" w:firstLineChars="257" w:firstLine="565"/>
      </w:pPr>
      <w:r w:rsidRPr="009E3DED">
        <w:rPr>
          <w:rFonts w:cs="Arial"/>
          <w:szCs w:val="22"/>
        </w:rPr>
        <w:t xml:space="preserve">Tabel di atas menunjukkan bahwa </w:t>
      </w:r>
      <w:r w:rsidR="003811FA" w:rsidRPr="009E3DED">
        <w:rPr>
          <w:rFonts w:cs="Arial"/>
          <w:szCs w:val="22"/>
        </w:rPr>
        <w:t>sebelas</w:t>
      </w:r>
      <w:r w:rsidRPr="009E3DED">
        <w:rPr>
          <w:rFonts w:cs="Arial"/>
          <w:szCs w:val="22"/>
        </w:rPr>
        <w:t>kategori data bisa diakses melalui jaringan jaringan komputer luas (</w:t>
      </w:r>
      <w:r w:rsidRPr="009E3DED">
        <w:rPr>
          <w:rFonts w:cs="Arial"/>
          <w:i/>
          <w:szCs w:val="22"/>
        </w:rPr>
        <w:t>Wide Access Network</w:t>
      </w:r>
      <w:r w:rsidRPr="009E3DED">
        <w:rPr>
          <w:rFonts w:cs="Arial"/>
          <w:szCs w:val="22"/>
        </w:rPr>
        <w:t xml:space="preserve"> atau WAN). Dengan penerapan SIAKAD, civitas akademika yang berkepentingan dengan data kepegawaian, keuangan, dan inventaris dari jaringan </w:t>
      </w:r>
      <w:r w:rsidR="00F021D0">
        <w:rPr>
          <w:rFonts w:cs="Arial"/>
          <w:szCs w:val="22"/>
          <w:lang w:val="id-ID"/>
        </w:rPr>
        <w:t>tersebut</w:t>
      </w:r>
      <w:r w:rsidRPr="009E3DED">
        <w:rPr>
          <w:rFonts w:cs="Arial"/>
          <w:szCs w:val="22"/>
        </w:rPr>
        <w:t>. Sementara data lainnya dapat diakses melalui jaringan internet dari lokasi mana pun di dunia melalui jaringan luas</w:t>
      </w:r>
      <w:r w:rsidR="00240576" w:rsidRPr="009E3DED">
        <w:rPr>
          <w:rFonts w:cs="Arial"/>
          <w:szCs w:val="22"/>
        </w:rPr>
        <w:t>. UB telah menggunakan anti virus dan anti spam guna melindungi email civitas akademikanya.</w:t>
      </w:r>
    </w:p>
    <w:p w:rsidR="005518B1" w:rsidRDefault="005518B1" w:rsidP="00AE0518">
      <w:pPr>
        <w:ind w:left="567" w:hanging="567"/>
      </w:pPr>
      <w:bookmarkStart w:id="0" w:name="_GoBack"/>
      <w:bookmarkEnd w:id="0"/>
    </w:p>
    <w:p w:rsidR="00283EB9" w:rsidRDefault="00283EB9" w:rsidP="00AE0518">
      <w:pPr>
        <w:ind w:left="567" w:hanging="567"/>
      </w:pPr>
    </w:p>
    <w:p w:rsidR="00E155C0" w:rsidRDefault="00E155C0" w:rsidP="00283EB9">
      <w:pPr>
        <w:jc w:val="center"/>
        <w:rPr>
          <w:rFonts w:cs="Arial"/>
          <w:b/>
          <w:szCs w:val="22"/>
        </w:rPr>
      </w:pPr>
    </w:p>
    <w:p w:rsidR="00E155C0" w:rsidRDefault="00E155C0" w:rsidP="00283EB9">
      <w:pPr>
        <w:jc w:val="center"/>
        <w:rPr>
          <w:rFonts w:cs="Arial"/>
          <w:b/>
          <w:szCs w:val="22"/>
        </w:rPr>
      </w:pPr>
    </w:p>
    <w:p w:rsidR="00E155C0" w:rsidRDefault="00E155C0" w:rsidP="00283EB9">
      <w:pPr>
        <w:jc w:val="center"/>
        <w:rPr>
          <w:rFonts w:cs="Arial"/>
          <w:b/>
          <w:szCs w:val="22"/>
        </w:rPr>
      </w:pPr>
    </w:p>
    <w:p w:rsidR="00E155C0" w:rsidRDefault="00E155C0" w:rsidP="00283EB9">
      <w:pPr>
        <w:jc w:val="center"/>
        <w:rPr>
          <w:rFonts w:cs="Arial"/>
          <w:b/>
          <w:szCs w:val="22"/>
        </w:rPr>
      </w:pPr>
    </w:p>
    <w:p w:rsidR="00E155C0" w:rsidRDefault="00E155C0" w:rsidP="00283EB9">
      <w:pPr>
        <w:jc w:val="center"/>
        <w:rPr>
          <w:rFonts w:cs="Arial"/>
          <w:b/>
          <w:szCs w:val="22"/>
        </w:rPr>
      </w:pPr>
    </w:p>
    <w:sectPr w:rsidR="00E155C0" w:rsidSect="00E97373">
      <w:headerReference w:type="even" r:id="rId27"/>
      <w:headerReference w:type="default" r:id="rId28"/>
      <w:footerReference w:type="even" r:id="rId29"/>
      <w:footerReference w:type="default" r:id="rId30"/>
      <w:pgSz w:w="11907" w:h="16840" w:code="9"/>
      <w:pgMar w:top="1701" w:right="1701" w:bottom="1985" w:left="1985" w:header="1134" w:footer="1134" w:gutter="0"/>
      <w:pgNumType w:start="2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EE5" w:rsidRDefault="00D13EE5">
      <w:r>
        <w:separator/>
      </w:r>
    </w:p>
  </w:endnote>
  <w:endnote w:type="continuationSeparator" w:id="1">
    <w:p w:rsidR="00D13EE5" w:rsidRDefault="00D13E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dvCORRESAST">
    <w:altName w:val="Arial Unicode MS"/>
    <w:panose1 w:val="00000000000000000000"/>
    <w:charset w:val="81"/>
    <w:family w:val="auto"/>
    <w:notTrueType/>
    <w:pitch w:val="default"/>
    <w:sig w:usb0="00000001" w:usb1="09060000" w:usb2="00000010" w:usb3="00000000" w:csb0="00080000" w:csb1="00000000"/>
  </w:font>
  <w:font w:name="KGPHB C+ MTSY">
    <w:altName w:val="Arial Unicode MS"/>
    <w:panose1 w:val="00000000000000000000"/>
    <w:charset w:val="81"/>
    <w:family w:val="swiss"/>
    <w:notTrueType/>
    <w:pitch w:val="default"/>
    <w:sig w:usb0="00000000" w:usb1="09060000" w:usb2="00000010" w:usb3="00000000" w:csb0="00080000" w:csb1="00000000"/>
  </w:font>
  <w:font w:name="LAAOA J+ MTSY">
    <w:altName w:val="Arial Unicode MS"/>
    <w:panose1 w:val="00000000000000000000"/>
    <w:charset w:val="81"/>
    <w:family w:val="swiss"/>
    <w:notTrueType/>
    <w:pitch w:val="default"/>
    <w:sig w:usb0="00000000" w:usb1="09060000" w:usb2="00000010" w:usb3="00000000" w:csb0="00080000" w:csb1="00000000"/>
  </w:font>
  <w:font w:name="KLKAC I+ MTSY">
    <w:altName w:val="MTSY"/>
    <w:panose1 w:val="00000000000000000000"/>
    <w:charset w:val="81"/>
    <w:family w:val="swiss"/>
    <w:notTrueType/>
    <w:pitch w:val="default"/>
    <w:sig w:usb0="00000001" w:usb1="09060000" w:usb2="00000010" w:usb3="00000000" w:csb0="0008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E5" w:rsidRDefault="004A20EB">
    <w:pPr>
      <w:pStyle w:val="Footer"/>
      <w:framePr w:wrap="around" w:vAnchor="text" w:hAnchor="margin" w:xAlign="right" w:y="1"/>
      <w:rPr>
        <w:rStyle w:val="PageNumber"/>
      </w:rPr>
    </w:pPr>
    <w:r>
      <w:rPr>
        <w:rStyle w:val="PageNumber"/>
      </w:rPr>
      <w:fldChar w:fldCharType="begin"/>
    </w:r>
    <w:r w:rsidR="00D13EE5">
      <w:rPr>
        <w:rStyle w:val="PageNumber"/>
      </w:rPr>
      <w:instrText xml:space="preserve">PAGE  </w:instrText>
    </w:r>
    <w:r>
      <w:rPr>
        <w:rStyle w:val="PageNumber"/>
      </w:rPr>
      <w:fldChar w:fldCharType="end"/>
    </w:r>
  </w:p>
  <w:p w:rsidR="00D13EE5" w:rsidRDefault="00D13E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E5" w:rsidRDefault="004A20EB" w:rsidP="00837C5A">
    <w:pPr>
      <w:pStyle w:val="Footer"/>
      <w:spacing w:before="60"/>
      <w:ind w:right="357"/>
    </w:pPr>
    <w:r w:rsidRPr="004A20EB">
      <w:rPr>
        <w:rFonts w:ascii="Britannic Bold" w:hAnsi="Britannic Bold"/>
        <w:noProof/>
        <w:lang w:val="id-ID" w:eastAsia="id-ID"/>
      </w:rPr>
      <w:pict>
        <v:shapetype id="_x0000_t32" coordsize="21600,21600" o:spt="32" o:oned="t" path="m,l21600,21600e" filled="f">
          <v:path arrowok="t" fillok="f" o:connecttype="none"/>
          <o:lock v:ext="edit" shapetype="t"/>
        </v:shapetype>
        <v:shape id="AutoShape 1" o:spid="_x0000_s8193" type="#_x0000_t32" style="position:absolute;left:0;text-align:left;margin-left:-.25pt;margin-top:.3pt;width:411.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" strokeweight="3pt"/>
      </w:pict>
    </w:r>
    <w:r w:rsidR="00204BA1">
      <w:rPr>
        <w:rFonts w:ascii="Britannic Bold" w:hAnsi="Britannic Bold"/>
      </w:rPr>
      <w:t>BORANG AKREDITASI PROGRAM STUDI PARIWISATA FIA-UB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EE5" w:rsidRDefault="00D13EE5">
      <w:r>
        <w:separator/>
      </w:r>
    </w:p>
  </w:footnote>
  <w:footnote w:type="continuationSeparator" w:id="1">
    <w:p w:rsidR="00D13EE5" w:rsidRDefault="00D13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E5" w:rsidRDefault="004A20EB">
    <w:pPr>
      <w:pStyle w:val="Header"/>
      <w:framePr w:wrap="around" w:vAnchor="text" w:hAnchor="margin" w:xAlign="right" w:y="1"/>
      <w:rPr>
        <w:rStyle w:val="PageNumber"/>
      </w:rPr>
    </w:pPr>
    <w:r>
      <w:rPr>
        <w:rStyle w:val="PageNumber"/>
      </w:rPr>
      <w:fldChar w:fldCharType="begin"/>
    </w:r>
    <w:r w:rsidR="00D13EE5">
      <w:rPr>
        <w:rStyle w:val="PageNumber"/>
      </w:rPr>
      <w:instrText xml:space="preserve">PAGE  </w:instrText>
    </w:r>
    <w:r>
      <w:rPr>
        <w:rStyle w:val="PageNumber"/>
      </w:rPr>
      <w:fldChar w:fldCharType="end"/>
    </w:r>
  </w:p>
  <w:p w:rsidR="00D13EE5" w:rsidRDefault="00D13EE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518202176"/>
      <w:docPartObj>
        <w:docPartGallery w:val="Page Numbers (Top of Page)"/>
        <w:docPartUnique/>
      </w:docPartObj>
    </w:sdtPr>
    <w:sdtContent>
      <w:p w:rsidR="00D13EE5" w:rsidRPr="008240B7" w:rsidRDefault="004A20EB">
        <w:pPr>
          <w:pStyle w:val="Header"/>
          <w:jc w:val="right"/>
          <w:rPr>
            <w:b/>
          </w:rPr>
        </w:pPr>
        <w:r w:rsidRPr="008240B7">
          <w:rPr>
            <w:b/>
          </w:rPr>
          <w:fldChar w:fldCharType="begin"/>
        </w:r>
        <w:r w:rsidR="00D13EE5" w:rsidRPr="008240B7">
          <w:rPr>
            <w:b/>
          </w:rPr>
          <w:instrText xml:space="preserve"> PAGE   \* MERGEFORMAT </w:instrText>
        </w:r>
        <w:r w:rsidRPr="008240B7">
          <w:rPr>
            <w:b/>
          </w:rPr>
          <w:fldChar w:fldCharType="separate"/>
        </w:r>
        <w:r w:rsidR="00204BA1">
          <w:rPr>
            <w:b/>
            <w:noProof/>
          </w:rPr>
          <w:t>249</w:t>
        </w:r>
        <w:r w:rsidRPr="008240B7">
          <w:rPr>
            <w:b/>
          </w:rPr>
          <w:fldChar w:fldCharType="end"/>
        </w:r>
      </w:p>
    </w:sdtContent>
  </w:sdt>
  <w:p w:rsidR="00D13EE5" w:rsidRPr="008240B7" w:rsidRDefault="00D13EE5">
    <w:pPr>
      <w:pStyle w:val="Header"/>
      <w:ind w:right="360"/>
      <w:jc w:val="right"/>
      <w:rPr>
        <w:b/>
        <w:i/>
        <w:iCs/>
        <w:sz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67865"/>
    <w:multiLevelType w:val="hybridMultilevel"/>
    <w:tmpl w:val="7E82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B6E77"/>
    <w:multiLevelType w:val="hybridMultilevel"/>
    <w:tmpl w:val="51C67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F1D40"/>
    <w:multiLevelType w:val="hybridMultilevel"/>
    <w:tmpl w:val="91C0E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F3021D"/>
    <w:multiLevelType w:val="hybridMultilevel"/>
    <w:tmpl w:val="F8B83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71C70F0"/>
    <w:multiLevelType w:val="hybridMultilevel"/>
    <w:tmpl w:val="049C4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61A80"/>
    <w:multiLevelType w:val="multilevel"/>
    <w:tmpl w:val="A1A02916"/>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FB216D"/>
    <w:multiLevelType w:val="hybridMultilevel"/>
    <w:tmpl w:val="22EC436A"/>
    <w:lvl w:ilvl="0" w:tplc="6B4E30B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9">
    <w:nsid w:val="3D9C4514"/>
    <w:multiLevelType w:val="hybridMultilevel"/>
    <w:tmpl w:val="64B2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13E4E"/>
    <w:multiLevelType w:val="multilevel"/>
    <w:tmpl w:val="FA02AE9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63529B"/>
    <w:multiLevelType w:val="hybridMultilevel"/>
    <w:tmpl w:val="12105C68"/>
    <w:lvl w:ilvl="0" w:tplc="282475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6031020D"/>
    <w:multiLevelType w:val="hybridMultilevel"/>
    <w:tmpl w:val="AE1286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EC586C"/>
    <w:multiLevelType w:val="multilevel"/>
    <w:tmpl w:val="DAC071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AF96E53"/>
    <w:multiLevelType w:val="hybridMultilevel"/>
    <w:tmpl w:val="AABA0DE0"/>
    <w:lvl w:ilvl="0" w:tplc="DB248C60">
      <w:start w:val="3"/>
      <w:numFmt w:val="bullet"/>
      <w:lvlText w:val="-"/>
      <w:lvlJc w:val="left"/>
      <w:pPr>
        <w:tabs>
          <w:tab w:val="num" w:pos="960"/>
        </w:tabs>
        <w:ind w:left="960" w:hanging="360"/>
      </w:pPr>
      <w:rPr>
        <w:rFonts w:ascii="Times New Roman" w:eastAsia="Times New Roman" w:hAnsi="Times New Roman" w:cs="Times New Roman" w:hint="default"/>
      </w:rPr>
    </w:lvl>
    <w:lvl w:ilvl="1" w:tplc="AFBA0638">
      <w:start w:val="1"/>
      <w:numFmt w:val="bullet"/>
      <w:lvlText w:val=""/>
      <w:lvlJc w:val="left"/>
      <w:pPr>
        <w:tabs>
          <w:tab w:val="num" w:pos="1800"/>
        </w:tabs>
        <w:ind w:left="1800" w:hanging="480"/>
      </w:pPr>
      <w:rPr>
        <w:rFonts w:ascii="Symbol" w:eastAsia="Times New Roman" w:hAnsi="Symbol" w:cs="Times New Roman" w:hint="default"/>
        <w:sz w:val="40"/>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nsid w:val="7EFB44E0"/>
    <w:multiLevelType w:val="hybridMultilevel"/>
    <w:tmpl w:val="29AAA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b w:val="0"/>
          <w:i w:val="0"/>
          <w:sz w:val="36"/>
        </w:rPr>
      </w:lvl>
    </w:lvlOverride>
  </w:num>
  <w:num w:numId="2">
    <w:abstractNumId w:val="5"/>
  </w:num>
  <w:num w:numId="3">
    <w:abstractNumId w:val="14"/>
  </w:num>
  <w:num w:numId="4">
    <w:abstractNumId w:val="11"/>
  </w:num>
  <w:num w:numId="5">
    <w:abstractNumId w:val="2"/>
  </w:num>
  <w:num w:numId="6">
    <w:abstractNumId w:val="3"/>
  </w:num>
  <w:num w:numId="7">
    <w:abstractNumId w:val="4"/>
  </w:num>
  <w:num w:numId="8">
    <w:abstractNumId w:val="13"/>
  </w:num>
  <w:num w:numId="9">
    <w:abstractNumId w:val="10"/>
  </w:num>
  <w:num w:numId="10">
    <w:abstractNumId w:val="7"/>
  </w:num>
  <w:num w:numId="11">
    <w:abstractNumId w:val="6"/>
  </w:num>
  <w:num w:numId="12">
    <w:abstractNumId w:val="8"/>
  </w:num>
  <w:num w:numId="13">
    <w:abstractNumId w:val="9"/>
  </w:num>
  <w:num w:numId="14">
    <w:abstractNumId w:val="1"/>
  </w:num>
  <w:num w:numId="15">
    <w:abstractNumId w:val="15"/>
  </w:num>
  <w:num w:numId="16">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4"/>
    <o:shapelayout v:ext="edit">
      <o:idmap v:ext="edit" data="8"/>
      <o:rules v:ext="edit">
        <o:r id="V:Rule2" type="connector" idref="#AutoShape 1"/>
      </o:rules>
    </o:shapelayout>
  </w:hdrShapeDefaults>
  <w:footnotePr>
    <w:footnote w:id="0"/>
    <w:footnote w:id="1"/>
  </w:footnotePr>
  <w:endnotePr>
    <w:endnote w:id="0"/>
    <w:endnote w:id="1"/>
  </w:endnotePr>
  <w:compat/>
  <w:rsids>
    <w:rsidRoot w:val="000B515E"/>
    <w:rsid w:val="0000098B"/>
    <w:rsid w:val="00000C3D"/>
    <w:rsid w:val="000010EF"/>
    <w:rsid w:val="000018C5"/>
    <w:rsid w:val="00002F73"/>
    <w:rsid w:val="000048AA"/>
    <w:rsid w:val="00004AD2"/>
    <w:rsid w:val="00004D00"/>
    <w:rsid w:val="00007D7C"/>
    <w:rsid w:val="00013871"/>
    <w:rsid w:val="00014EF2"/>
    <w:rsid w:val="00020F0A"/>
    <w:rsid w:val="000227BF"/>
    <w:rsid w:val="00023A34"/>
    <w:rsid w:val="00023B89"/>
    <w:rsid w:val="0002505D"/>
    <w:rsid w:val="00027123"/>
    <w:rsid w:val="0003011C"/>
    <w:rsid w:val="00031541"/>
    <w:rsid w:val="00032DE8"/>
    <w:rsid w:val="00033F63"/>
    <w:rsid w:val="00035560"/>
    <w:rsid w:val="00036272"/>
    <w:rsid w:val="00040229"/>
    <w:rsid w:val="000439F0"/>
    <w:rsid w:val="00043A2C"/>
    <w:rsid w:val="000447C3"/>
    <w:rsid w:val="0004552B"/>
    <w:rsid w:val="00046A15"/>
    <w:rsid w:val="00046C4F"/>
    <w:rsid w:val="000473C8"/>
    <w:rsid w:val="000506EA"/>
    <w:rsid w:val="000617F6"/>
    <w:rsid w:val="0006236F"/>
    <w:rsid w:val="00063210"/>
    <w:rsid w:val="00067B15"/>
    <w:rsid w:val="00067CD1"/>
    <w:rsid w:val="00074B10"/>
    <w:rsid w:val="0007703F"/>
    <w:rsid w:val="00080252"/>
    <w:rsid w:val="000805ED"/>
    <w:rsid w:val="00081BB1"/>
    <w:rsid w:val="00083C99"/>
    <w:rsid w:val="00083F76"/>
    <w:rsid w:val="00084FAE"/>
    <w:rsid w:val="00091739"/>
    <w:rsid w:val="000934B8"/>
    <w:rsid w:val="00095E47"/>
    <w:rsid w:val="00096C85"/>
    <w:rsid w:val="00096CA6"/>
    <w:rsid w:val="000A06E2"/>
    <w:rsid w:val="000A28F8"/>
    <w:rsid w:val="000A419B"/>
    <w:rsid w:val="000A61C0"/>
    <w:rsid w:val="000B16E6"/>
    <w:rsid w:val="000B1A05"/>
    <w:rsid w:val="000B29D1"/>
    <w:rsid w:val="000B515E"/>
    <w:rsid w:val="000B51BC"/>
    <w:rsid w:val="000B78B1"/>
    <w:rsid w:val="000C2C43"/>
    <w:rsid w:val="000C48B0"/>
    <w:rsid w:val="000C4EFF"/>
    <w:rsid w:val="000C71B5"/>
    <w:rsid w:val="000D0048"/>
    <w:rsid w:val="000D0C63"/>
    <w:rsid w:val="000D13FE"/>
    <w:rsid w:val="000D3FED"/>
    <w:rsid w:val="000D75E4"/>
    <w:rsid w:val="000E4D3E"/>
    <w:rsid w:val="000E5D3E"/>
    <w:rsid w:val="000E6727"/>
    <w:rsid w:val="000E77E1"/>
    <w:rsid w:val="000F1A68"/>
    <w:rsid w:val="000F4CE4"/>
    <w:rsid w:val="000F6B69"/>
    <w:rsid w:val="000F709B"/>
    <w:rsid w:val="000F74BE"/>
    <w:rsid w:val="000F77EA"/>
    <w:rsid w:val="00103FB7"/>
    <w:rsid w:val="00104ADE"/>
    <w:rsid w:val="00104E0A"/>
    <w:rsid w:val="0011231D"/>
    <w:rsid w:val="00114318"/>
    <w:rsid w:val="00115D64"/>
    <w:rsid w:val="0011617D"/>
    <w:rsid w:val="00116EEB"/>
    <w:rsid w:val="00121D49"/>
    <w:rsid w:val="00122920"/>
    <w:rsid w:val="001235DC"/>
    <w:rsid w:val="00124E8C"/>
    <w:rsid w:val="00126015"/>
    <w:rsid w:val="00126589"/>
    <w:rsid w:val="001268BB"/>
    <w:rsid w:val="00126C2C"/>
    <w:rsid w:val="00130641"/>
    <w:rsid w:val="001320BC"/>
    <w:rsid w:val="00134665"/>
    <w:rsid w:val="001354C0"/>
    <w:rsid w:val="001356FD"/>
    <w:rsid w:val="001365F8"/>
    <w:rsid w:val="00140185"/>
    <w:rsid w:val="001403FE"/>
    <w:rsid w:val="00140B45"/>
    <w:rsid w:val="00143027"/>
    <w:rsid w:val="0014350B"/>
    <w:rsid w:val="00143925"/>
    <w:rsid w:val="001443E6"/>
    <w:rsid w:val="001452CD"/>
    <w:rsid w:val="00145F53"/>
    <w:rsid w:val="001460A1"/>
    <w:rsid w:val="00146FB8"/>
    <w:rsid w:val="00153CC5"/>
    <w:rsid w:val="001545B7"/>
    <w:rsid w:val="001561A2"/>
    <w:rsid w:val="00157406"/>
    <w:rsid w:val="00160287"/>
    <w:rsid w:val="00160B31"/>
    <w:rsid w:val="00162972"/>
    <w:rsid w:val="0016318A"/>
    <w:rsid w:val="0016348C"/>
    <w:rsid w:val="00163F89"/>
    <w:rsid w:val="00164513"/>
    <w:rsid w:val="0016620D"/>
    <w:rsid w:val="001662FB"/>
    <w:rsid w:val="0017318C"/>
    <w:rsid w:val="00174851"/>
    <w:rsid w:val="00182779"/>
    <w:rsid w:val="0018675D"/>
    <w:rsid w:val="00187AA2"/>
    <w:rsid w:val="00192F41"/>
    <w:rsid w:val="00193CA0"/>
    <w:rsid w:val="001954AE"/>
    <w:rsid w:val="00197088"/>
    <w:rsid w:val="00197382"/>
    <w:rsid w:val="00197AA0"/>
    <w:rsid w:val="001A0BFC"/>
    <w:rsid w:val="001A2694"/>
    <w:rsid w:val="001A389D"/>
    <w:rsid w:val="001A3D95"/>
    <w:rsid w:val="001A3FBF"/>
    <w:rsid w:val="001A4CEF"/>
    <w:rsid w:val="001A5949"/>
    <w:rsid w:val="001B19D5"/>
    <w:rsid w:val="001B4547"/>
    <w:rsid w:val="001B5804"/>
    <w:rsid w:val="001B72C1"/>
    <w:rsid w:val="001C0B89"/>
    <w:rsid w:val="001C24FA"/>
    <w:rsid w:val="001C25CF"/>
    <w:rsid w:val="001C4742"/>
    <w:rsid w:val="001C6B44"/>
    <w:rsid w:val="001D12A8"/>
    <w:rsid w:val="001D1470"/>
    <w:rsid w:val="001D15D3"/>
    <w:rsid w:val="001D3124"/>
    <w:rsid w:val="001D332C"/>
    <w:rsid w:val="001D4974"/>
    <w:rsid w:val="001E1339"/>
    <w:rsid w:val="001E1E96"/>
    <w:rsid w:val="001E4891"/>
    <w:rsid w:val="001F0053"/>
    <w:rsid w:val="001F1BF6"/>
    <w:rsid w:val="001F4094"/>
    <w:rsid w:val="001F5624"/>
    <w:rsid w:val="00200279"/>
    <w:rsid w:val="002031CC"/>
    <w:rsid w:val="0020406F"/>
    <w:rsid w:val="0020473A"/>
    <w:rsid w:val="00204BA1"/>
    <w:rsid w:val="002076AE"/>
    <w:rsid w:val="00212133"/>
    <w:rsid w:val="00212DBA"/>
    <w:rsid w:val="00215C5D"/>
    <w:rsid w:val="00215DC5"/>
    <w:rsid w:val="00216ED9"/>
    <w:rsid w:val="002172E1"/>
    <w:rsid w:val="00224CA4"/>
    <w:rsid w:val="00225173"/>
    <w:rsid w:val="002266CD"/>
    <w:rsid w:val="00226775"/>
    <w:rsid w:val="00227355"/>
    <w:rsid w:val="00227FE4"/>
    <w:rsid w:val="0023100B"/>
    <w:rsid w:val="0023119C"/>
    <w:rsid w:val="00231D44"/>
    <w:rsid w:val="00231F2A"/>
    <w:rsid w:val="0023282A"/>
    <w:rsid w:val="00233C56"/>
    <w:rsid w:val="00234760"/>
    <w:rsid w:val="0023638B"/>
    <w:rsid w:val="0023658C"/>
    <w:rsid w:val="00240576"/>
    <w:rsid w:val="00241FB4"/>
    <w:rsid w:val="00241FBC"/>
    <w:rsid w:val="00242805"/>
    <w:rsid w:val="00243916"/>
    <w:rsid w:val="00245DA8"/>
    <w:rsid w:val="00247428"/>
    <w:rsid w:val="00247D7C"/>
    <w:rsid w:val="0025061A"/>
    <w:rsid w:val="00252D5E"/>
    <w:rsid w:val="00253269"/>
    <w:rsid w:val="00253296"/>
    <w:rsid w:val="00255CA0"/>
    <w:rsid w:val="00262F19"/>
    <w:rsid w:val="00263708"/>
    <w:rsid w:val="00266C4C"/>
    <w:rsid w:val="00270D7E"/>
    <w:rsid w:val="00273A1B"/>
    <w:rsid w:val="00273C19"/>
    <w:rsid w:val="00273E7E"/>
    <w:rsid w:val="0027431F"/>
    <w:rsid w:val="00275AC5"/>
    <w:rsid w:val="00280039"/>
    <w:rsid w:val="002806C7"/>
    <w:rsid w:val="00281328"/>
    <w:rsid w:val="00281E95"/>
    <w:rsid w:val="00283EB9"/>
    <w:rsid w:val="00284854"/>
    <w:rsid w:val="00286A1F"/>
    <w:rsid w:val="00290065"/>
    <w:rsid w:val="00291163"/>
    <w:rsid w:val="002928C3"/>
    <w:rsid w:val="0029439B"/>
    <w:rsid w:val="002A48B1"/>
    <w:rsid w:val="002A6B77"/>
    <w:rsid w:val="002B0484"/>
    <w:rsid w:val="002B1B05"/>
    <w:rsid w:val="002B1B0E"/>
    <w:rsid w:val="002B3B9F"/>
    <w:rsid w:val="002B3CB2"/>
    <w:rsid w:val="002B4961"/>
    <w:rsid w:val="002B5785"/>
    <w:rsid w:val="002B6336"/>
    <w:rsid w:val="002C0787"/>
    <w:rsid w:val="002C1137"/>
    <w:rsid w:val="002C12DB"/>
    <w:rsid w:val="002C30F0"/>
    <w:rsid w:val="002C32E3"/>
    <w:rsid w:val="002C48E6"/>
    <w:rsid w:val="002C494B"/>
    <w:rsid w:val="002C525B"/>
    <w:rsid w:val="002C73EA"/>
    <w:rsid w:val="002D18EC"/>
    <w:rsid w:val="002D37C6"/>
    <w:rsid w:val="002D6944"/>
    <w:rsid w:val="002D7617"/>
    <w:rsid w:val="002E1560"/>
    <w:rsid w:val="002E2EF5"/>
    <w:rsid w:val="002E5478"/>
    <w:rsid w:val="002E5637"/>
    <w:rsid w:val="002E6DA3"/>
    <w:rsid w:val="002E6F8E"/>
    <w:rsid w:val="002E795E"/>
    <w:rsid w:val="002F24B0"/>
    <w:rsid w:val="002F2CEA"/>
    <w:rsid w:val="002F4E4A"/>
    <w:rsid w:val="002F5106"/>
    <w:rsid w:val="0030003A"/>
    <w:rsid w:val="003005B0"/>
    <w:rsid w:val="00300D6A"/>
    <w:rsid w:val="003019FF"/>
    <w:rsid w:val="00302E58"/>
    <w:rsid w:val="0030306E"/>
    <w:rsid w:val="003038B9"/>
    <w:rsid w:val="00304811"/>
    <w:rsid w:val="00310846"/>
    <w:rsid w:val="00310DFB"/>
    <w:rsid w:val="0031222D"/>
    <w:rsid w:val="003132D8"/>
    <w:rsid w:val="003148C4"/>
    <w:rsid w:val="00316782"/>
    <w:rsid w:val="0032536B"/>
    <w:rsid w:val="0032689C"/>
    <w:rsid w:val="00327CB0"/>
    <w:rsid w:val="0033034C"/>
    <w:rsid w:val="00330E78"/>
    <w:rsid w:val="00335481"/>
    <w:rsid w:val="003354DB"/>
    <w:rsid w:val="00336917"/>
    <w:rsid w:val="00336D65"/>
    <w:rsid w:val="0034026F"/>
    <w:rsid w:val="003435B3"/>
    <w:rsid w:val="00343983"/>
    <w:rsid w:val="003442C5"/>
    <w:rsid w:val="003443FA"/>
    <w:rsid w:val="00345922"/>
    <w:rsid w:val="003506A7"/>
    <w:rsid w:val="003510D8"/>
    <w:rsid w:val="00353142"/>
    <w:rsid w:val="003544E5"/>
    <w:rsid w:val="003554C7"/>
    <w:rsid w:val="00355BD9"/>
    <w:rsid w:val="003602F5"/>
    <w:rsid w:val="00360EB0"/>
    <w:rsid w:val="0036348D"/>
    <w:rsid w:val="00363705"/>
    <w:rsid w:val="00363832"/>
    <w:rsid w:val="003645C3"/>
    <w:rsid w:val="003646FD"/>
    <w:rsid w:val="00370CCC"/>
    <w:rsid w:val="0037211D"/>
    <w:rsid w:val="00372354"/>
    <w:rsid w:val="00372ED8"/>
    <w:rsid w:val="003749F4"/>
    <w:rsid w:val="00374F8A"/>
    <w:rsid w:val="003750C0"/>
    <w:rsid w:val="0037744E"/>
    <w:rsid w:val="00377AA0"/>
    <w:rsid w:val="003811FA"/>
    <w:rsid w:val="00382552"/>
    <w:rsid w:val="003826F7"/>
    <w:rsid w:val="00383460"/>
    <w:rsid w:val="00383F74"/>
    <w:rsid w:val="00387021"/>
    <w:rsid w:val="00387536"/>
    <w:rsid w:val="00387A74"/>
    <w:rsid w:val="00390E44"/>
    <w:rsid w:val="0039186B"/>
    <w:rsid w:val="0039269E"/>
    <w:rsid w:val="00394B7C"/>
    <w:rsid w:val="00397F2F"/>
    <w:rsid w:val="003A23EC"/>
    <w:rsid w:val="003A53E6"/>
    <w:rsid w:val="003A74A9"/>
    <w:rsid w:val="003B0CB7"/>
    <w:rsid w:val="003B19A4"/>
    <w:rsid w:val="003B2864"/>
    <w:rsid w:val="003B3217"/>
    <w:rsid w:val="003B3E29"/>
    <w:rsid w:val="003B4577"/>
    <w:rsid w:val="003B6F79"/>
    <w:rsid w:val="003C0B8B"/>
    <w:rsid w:val="003C1D11"/>
    <w:rsid w:val="003C1D1F"/>
    <w:rsid w:val="003C244B"/>
    <w:rsid w:val="003C489E"/>
    <w:rsid w:val="003C7FA6"/>
    <w:rsid w:val="003D4A2B"/>
    <w:rsid w:val="003D7FCC"/>
    <w:rsid w:val="003E03FF"/>
    <w:rsid w:val="003E1D0A"/>
    <w:rsid w:val="003E2D08"/>
    <w:rsid w:val="003E4290"/>
    <w:rsid w:val="003E4766"/>
    <w:rsid w:val="003E4DDD"/>
    <w:rsid w:val="003E57FC"/>
    <w:rsid w:val="003E63F5"/>
    <w:rsid w:val="003E7309"/>
    <w:rsid w:val="003E7560"/>
    <w:rsid w:val="003F029A"/>
    <w:rsid w:val="003F2BA8"/>
    <w:rsid w:val="003F3221"/>
    <w:rsid w:val="003F39E3"/>
    <w:rsid w:val="003F42A4"/>
    <w:rsid w:val="003F772B"/>
    <w:rsid w:val="003F7E7C"/>
    <w:rsid w:val="00403F5E"/>
    <w:rsid w:val="004045B3"/>
    <w:rsid w:val="00404DCC"/>
    <w:rsid w:val="004056E7"/>
    <w:rsid w:val="004066A6"/>
    <w:rsid w:val="00410A1C"/>
    <w:rsid w:val="00410C19"/>
    <w:rsid w:val="0041253E"/>
    <w:rsid w:val="00413452"/>
    <w:rsid w:val="00413DBF"/>
    <w:rsid w:val="0041490C"/>
    <w:rsid w:val="004160C2"/>
    <w:rsid w:val="004162FA"/>
    <w:rsid w:val="004175B0"/>
    <w:rsid w:val="00420252"/>
    <w:rsid w:val="004221B2"/>
    <w:rsid w:val="0042346A"/>
    <w:rsid w:val="00424AAF"/>
    <w:rsid w:val="00426C88"/>
    <w:rsid w:val="00431928"/>
    <w:rsid w:val="00431DD9"/>
    <w:rsid w:val="00432816"/>
    <w:rsid w:val="00434960"/>
    <w:rsid w:val="00435E18"/>
    <w:rsid w:val="00441381"/>
    <w:rsid w:val="00442C2D"/>
    <w:rsid w:val="00444182"/>
    <w:rsid w:val="0045036C"/>
    <w:rsid w:val="00451EBA"/>
    <w:rsid w:val="00452A76"/>
    <w:rsid w:val="00453231"/>
    <w:rsid w:val="0045415B"/>
    <w:rsid w:val="00454780"/>
    <w:rsid w:val="00455256"/>
    <w:rsid w:val="00455EF9"/>
    <w:rsid w:val="0046444B"/>
    <w:rsid w:val="00464523"/>
    <w:rsid w:val="00465DAA"/>
    <w:rsid w:val="00466343"/>
    <w:rsid w:val="0046728F"/>
    <w:rsid w:val="00467C55"/>
    <w:rsid w:val="00470D63"/>
    <w:rsid w:val="004716CB"/>
    <w:rsid w:val="00475CAC"/>
    <w:rsid w:val="0047641F"/>
    <w:rsid w:val="00482300"/>
    <w:rsid w:val="0048280F"/>
    <w:rsid w:val="00486A8B"/>
    <w:rsid w:val="0049051A"/>
    <w:rsid w:val="0049205F"/>
    <w:rsid w:val="004920C7"/>
    <w:rsid w:val="00492631"/>
    <w:rsid w:val="004948AB"/>
    <w:rsid w:val="004954B8"/>
    <w:rsid w:val="00495E07"/>
    <w:rsid w:val="004A20EB"/>
    <w:rsid w:val="004A40B1"/>
    <w:rsid w:val="004A5693"/>
    <w:rsid w:val="004B06A9"/>
    <w:rsid w:val="004B1EDC"/>
    <w:rsid w:val="004B3B7D"/>
    <w:rsid w:val="004B40CA"/>
    <w:rsid w:val="004B6ABD"/>
    <w:rsid w:val="004B7BFB"/>
    <w:rsid w:val="004C0588"/>
    <w:rsid w:val="004C1584"/>
    <w:rsid w:val="004C1B14"/>
    <w:rsid w:val="004C5D05"/>
    <w:rsid w:val="004C6882"/>
    <w:rsid w:val="004D0059"/>
    <w:rsid w:val="004D0778"/>
    <w:rsid w:val="004D0B5C"/>
    <w:rsid w:val="004D14D8"/>
    <w:rsid w:val="004D186C"/>
    <w:rsid w:val="004D3297"/>
    <w:rsid w:val="004D6E31"/>
    <w:rsid w:val="004E01FE"/>
    <w:rsid w:val="004E241B"/>
    <w:rsid w:val="004E4F12"/>
    <w:rsid w:val="004E570B"/>
    <w:rsid w:val="004F03BC"/>
    <w:rsid w:val="004F07B4"/>
    <w:rsid w:val="004F21CB"/>
    <w:rsid w:val="004F31A1"/>
    <w:rsid w:val="004F364A"/>
    <w:rsid w:val="004F3DFD"/>
    <w:rsid w:val="004F574A"/>
    <w:rsid w:val="004F5B57"/>
    <w:rsid w:val="004F5FBA"/>
    <w:rsid w:val="004F6121"/>
    <w:rsid w:val="004F7EDF"/>
    <w:rsid w:val="0050222A"/>
    <w:rsid w:val="0050539F"/>
    <w:rsid w:val="00506BA3"/>
    <w:rsid w:val="00510732"/>
    <w:rsid w:val="005111FA"/>
    <w:rsid w:val="00513344"/>
    <w:rsid w:val="00515AA0"/>
    <w:rsid w:val="005160DA"/>
    <w:rsid w:val="005170F3"/>
    <w:rsid w:val="005203AD"/>
    <w:rsid w:val="0052059C"/>
    <w:rsid w:val="00521162"/>
    <w:rsid w:val="00521650"/>
    <w:rsid w:val="005240A5"/>
    <w:rsid w:val="00524D68"/>
    <w:rsid w:val="00530E09"/>
    <w:rsid w:val="00532283"/>
    <w:rsid w:val="005334B3"/>
    <w:rsid w:val="00534AF1"/>
    <w:rsid w:val="00536991"/>
    <w:rsid w:val="005370BD"/>
    <w:rsid w:val="005402C4"/>
    <w:rsid w:val="0054735F"/>
    <w:rsid w:val="00550E61"/>
    <w:rsid w:val="005518B1"/>
    <w:rsid w:val="005536A4"/>
    <w:rsid w:val="005537F9"/>
    <w:rsid w:val="005571AD"/>
    <w:rsid w:val="005619C0"/>
    <w:rsid w:val="00561D2B"/>
    <w:rsid w:val="00564017"/>
    <w:rsid w:val="0056463B"/>
    <w:rsid w:val="00564672"/>
    <w:rsid w:val="00565A83"/>
    <w:rsid w:val="005669E4"/>
    <w:rsid w:val="00571D9B"/>
    <w:rsid w:val="005740E4"/>
    <w:rsid w:val="0057620A"/>
    <w:rsid w:val="00576D16"/>
    <w:rsid w:val="00583ACB"/>
    <w:rsid w:val="00584B9D"/>
    <w:rsid w:val="00586FDE"/>
    <w:rsid w:val="00590828"/>
    <w:rsid w:val="00592CB4"/>
    <w:rsid w:val="0059475B"/>
    <w:rsid w:val="00595EAB"/>
    <w:rsid w:val="005A0C1A"/>
    <w:rsid w:val="005A18DF"/>
    <w:rsid w:val="005A1D45"/>
    <w:rsid w:val="005A3E3A"/>
    <w:rsid w:val="005A65E0"/>
    <w:rsid w:val="005A70B6"/>
    <w:rsid w:val="005B1AB7"/>
    <w:rsid w:val="005B2814"/>
    <w:rsid w:val="005B2FA5"/>
    <w:rsid w:val="005B4282"/>
    <w:rsid w:val="005B53DB"/>
    <w:rsid w:val="005B671F"/>
    <w:rsid w:val="005B7F82"/>
    <w:rsid w:val="005C04EF"/>
    <w:rsid w:val="005C056E"/>
    <w:rsid w:val="005C0D23"/>
    <w:rsid w:val="005C10B7"/>
    <w:rsid w:val="005C43AF"/>
    <w:rsid w:val="005C65E6"/>
    <w:rsid w:val="005D0637"/>
    <w:rsid w:val="005D0A76"/>
    <w:rsid w:val="005D2704"/>
    <w:rsid w:val="005D4019"/>
    <w:rsid w:val="005D4B15"/>
    <w:rsid w:val="005D55F3"/>
    <w:rsid w:val="005D62D5"/>
    <w:rsid w:val="005D6E59"/>
    <w:rsid w:val="005D7B9E"/>
    <w:rsid w:val="005E2372"/>
    <w:rsid w:val="005E25E0"/>
    <w:rsid w:val="005E4914"/>
    <w:rsid w:val="005E5073"/>
    <w:rsid w:val="005F0D25"/>
    <w:rsid w:val="005F0E12"/>
    <w:rsid w:val="005F0F6C"/>
    <w:rsid w:val="005F0FD8"/>
    <w:rsid w:val="005F243D"/>
    <w:rsid w:val="005F4080"/>
    <w:rsid w:val="005F43E1"/>
    <w:rsid w:val="005F5867"/>
    <w:rsid w:val="005F7E23"/>
    <w:rsid w:val="006050DB"/>
    <w:rsid w:val="00606040"/>
    <w:rsid w:val="006062E1"/>
    <w:rsid w:val="0060653B"/>
    <w:rsid w:val="00606BAD"/>
    <w:rsid w:val="006103F9"/>
    <w:rsid w:val="00612A3D"/>
    <w:rsid w:val="00613872"/>
    <w:rsid w:val="00614563"/>
    <w:rsid w:val="0062074E"/>
    <w:rsid w:val="00621DC6"/>
    <w:rsid w:val="006221DD"/>
    <w:rsid w:val="006231F4"/>
    <w:rsid w:val="00624BCD"/>
    <w:rsid w:val="00624FAD"/>
    <w:rsid w:val="00625973"/>
    <w:rsid w:val="00627C25"/>
    <w:rsid w:val="00633FFB"/>
    <w:rsid w:val="00634A38"/>
    <w:rsid w:val="00635668"/>
    <w:rsid w:val="00635B75"/>
    <w:rsid w:val="00640C85"/>
    <w:rsid w:val="006436F9"/>
    <w:rsid w:val="00644DEC"/>
    <w:rsid w:val="006454F7"/>
    <w:rsid w:val="00646444"/>
    <w:rsid w:val="00650038"/>
    <w:rsid w:val="006526D4"/>
    <w:rsid w:val="00653553"/>
    <w:rsid w:val="00656D1C"/>
    <w:rsid w:val="00660398"/>
    <w:rsid w:val="00660ADF"/>
    <w:rsid w:val="00660D19"/>
    <w:rsid w:val="00661297"/>
    <w:rsid w:val="006623A5"/>
    <w:rsid w:val="00662799"/>
    <w:rsid w:val="00670C37"/>
    <w:rsid w:val="006758C1"/>
    <w:rsid w:val="006762BB"/>
    <w:rsid w:val="00681D3E"/>
    <w:rsid w:val="00682849"/>
    <w:rsid w:val="006856DB"/>
    <w:rsid w:val="00685C68"/>
    <w:rsid w:val="00687C1C"/>
    <w:rsid w:val="006918F1"/>
    <w:rsid w:val="006943E2"/>
    <w:rsid w:val="00694675"/>
    <w:rsid w:val="00694901"/>
    <w:rsid w:val="006966E9"/>
    <w:rsid w:val="006972C7"/>
    <w:rsid w:val="006975A7"/>
    <w:rsid w:val="006A56D4"/>
    <w:rsid w:val="006A6D0A"/>
    <w:rsid w:val="006A7691"/>
    <w:rsid w:val="006B22CE"/>
    <w:rsid w:val="006B27F1"/>
    <w:rsid w:val="006B5CC4"/>
    <w:rsid w:val="006B6F26"/>
    <w:rsid w:val="006B7661"/>
    <w:rsid w:val="006B7908"/>
    <w:rsid w:val="006C1A79"/>
    <w:rsid w:val="006C1AE6"/>
    <w:rsid w:val="006C2026"/>
    <w:rsid w:val="006C2061"/>
    <w:rsid w:val="006C35D0"/>
    <w:rsid w:val="006C4752"/>
    <w:rsid w:val="006C6C57"/>
    <w:rsid w:val="006C78CC"/>
    <w:rsid w:val="006D07F0"/>
    <w:rsid w:val="006D11DB"/>
    <w:rsid w:val="006D3AF3"/>
    <w:rsid w:val="006D4869"/>
    <w:rsid w:val="006D4C77"/>
    <w:rsid w:val="006D5631"/>
    <w:rsid w:val="006D656E"/>
    <w:rsid w:val="006D6E80"/>
    <w:rsid w:val="006E0E88"/>
    <w:rsid w:val="006E1B7F"/>
    <w:rsid w:val="006E3EF8"/>
    <w:rsid w:val="006E5520"/>
    <w:rsid w:val="006E59B5"/>
    <w:rsid w:val="006E7E8C"/>
    <w:rsid w:val="006F0366"/>
    <w:rsid w:val="006F0DA3"/>
    <w:rsid w:val="006F2CE4"/>
    <w:rsid w:val="006F30D7"/>
    <w:rsid w:val="006F4336"/>
    <w:rsid w:val="006F5C51"/>
    <w:rsid w:val="00701E81"/>
    <w:rsid w:val="00704099"/>
    <w:rsid w:val="007051D3"/>
    <w:rsid w:val="00706FDA"/>
    <w:rsid w:val="00707671"/>
    <w:rsid w:val="0070795F"/>
    <w:rsid w:val="00716C39"/>
    <w:rsid w:val="007210FA"/>
    <w:rsid w:val="00721AC7"/>
    <w:rsid w:val="007229CB"/>
    <w:rsid w:val="00723725"/>
    <w:rsid w:val="007258DC"/>
    <w:rsid w:val="00726197"/>
    <w:rsid w:val="00726288"/>
    <w:rsid w:val="007269CF"/>
    <w:rsid w:val="0072771F"/>
    <w:rsid w:val="00727B94"/>
    <w:rsid w:val="00731E1D"/>
    <w:rsid w:val="007334F0"/>
    <w:rsid w:val="007373C6"/>
    <w:rsid w:val="00737B9F"/>
    <w:rsid w:val="00740C20"/>
    <w:rsid w:val="00743E30"/>
    <w:rsid w:val="007455C8"/>
    <w:rsid w:val="007456A6"/>
    <w:rsid w:val="007459D8"/>
    <w:rsid w:val="0074616B"/>
    <w:rsid w:val="00747AA5"/>
    <w:rsid w:val="007502B7"/>
    <w:rsid w:val="00753D0E"/>
    <w:rsid w:val="00756628"/>
    <w:rsid w:val="00756BAC"/>
    <w:rsid w:val="007571B7"/>
    <w:rsid w:val="0075778B"/>
    <w:rsid w:val="007607A2"/>
    <w:rsid w:val="007608CA"/>
    <w:rsid w:val="007621DD"/>
    <w:rsid w:val="00762250"/>
    <w:rsid w:val="007658C2"/>
    <w:rsid w:val="00765C13"/>
    <w:rsid w:val="00767C00"/>
    <w:rsid w:val="00767C85"/>
    <w:rsid w:val="00770217"/>
    <w:rsid w:val="00772034"/>
    <w:rsid w:val="007721B8"/>
    <w:rsid w:val="007753FF"/>
    <w:rsid w:val="00782431"/>
    <w:rsid w:val="00782981"/>
    <w:rsid w:val="00783465"/>
    <w:rsid w:val="00786411"/>
    <w:rsid w:val="007878D4"/>
    <w:rsid w:val="00791905"/>
    <w:rsid w:val="0079191C"/>
    <w:rsid w:val="007929AE"/>
    <w:rsid w:val="00797378"/>
    <w:rsid w:val="00797764"/>
    <w:rsid w:val="00797F20"/>
    <w:rsid w:val="007A2F39"/>
    <w:rsid w:val="007A31F9"/>
    <w:rsid w:val="007A453B"/>
    <w:rsid w:val="007A5617"/>
    <w:rsid w:val="007A5BA3"/>
    <w:rsid w:val="007A6EBE"/>
    <w:rsid w:val="007B2C52"/>
    <w:rsid w:val="007B476F"/>
    <w:rsid w:val="007B4E9A"/>
    <w:rsid w:val="007B5A22"/>
    <w:rsid w:val="007B60BE"/>
    <w:rsid w:val="007B687C"/>
    <w:rsid w:val="007C2853"/>
    <w:rsid w:val="007C4AF4"/>
    <w:rsid w:val="007C7984"/>
    <w:rsid w:val="007D00C3"/>
    <w:rsid w:val="007D2B7C"/>
    <w:rsid w:val="007D3D53"/>
    <w:rsid w:val="007D4757"/>
    <w:rsid w:val="007D4E8D"/>
    <w:rsid w:val="007E01EF"/>
    <w:rsid w:val="007E24AD"/>
    <w:rsid w:val="007E48D0"/>
    <w:rsid w:val="007F03CF"/>
    <w:rsid w:val="007F05A8"/>
    <w:rsid w:val="007F0B39"/>
    <w:rsid w:val="007F2641"/>
    <w:rsid w:val="007F385A"/>
    <w:rsid w:val="007F5464"/>
    <w:rsid w:val="007F79D2"/>
    <w:rsid w:val="00800A43"/>
    <w:rsid w:val="00802B2B"/>
    <w:rsid w:val="00804679"/>
    <w:rsid w:val="00804A55"/>
    <w:rsid w:val="00804BCB"/>
    <w:rsid w:val="008078BD"/>
    <w:rsid w:val="00812158"/>
    <w:rsid w:val="00812B69"/>
    <w:rsid w:val="0081307D"/>
    <w:rsid w:val="0081382B"/>
    <w:rsid w:val="00814C98"/>
    <w:rsid w:val="0081541B"/>
    <w:rsid w:val="008154AE"/>
    <w:rsid w:val="00817678"/>
    <w:rsid w:val="00817BEB"/>
    <w:rsid w:val="0082004A"/>
    <w:rsid w:val="008240B7"/>
    <w:rsid w:val="00825718"/>
    <w:rsid w:val="0083287D"/>
    <w:rsid w:val="00833615"/>
    <w:rsid w:val="00836ED9"/>
    <w:rsid w:val="00837B06"/>
    <w:rsid w:val="00837C5A"/>
    <w:rsid w:val="0084032C"/>
    <w:rsid w:val="00840B23"/>
    <w:rsid w:val="00842595"/>
    <w:rsid w:val="00842BDC"/>
    <w:rsid w:val="008448AC"/>
    <w:rsid w:val="00845134"/>
    <w:rsid w:val="008451F6"/>
    <w:rsid w:val="00847B56"/>
    <w:rsid w:val="0085069A"/>
    <w:rsid w:val="008527F1"/>
    <w:rsid w:val="00853524"/>
    <w:rsid w:val="00853B28"/>
    <w:rsid w:val="00853CC6"/>
    <w:rsid w:val="0085419C"/>
    <w:rsid w:val="00854FC5"/>
    <w:rsid w:val="008617F6"/>
    <w:rsid w:val="008626B8"/>
    <w:rsid w:val="008634DA"/>
    <w:rsid w:val="00867558"/>
    <w:rsid w:val="0087186F"/>
    <w:rsid w:val="008808EA"/>
    <w:rsid w:val="008819DE"/>
    <w:rsid w:val="00882385"/>
    <w:rsid w:val="00885157"/>
    <w:rsid w:val="008A1178"/>
    <w:rsid w:val="008A3E27"/>
    <w:rsid w:val="008A5EC7"/>
    <w:rsid w:val="008A6475"/>
    <w:rsid w:val="008B7D87"/>
    <w:rsid w:val="008C0628"/>
    <w:rsid w:val="008C1B1B"/>
    <w:rsid w:val="008C2FA8"/>
    <w:rsid w:val="008C36B8"/>
    <w:rsid w:val="008C3EB7"/>
    <w:rsid w:val="008C4842"/>
    <w:rsid w:val="008C593E"/>
    <w:rsid w:val="008C5A98"/>
    <w:rsid w:val="008C6FA3"/>
    <w:rsid w:val="008D191B"/>
    <w:rsid w:val="008D26B4"/>
    <w:rsid w:val="008D2C81"/>
    <w:rsid w:val="008D44FF"/>
    <w:rsid w:val="008D56C4"/>
    <w:rsid w:val="008D5CF8"/>
    <w:rsid w:val="008D758F"/>
    <w:rsid w:val="008D7687"/>
    <w:rsid w:val="008E0B72"/>
    <w:rsid w:val="008E1E90"/>
    <w:rsid w:val="008E1F57"/>
    <w:rsid w:val="008E3E3A"/>
    <w:rsid w:val="008E3E94"/>
    <w:rsid w:val="008E50D8"/>
    <w:rsid w:val="008E662D"/>
    <w:rsid w:val="008F2F61"/>
    <w:rsid w:val="008F7704"/>
    <w:rsid w:val="0090096D"/>
    <w:rsid w:val="009018D0"/>
    <w:rsid w:val="00901E11"/>
    <w:rsid w:val="009025CA"/>
    <w:rsid w:val="009025F5"/>
    <w:rsid w:val="00902F55"/>
    <w:rsid w:val="00903924"/>
    <w:rsid w:val="009058B8"/>
    <w:rsid w:val="00910BB7"/>
    <w:rsid w:val="00910C1B"/>
    <w:rsid w:val="00911316"/>
    <w:rsid w:val="009130AC"/>
    <w:rsid w:val="009155A2"/>
    <w:rsid w:val="009248C8"/>
    <w:rsid w:val="00924B30"/>
    <w:rsid w:val="00924B5A"/>
    <w:rsid w:val="009256FD"/>
    <w:rsid w:val="0092651A"/>
    <w:rsid w:val="009265C0"/>
    <w:rsid w:val="0093128F"/>
    <w:rsid w:val="00935AA5"/>
    <w:rsid w:val="0094042A"/>
    <w:rsid w:val="00940EB8"/>
    <w:rsid w:val="0094487A"/>
    <w:rsid w:val="0094561E"/>
    <w:rsid w:val="00945D94"/>
    <w:rsid w:val="009520D3"/>
    <w:rsid w:val="009558D7"/>
    <w:rsid w:val="009563D9"/>
    <w:rsid w:val="00956C22"/>
    <w:rsid w:val="009603FC"/>
    <w:rsid w:val="009613BE"/>
    <w:rsid w:val="009623E2"/>
    <w:rsid w:val="00964C1F"/>
    <w:rsid w:val="00965637"/>
    <w:rsid w:val="0096613D"/>
    <w:rsid w:val="009676CD"/>
    <w:rsid w:val="0097208C"/>
    <w:rsid w:val="009730AD"/>
    <w:rsid w:val="0097378F"/>
    <w:rsid w:val="00973E6D"/>
    <w:rsid w:val="009741D8"/>
    <w:rsid w:val="0097511B"/>
    <w:rsid w:val="00977198"/>
    <w:rsid w:val="00980D36"/>
    <w:rsid w:val="00981040"/>
    <w:rsid w:val="0098345E"/>
    <w:rsid w:val="009875DE"/>
    <w:rsid w:val="00987BFD"/>
    <w:rsid w:val="00990C50"/>
    <w:rsid w:val="00990D4E"/>
    <w:rsid w:val="009923E1"/>
    <w:rsid w:val="0099253E"/>
    <w:rsid w:val="00993CA8"/>
    <w:rsid w:val="009951F4"/>
    <w:rsid w:val="009A2D0F"/>
    <w:rsid w:val="009A5A3B"/>
    <w:rsid w:val="009A64CE"/>
    <w:rsid w:val="009A6E2C"/>
    <w:rsid w:val="009B32A2"/>
    <w:rsid w:val="009B3501"/>
    <w:rsid w:val="009B3967"/>
    <w:rsid w:val="009B512F"/>
    <w:rsid w:val="009B51AA"/>
    <w:rsid w:val="009B51BC"/>
    <w:rsid w:val="009B5892"/>
    <w:rsid w:val="009B5E0D"/>
    <w:rsid w:val="009B64E2"/>
    <w:rsid w:val="009B656C"/>
    <w:rsid w:val="009B7994"/>
    <w:rsid w:val="009C11E1"/>
    <w:rsid w:val="009C1A44"/>
    <w:rsid w:val="009C524B"/>
    <w:rsid w:val="009C58B5"/>
    <w:rsid w:val="009C6265"/>
    <w:rsid w:val="009C7188"/>
    <w:rsid w:val="009C7D1B"/>
    <w:rsid w:val="009D0359"/>
    <w:rsid w:val="009D06A0"/>
    <w:rsid w:val="009D0AE9"/>
    <w:rsid w:val="009D40E2"/>
    <w:rsid w:val="009D4847"/>
    <w:rsid w:val="009D5477"/>
    <w:rsid w:val="009D560B"/>
    <w:rsid w:val="009D5E8B"/>
    <w:rsid w:val="009E07FB"/>
    <w:rsid w:val="009E25F6"/>
    <w:rsid w:val="009E29EE"/>
    <w:rsid w:val="009E2E4D"/>
    <w:rsid w:val="009E334B"/>
    <w:rsid w:val="009E3DED"/>
    <w:rsid w:val="009E5C20"/>
    <w:rsid w:val="009E5DD7"/>
    <w:rsid w:val="009E5EDA"/>
    <w:rsid w:val="009E70A6"/>
    <w:rsid w:val="009E7A83"/>
    <w:rsid w:val="009F2C71"/>
    <w:rsid w:val="009F4B3A"/>
    <w:rsid w:val="009F578E"/>
    <w:rsid w:val="009F57F6"/>
    <w:rsid w:val="009F6E0E"/>
    <w:rsid w:val="009F7D1D"/>
    <w:rsid w:val="00A00075"/>
    <w:rsid w:val="00A01045"/>
    <w:rsid w:val="00A01EEA"/>
    <w:rsid w:val="00A0215E"/>
    <w:rsid w:val="00A03D15"/>
    <w:rsid w:val="00A0612E"/>
    <w:rsid w:val="00A06B9A"/>
    <w:rsid w:val="00A072D3"/>
    <w:rsid w:val="00A1067F"/>
    <w:rsid w:val="00A10777"/>
    <w:rsid w:val="00A1314E"/>
    <w:rsid w:val="00A1612B"/>
    <w:rsid w:val="00A165C7"/>
    <w:rsid w:val="00A17A1C"/>
    <w:rsid w:val="00A20B8F"/>
    <w:rsid w:val="00A20E69"/>
    <w:rsid w:val="00A27C99"/>
    <w:rsid w:val="00A316D0"/>
    <w:rsid w:val="00A32E7A"/>
    <w:rsid w:val="00A3345C"/>
    <w:rsid w:val="00A34811"/>
    <w:rsid w:val="00A35D3A"/>
    <w:rsid w:val="00A40B89"/>
    <w:rsid w:val="00A42031"/>
    <w:rsid w:val="00A44784"/>
    <w:rsid w:val="00A447F9"/>
    <w:rsid w:val="00A44895"/>
    <w:rsid w:val="00A53EA5"/>
    <w:rsid w:val="00A5492D"/>
    <w:rsid w:val="00A55D5E"/>
    <w:rsid w:val="00A56462"/>
    <w:rsid w:val="00A56522"/>
    <w:rsid w:val="00A6029E"/>
    <w:rsid w:val="00A61329"/>
    <w:rsid w:val="00A63D8D"/>
    <w:rsid w:val="00A7050C"/>
    <w:rsid w:val="00A76B9D"/>
    <w:rsid w:val="00A774CB"/>
    <w:rsid w:val="00A81F90"/>
    <w:rsid w:val="00A8386D"/>
    <w:rsid w:val="00A848C1"/>
    <w:rsid w:val="00A856CA"/>
    <w:rsid w:val="00A85C95"/>
    <w:rsid w:val="00A85DF5"/>
    <w:rsid w:val="00A87630"/>
    <w:rsid w:val="00A876C8"/>
    <w:rsid w:val="00A95BE4"/>
    <w:rsid w:val="00AA3272"/>
    <w:rsid w:val="00AA38EF"/>
    <w:rsid w:val="00AA6E36"/>
    <w:rsid w:val="00AB0032"/>
    <w:rsid w:val="00AB259B"/>
    <w:rsid w:val="00AB31F6"/>
    <w:rsid w:val="00AB600E"/>
    <w:rsid w:val="00AB6137"/>
    <w:rsid w:val="00AB7EBA"/>
    <w:rsid w:val="00AC0BDF"/>
    <w:rsid w:val="00AC0E5A"/>
    <w:rsid w:val="00AC2EE7"/>
    <w:rsid w:val="00AC7FC0"/>
    <w:rsid w:val="00AD16B7"/>
    <w:rsid w:val="00AD1C23"/>
    <w:rsid w:val="00AD29F7"/>
    <w:rsid w:val="00AD3B99"/>
    <w:rsid w:val="00AD3B9E"/>
    <w:rsid w:val="00AD3F42"/>
    <w:rsid w:val="00AD4E53"/>
    <w:rsid w:val="00AD5A80"/>
    <w:rsid w:val="00AD5AEB"/>
    <w:rsid w:val="00AE0518"/>
    <w:rsid w:val="00AE0881"/>
    <w:rsid w:val="00AE499F"/>
    <w:rsid w:val="00AE5A60"/>
    <w:rsid w:val="00AE6F0B"/>
    <w:rsid w:val="00AE798D"/>
    <w:rsid w:val="00AE7F6C"/>
    <w:rsid w:val="00AE7FAA"/>
    <w:rsid w:val="00B006AC"/>
    <w:rsid w:val="00B033FB"/>
    <w:rsid w:val="00B060C7"/>
    <w:rsid w:val="00B07617"/>
    <w:rsid w:val="00B11A65"/>
    <w:rsid w:val="00B1387E"/>
    <w:rsid w:val="00B13B28"/>
    <w:rsid w:val="00B158C6"/>
    <w:rsid w:val="00B20C1C"/>
    <w:rsid w:val="00B20D51"/>
    <w:rsid w:val="00B21148"/>
    <w:rsid w:val="00B23B34"/>
    <w:rsid w:val="00B253A5"/>
    <w:rsid w:val="00B258E6"/>
    <w:rsid w:val="00B25A33"/>
    <w:rsid w:val="00B261FC"/>
    <w:rsid w:val="00B264C6"/>
    <w:rsid w:val="00B3501D"/>
    <w:rsid w:val="00B35B41"/>
    <w:rsid w:val="00B362F2"/>
    <w:rsid w:val="00B41C22"/>
    <w:rsid w:val="00B4228A"/>
    <w:rsid w:val="00B426DA"/>
    <w:rsid w:val="00B43A5A"/>
    <w:rsid w:val="00B445BA"/>
    <w:rsid w:val="00B50C1A"/>
    <w:rsid w:val="00B52A40"/>
    <w:rsid w:val="00B530B7"/>
    <w:rsid w:val="00B5373A"/>
    <w:rsid w:val="00B53A09"/>
    <w:rsid w:val="00B53C5D"/>
    <w:rsid w:val="00B542FA"/>
    <w:rsid w:val="00B54D4B"/>
    <w:rsid w:val="00B57F1A"/>
    <w:rsid w:val="00B61E61"/>
    <w:rsid w:val="00B62882"/>
    <w:rsid w:val="00B63E8E"/>
    <w:rsid w:val="00B71A32"/>
    <w:rsid w:val="00B73EFF"/>
    <w:rsid w:val="00B751A8"/>
    <w:rsid w:val="00B7569B"/>
    <w:rsid w:val="00B80233"/>
    <w:rsid w:val="00B819C5"/>
    <w:rsid w:val="00B833EE"/>
    <w:rsid w:val="00B84547"/>
    <w:rsid w:val="00B854CB"/>
    <w:rsid w:val="00B86AA6"/>
    <w:rsid w:val="00B8722A"/>
    <w:rsid w:val="00B875AE"/>
    <w:rsid w:val="00B90DAE"/>
    <w:rsid w:val="00B918F5"/>
    <w:rsid w:val="00B93834"/>
    <w:rsid w:val="00B93CDB"/>
    <w:rsid w:val="00BA2661"/>
    <w:rsid w:val="00BA585B"/>
    <w:rsid w:val="00BA6134"/>
    <w:rsid w:val="00BB04F8"/>
    <w:rsid w:val="00BB1B27"/>
    <w:rsid w:val="00BB5B8D"/>
    <w:rsid w:val="00BB7E16"/>
    <w:rsid w:val="00BC0B4A"/>
    <w:rsid w:val="00BC1F47"/>
    <w:rsid w:val="00BC2AF9"/>
    <w:rsid w:val="00BC40FA"/>
    <w:rsid w:val="00BD254B"/>
    <w:rsid w:val="00BD3443"/>
    <w:rsid w:val="00BD3DA3"/>
    <w:rsid w:val="00BD594F"/>
    <w:rsid w:val="00BD5A53"/>
    <w:rsid w:val="00BD66D4"/>
    <w:rsid w:val="00BE0173"/>
    <w:rsid w:val="00BE0542"/>
    <w:rsid w:val="00BE1038"/>
    <w:rsid w:val="00BE1C9B"/>
    <w:rsid w:val="00BE1CE9"/>
    <w:rsid w:val="00BE246F"/>
    <w:rsid w:val="00BE685C"/>
    <w:rsid w:val="00BE6B96"/>
    <w:rsid w:val="00BF0A09"/>
    <w:rsid w:val="00BF1A05"/>
    <w:rsid w:val="00BF3567"/>
    <w:rsid w:val="00BF4D4F"/>
    <w:rsid w:val="00BF5EFB"/>
    <w:rsid w:val="00BF6439"/>
    <w:rsid w:val="00C02EF4"/>
    <w:rsid w:val="00C03643"/>
    <w:rsid w:val="00C04081"/>
    <w:rsid w:val="00C06D35"/>
    <w:rsid w:val="00C06DFB"/>
    <w:rsid w:val="00C074D5"/>
    <w:rsid w:val="00C13E1B"/>
    <w:rsid w:val="00C14AEC"/>
    <w:rsid w:val="00C20A28"/>
    <w:rsid w:val="00C21887"/>
    <w:rsid w:val="00C21CB6"/>
    <w:rsid w:val="00C23C17"/>
    <w:rsid w:val="00C24E09"/>
    <w:rsid w:val="00C2619A"/>
    <w:rsid w:val="00C264C7"/>
    <w:rsid w:val="00C27615"/>
    <w:rsid w:val="00C3046E"/>
    <w:rsid w:val="00C326B8"/>
    <w:rsid w:val="00C32EFB"/>
    <w:rsid w:val="00C34129"/>
    <w:rsid w:val="00C35563"/>
    <w:rsid w:val="00C36FCE"/>
    <w:rsid w:val="00C41F16"/>
    <w:rsid w:val="00C434E4"/>
    <w:rsid w:val="00C470FE"/>
    <w:rsid w:val="00C51771"/>
    <w:rsid w:val="00C517F3"/>
    <w:rsid w:val="00C547EA"/>
    <w:rsid w:val="00C556FD"/>
    <w:rsid w:val="00C55C0E"/>
    <w:rsid w:val="00C56228"/>
    <w:rsid w:val="00C56366"/>
    <w:rsid w:val="00C57C32"/>
    <w:rsid w:val="00C61A85"/>
    <w:rsid w:val="00C63155"/>
    <w:rsid w:val="00C647BD"/>
    <w:rsid w:val="00C6586D"/>
    <w:rsid w:val="00C663A1"/>
    <w:rsid w:val="00C708B4"/>
    <w:rsid w:val="00C7449A"/>
    <w:rsid w:val="00C7750F"/>
    <w:rsid w:val="00C805BC"/>
    <w:rsid w:val="00C808AD"/>
    <w:rsid w:val="00C848D7"/>
    <w:rsid w:val="00C85051"/>
    <w:rsid w:val="00C86087"/>
    <w:rsid w:val="00C865C8"/>
    <w:rsid w:val="00C86A3D"/>
    <w:rsid w:val="00C87E82"/>
    <w:rsid w:val="00C9156B"/>
    <w:rsid w:val="00C93934"/>
    <w:rsid w:val="00C93A61"/>
    <w:rsid w:val="00C93B4F"/>
    <w:rsid w:val="00C96AD6"/>
    <w:rsid w:val="00C96D6C"/>
    <w:rsid w:val="00C96F3B"/>
    <w:rsid w:val="00CA009E"/>
    <w:rsid w:val="00CA663B"/>
    <w:rsid w:val="00CA6F45"/>
    <w:rsid w:val="00CA72FC"/>
    <w:rsid w:val="00CA7D81"/>
    <w:rsid w:val="00CB177E"/>
    <w:rsid w:val="00CB1B49"/>
    <w:rsid w:val="00CB68AA"/>
    <w:rsid w:val="00CB7056"/>
    <w:rsid w:val="00CB797A"/>
    <w:rsid w:val="00CC036E"/>
    <w:rsid w:val="00CC074F"/>
    <w:rsid w:val="00CC127B"/>
    <w:rsid w:val="00CC1471"/>
    <w:rsid w:val="00CC1973"/>
    <w:rsid w:val="00CC1A89"/>
    <w:rsid w:val="00CD0B5D"/>
    <w:rsid w:val="00CD1B4F"/>
    <w:rsid w:val="00CD2399"/>
    <w:rsid w:val="00CD37A1"/>
    <w:rsid w:val="00CD7E47"/>
    <w:rsid w:val="00CE36F4"/>
    <w:rsid w:val="00CF00B4"/>
    <w:rsid w:val="00CF1884"/>
    <w:rsid w:val="00CF40A3"/>
    <w:rsid w:val="00CF4476"/>
    <w:rsid w:val="00D005E0"/>
    <w:rsid w:val="00D00DB3"/>
    <w:rsid w:val="00D013D9"/>
    <w:rsid w:val="00D01922"/>
    <w:rsid w:val="00D0300B"/>
    <w:rsid w:val="00D035A0"/>
    <w:rsid w:val="00D07DC7"/>
    <w:rsid w:val="00D11B9D"/>
    <w:rsid w:val="00D13EE5"/>
    <w:rsid w:val="00D146B8"/>
    <w:rsid w:val="00D15B8D"/>
    <w:rsid w:val="00D15CB1"/>
    <w:rsid w:val="00D1646F"/>
    <w:rsid w:val="00D166B8"/>
    <w:rsid w:val="00D20604"/>
    <w:rsid w:val="00D2191C"/>
    <w:rsid w:val="00D24998"/>
    <w:rsid w:val="00D24A09"/>
    <w:rsid w:val="00D311EC"/>
    <w:rsid w:val="00D31616"/>
    <w:rsid w:val="00D320DA"/>
    <w:rsid w:val="00D321E1"/>
    <w:rsid w:val="00D42D84"/>
    <w:rsid w:val="00D4319E"/>
    <w:rsid w:val="00D510B8"/>
    <w:rsid w:val="00D5126F"/>
    <w:rsid w:val="00D54F2E"/>
    <w:rsid w:val="00D6275B"/>
    <w:rsid w:val="00D63534"/>
    <w:rsid w:val="00D67F7E"/>
    <w:rsid w:val="00D70CA6"/>
    <w:rsid w:val="00D74C43"/>
    <w:rsid w:val="00D75579"/>
    <w:rsid w:val="00D7636F"/>
    <w:rsid w:val="00D811FF"/>
    <w:rsid w:val="00D81CBE"/>
    <w:rsid w:val="00D8227A"/>
    <w:rsid w:val="00D83613"/>
    <w:rsid w:val="00D8393E"/>
    <w:rsid w:val="00D86224"/>
    <w:rsid w:val="00D863E9"/>
    <w:rsid w:val="00D868DD"/>
    <w:rsid w:val="00D90298"/>
    <w:rsid w:val="00D91626"/>
    <w:rsid w:val="00D91907"/>
    <w:rsid w:val="00D94252"/>
    <w:rsid w:val="00D953AE"/>
    <w:rsid w:val="00D9791F"/>
    <w:rsid w:val="00DA0514"/>
    <w:rsid w:val="00DA4EDC"/>
    <w:rsid w:val="00DA50DC"/>
    <w:rsid w:val="00DA58BA"/>
    <w:rsid w:val="00DA5E2E"/>
    <w:rsid w:val="00DA6E63"/>
    <w:rsid w:val="00DB2813"/>
    <w:rsid w:val="00DB304C"/>
    <w:rsid w:val="00DB4A67"/>
    <w:rsid w:val="00DB651E"/>
    <w:rsid w:val="00DB6D94"/>
    <w:rsid w:val="00DC5033"/>
    <w:rsid w:val="00DC5211"/>
    <w:rsid w:val="00DC7C06"/>
    <w:rsid w:val="00DD02C0"/>
    <w:rsid w:val="00DD3333"/>
    <w:rsid w:val="00DD40EA"/>
    <w:rsid w:val="00DD7FB4"/>
    <w:rsid w:val="00DE1FD0"/>
    <w:rsid w:val="00DE4DF8"/>
    <w:rsid w:val="00DE6F26"/>
    <w:rsid w:val="00DE7518"/>
    <w:rsid w:val="00DE7EFB"/>
    <w:rsid w:val="00DF053D"/>
    <w:rsid w:val="00DF07C6"/>
    <w:rsid w:val="00DF2AF1"/>
    <w:rsid w:val="00DF3855"/>
    <w:rsid w:val="00DF3F10"/>
    <w:rsid w:val="00DF6695"/>
    <w:rsid w:val="00E01E01"/>
    <w:rsid w:val="00E0383C"/>
    <w:rsid w:val="00E03B66"/>
    <w:rsid w:val="00E06509"/>
    <w:rsid w:val="00E075CC"/>
    <w:rsid w:val="00E13A81"/>
    <w:rsid w:val="00E144ED"/>
    <w:rsid w:val="00E145F1"/>
    <w:rsid w:val="00E15516"/>
    <w:rsid w:val="00E155C0"/>
    <w:rsid w:val="00E15B6C"/>
    <w:rsid w:val="00E15E75"/>
    <w:rsid w:val="00E17DE7"/>
    <w:rsid w:val="00E22A03"/>
    <w:rsid w:val="00E2788A"/>
    <w:rsid w:val="00E27D60"/>
    <w:rsid w:val="00E30AD2"/>
    <w:rsid w:val="00E33276"/>
    <w:rsid w:val="00E3395C"/>
    <w:rsid w:val="00E34F2A"/>
    <w:rsid w:val="00E35145"/>
    <w:rsid w:val="00E35ECB"/>
    <w:rsid w:val="00E3693D"/>
    <w:rsid w:val="00E37491"/>
    <w:rsid w:val="00E37F69"/>
    <w:rsid w:val="00E408CC"/>
    <w:rsid w:val="00E42CF4"/>
    <w:rsid w:val="00E431F8"/>
    <w:rsid w:val="00E43CCB"/>
    <w:rsid w:val="00E446C2"/>
    <w:rsid w:val="00E45FEC"/>
    <w:rsid w:val="00E4791A"/>
    <w:rsid w:val="00E51531"/>
    <w:rsid w:val="00E53DEF"/>
    <w:rsid w:val="00E55D97"/>
    <w:rsid w:val="00E6036E"/>
    <w:rsid w:val="00E6111B"/>
    <w:rsid w:val="00E61BB4"/>
    <w:rsid w:val="00E724E9"/>
    <w:rsid w:val="00E726C7"/>
    <w:rsid w:val="00E75239"/>
    <w:rsid w:val="00E75C8C"/>
    <w:rsid w:val="00E75E25"/>
    <w:rsid w:val="00E7649B"/>
    <w:rsid w:val="00E766FB"/>
    <w:rsid w:val="00E76C76"/>
    <w:rsid w:val="00E81174"/>
    <w:rsid w:val="00E83DF3"/>
    <w:rsid w:val="00E84AED"/>
    <w:rsid w:val="00E84D2D"/>
    <w:rsid w:val="00E86D59"/>
    <w:rsid w:val="00E87474"/>
    <w:rsid w:val="00E915C9"/>
    <w:rsid w:val="00E91F74"/>
    <w:rsid w:val="00E92516"/>
    <w:rsid w:val="00E927AD"/>
    <w:rsid w:val="00E9726B"/>
    <w:rsid w:val="00E97373"/>
    <w:rsid w:val="00EA1460"/>
    <w:rsid w:val="00EA4489"/>
    <w:rsid w:val="00EA5836"/>
    <w:rsid w:val="00EA6276"/>
    <w:rsid w:val="00EA7EE8"/>
    <w:rsid w:val="00EB145D"/>
    <w:rsid w:val="00EB1672"/>
    <w:rsid w:val="00EB43E6"/>
    <w:rsid w:val="00EB5A5F"/>
    <w:rsid w:val="00EB6AFE"/>
    <w:rsid w:val="00EC2A2E"/>
    <w:rsid w:val="00EC2A49"/>
    <w:rsid w:val="00EC3182"/>
    <w:rsid w:val="00EC499C"/>
    <w:rsid w:val="00EC5655"/>
    <w:rsid w:val="00EC6958"/>
    <w:rsid w:val="00ED1F47"/>
    <w:rsid w:val="00ED21EE"/>
    <w:rsid w:val="00ED22E7"/>
    <w:rsid w:val="00ED29DB"/>
    <w:rsid w:val="00ED2AA5"/>
    <w:rsid w:val="00ED37B0"/>
    <w:rsid w:val="00ED4BE5"/>
    <w:rsid w:val="00ED4C1B"/>
    <w:rsid w:val="00ED5D20"/>
    <w:rsid w:val="00ED7668"/>
    <w:rsid w:val="00EE02F7"/>
    <w:rsid w:val="00EE2808"/>
    <w:rsid w:val="00EE3884"/>
    <w:rsid w:val="00EE6064"/>
    <w:rsid w:val="00EE6359"/>
    <w:rsid w:val="00EE709A"/>
    <w:rsid w:val="00EF152A"/>
    <w:rsid w:val="00EF1D76"/>
    <w:rsid w:val="00EF4D78"/>
    <w:rsid w:val="00EF506B"/>
    <w:rsid w:val="00EF53E8"/>
    <w:rsid w:val="00EF5C68"/>
    <w:rsid w:val="00F021D0"/>
    <w:rsid w:val="00F02EBF"/>
    <w:rsid w:val="00F04EBF"/>
    <w:rsid w:val="00F13BA3"/>
    <w:rsid w:val="00F1761B"/>
    <w:rsid w:val="00F20DCB"/>
    <w:rsid w:val="00F2171D"/>
    <w:rsid w:val="00F21875"/>
    <w:rsid w:val="00F21974"/>
    <w:rsid w:val="00F2667C"/>
    <w:rsid w:val="00F307ED"/>
    <w:rsid w:val="00F30F5D"/>
    <w:rsid w:val="00F34F65"/>
    <w:rsid w:val="00F4180D"/>
    <w:rsid w:val="00F42E2E"/>
    <w:rsid w:val="00F43299"/>
    <w:rsid w:val="00F436B1"/>
    <w:rsid w:val="00F4466F"/>
    <w:rsid w:val="00F44E6F"/>
    <w:rsid w:val="00F456DA"/>
    <w:rsid w:val="00F50926"/>
    <w:rsid w:val="00F56B61"/>
    <w:rsid w:val="00F56EDA"/>
    <w:rsid w:val="00F62212"/>
    <w:rsid w:val="00F62C1D"/>
    <w:rsid w:val="00F65368"/>
    <w:rsid w:val="00F65857"/>
    <w:rsid w:val="00F66927"/>
    <w:rsid w:val="00F70598"/>
    <w:rsid w:val="00F75119"/>
    <w:rsid w:val="00F8020B"/>
    <w:rsid w:val="00F80E67"/>
    <w:rsid w:val="00F8361A"/>
    <w:rsid w:val="00F910A4"/>
    <w:rsid w:val="00F92A18"/>
    <w:rsid w:val="00F92ED8"/>
    <w:rsid w:val="00F93237"/>
    <w:rsid w:val="00F94448"/>
    <w:rsid w:val="00F949D9"/>
    <w:rsid w:val="00F95EC1"/>
    <w:rsid w:val="00FA11ED"/>
    <w:rsid w:val="00FA266C"/>
    <w:rsid w:val="00FA7AA0"/>
    <w:rsid w:val="00FB0207"/>
    <w:rsid w:val="00FB02BC"/>
    <w:rsid w:val="00FB38BA"/>
    <w:rsid w:val="00FB48AB"/>
    <w:rsid w:val="00FB4C8D"/>
    <w:rsid w:val="00FB54CE"/>
    <w:rsid w:val="00FB6DEB"/>
    <w:rsid w:val="00FC2C87"/>
    <w:rsid w:val="00FC2D29"/>
    <w:rsid w:val="00FC4CBF"/>
    <w:rsid w:val="00FC5C7A"/>
    <w:rsid w:val="00FC64E9"/>
    <w:rsid w:val="00FC66DC"/>
    <w:rsid w:val="00FD31B7"/>
    <w:rsid w:val="00FD6035"/>
    <w:rsid w:val="00FD7D3E"/>
    <w:rsid w:val="00FE41CE"/>
    <w:rsid w:val="00FF0DE2"/>
    <w:rsid w:val="00FF3DF5"/>
    <w:rsid w:val="00FF51D8"/>
    <w:rsid w:val="00FF5C69"/>
    <w:rsid w:val="00FF61D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B5"/>
    <w:pPr>
      <w:jc w:val="both"/>
    </w:pPr>
    <w:rPr>
      <w:rFonts w:ascii="Arial" w:hAnsi="Arial"/>
      <w:sz w:val="22"/>
      <w:lang w:val="en-US" w:eastAsia="en-US"/>
    </w:rPr>
  </w:style>
  <w:style w:type="paragraph" w:styleId="Heading1">
    <w:name w:val="heading 1"/>
    <w:basedOn w:val="Normal"/>
    <w:next w:val="Normal"/>
    <w:link w:val="Heading1Char"/>
    <w:qFormat/>
    <w:rsid w:val="006E59B5"/>
    <w:pPr>
      <w:keepNext/>
      <w:ind w:left="1800" w:hanging="1800"/>
      <w:outlineLvl w:val="0"/>
    </w:pPr>
    <w:rPr>
      <w:rFonts w:ascii="Tahoma" w:hAnsi="Tahoma"/>
      <w:b/>
      <w:sz w:val="24"/>
      <w:szCs w:val="24"/>
      <w:lang w:val="sv-SE"/>
    </w:rPr>
  </w:style>
  <w:style w:type="paragraph" w:styleId="Heading2">
    <w:name w:val="heading 2"/>
    <w:basedOn w:val="Normal"/>
    <w:next w:val="Normal"/>
    <w:qFormat/>
    <w:rsid w:val="006E59B5"/>
    <w:pPr>
      <w:keepNext/>
      <w:numPr>
        <w:ilvl w:val="12"/>
      </w:numPr>
      <w:spacing w:line="360" w:lineRule="auto"/>
      <w:ind w:left="810"/>
      <w:outlineLvl w:val="1"/>
    </w:pPr>
    <w:rPr>
      <w:sz w:val="24"/>
    </w:rPr>
  </w:style>
  <w:style w:type="paragraph" w:styleId="Heading3">
    <w:name w:val="heading 3"/>
    <w:basedOn w:val="Normal"/>
    <w:next w:val="Normal"/>
    <w:qFormat/>
    <w:rsid w:val="006E59B5"/>
    <w:pPr>
      <w:keepNext/>
      <w:jc w:val="center"/>
      <w:outlineLvl w:val="2"/>
    </w:pPr>
    <w:rPr>
      <w:b/>
      <w:sz w:val="24"/>
    </w:rPr>
  </w:style>
  <w:style w:type="paragraph" w:styleId="Heading4">
    <w:name w:val="heading 4"/>
    <w:basedOn w:val="Normal"/>
    <w:next w:val="Normal"/>
    <w:qFormat/>
    <w:rsid w:val="006E59B5"/>
    <w:pPr>
      <w:keepNext/>
      <w:spacing w:line="360" w:lineRule="auto"/>
      <w:ind w:firstLine="540"/>
      <w:outlineLvl w:val="3"/>
    </w:pPr>
    <w:rPr>
      <w:sz w:val="24"/>
    </w:rPr>
  </w:style>
  <w:style w:type="paragraph" w:styleId="Heading5">
    <w:name w:val="heading 5"/>
    <w:basedOn w:val="Normal"/>
    <w:next w:val="Normal"/>
    <w:qFormat/>
    <w:rsid w:val="006E59B5"/>
    <w:pPr>
      <w:keepNext/>
      <w:outlineLvl w:val="4"/>
    </w:pPr>
    <w:rPr>
      <w:rFonts w:ascii="Tahoma" w:hAnsi="Tahoma"/>
      <w:b/>
      <w:sz w:val="28"/>
    </w:rPr>
  </w:style>
  <w:style w:type="paragraph" w:styleId="Heading6">
    <w:name w:val="heading 6"/>
    <w:basedOn w:val="Normal"/>
    <w:next w:val="Normal"/>
    <w:qFormat/>
    <w:rsid w:val="006E59B5"/>
    <w:pPr>
      <w:keepNext/>
      <w:spacing w:line="360" w:lineRule="auto"/>
      <w:jc w:val="center"/>
      <w:outlineLvl w:val="5"/>
    </w:pPr>
    <w:rPr>
      <w:sz w:val="24"/>
    </w:rPr>
  </w:style>
  <w:style w:type="paragraph" w:styleId="Heading7">
    <w:name w:val="heading 7"/>
    <w:basedOn w:val="Normal"/>
    <w:next w:val="Normal"/>
    <w:qFormat/>
    <w:rsid w:val="006E59B5"/>
    <w:pPr>
      <w:keepNext/>
      <w:ind w:right="39" w:hanging="18"/>
      <w:jc w:val="center"/>
      <w:outlineLvl w:val="6"/>
    </w:pPr>
    <w:rPr>
      <w:sz w:val="24"/>
    </w:rPr>
  </w:style>
  <w:style w:type="paragraph" w:styleId="Heading8">
    <w:name w:val="heading 8"/>
    <w:basedOn w:val="Normal"/>
    <w:next w:val="Normal"/>
    <w:qFormat/>
    <w:rsid w:val="006E59B5"/>
    <w:pPr>
      <w:keepNext/>
      <w:spacing w:line="360" w:lineRule="auto"/>
      <w:jc w:val="center"/>
      <w:outlineLvl w:val="7"/>
    </w:pPr>
    <w:rPr>
      <w:b/>
      <w:sz w:val="24"/>
      <w:u w:val="single"/>
    </w:rPr>
  </w:style>
  <w:style w:type="paragraph" w:styleId="Heading9">
    <w:name w:val="heading 9"/>
    <w:basedOn w:val="Normal"/>
    <w:next w:val="Normal"/>
    <w:qFormat/>
    <w:rsid w:val="006E59B5"/>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59B5"/>
    <w:pPr>
      <w:spacing w:line="360" w:lineRule="auto"/>
      <w:ind w:left="540" w:hanging="540"/>
    </w:pPr>
    <w:rPr>
      <w:sz w:val="24"/>
    </w:rPr>
  </w:style>
  <w:style w:type="paragraph" w:styleId="BodyText">
    <w:name w:val="Body Text"/>
    <w:basedOn w:val="Normal"/>
    <w:rsid w:val="006E59B5"/>
    <w:pPr>
      <w:spacing w:line="360" w:lineRule="auto"/>
    </w:pPr>
    <w:rPr>
      <w:sz w:val="24"/>
    </w:rPr>
  </w:style>
  <w:style w:type="paragraph" w:styleId="Header">
    <w:name w:val="header"/>
    <w:basedOn w:val="Normal"/>
    <w:link w:val="HeaderChar"/>
    <w:uiPriority w:val="99"/>
    <w:rsid w:val="006E59B5"/>
    <w:pPr>
      <w:tabs>
        <w:tab w:val="center" w:pos="4320"/>
        <w:tab w:val="right" w:pos="8640"/>
      </w:tabs>
    </w:pPr>
  </w:style>
  <w:style w:type="character" w:styleId="PageNumber">
    <w:name w:val="page number"/>
    <w:basedOn w:val="DefaultParagraphFont"/>
    <w:rsid w:val="006E59B5"/>
  </w:style>
  <w:style w:type="paragraph" w:styleId="Footer">
    <w:name w:val="footer"/>
    <w:basedOn w:val="Normal"/>
    <w:link w:val="FooterChar"/>
    <w:uiPriority w:val="99"/>
    <w:rsid w:val="006E59B5"/>
    <w:pPr>
      <w:tabs>
        <w:tab w:val="center" w:pos="4320"/>
        <w:tab w:val="right" w:pos="8640"/>
      </w:tabs>
    </w:pPr>
  </w:style>
  <w:style w:type="paragraph" w:styleId="BodyTextIndent">
    <w:name w:val="Body Text Indent"/>
    <w:basedOn w:val="Normal"/>
    <w:rsid w:val="006E59B5"/>
    <w:pPr>
      <w:numPr>
        <w:ilvl w:val="12"/>
      </w:numPr>
      <w:spacing w:line="360" w:lineRule="auto"/>
      <w:ind w:left="810"/>
    </w:pPr>
    <w:rPr>
      <w:sz w:val="24"/>
    </w:rPr>
  </w:style>
  <w:style w:type="paragraph" w:styleId="BodyTextIndent2">
    <w:name w:val="Body Text Indent 2"/>
    <w:basedOn w:val="Normal"/>
    <w:rsid w:val="006E59B5"/>
    <w:pPr>
      <w:spacing w:line="360" w:lineRule="auto"/>
      <w:ind w:left="720"/>
    </w:pPr>
    <w:rPr>
      <w:sz w:val="24"/>
    </w:rPr>
  </w:style>
  <w:style w:type="paragraph" w:styleId="BodyTextIndent3">
    <w:name w:val="Body Text Indent 3"/>
    <w:basedOn w:val="Normal"/>
    <w:rsid w:val="006E59B5"/>
    <w:pPr>
      <w:spacing w:line="360" w:lineRule="auto"/>
      <w:ind w:left="450" w:hanging="450"/>
    </w:pPr>
    <w:rPr>
      <w:sz w:val="24"/>
    </w:rPr>
  </w:style>
  <w:style w:type="paragraph" w:styleId="BodyText3">
    <w:name w:val="Body Text 3"/>
    <w:basedOn w:val="Normal"/>
    <w:rsid w:val="006E59B5"/>
    <w:pPr>
      <w:spacing w:line="360" w:lineRule="auto"/>
    </w:pPr>
    <w:rPr>
      <w:sz w:val="24"/>
    </w:rPr>
  </w:style>
  <w:style w:type="paragraph" w:styleId="Title">
    <w:name w:val="Title"/>
    <w:basedOn w:val="Normal"/>
    <w:qFormat/>
    <w:rsid w:val="006E59B5"/>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uiPriority w:val="39"/>
    <w:rsid w:val="000447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uiPriority w:val="99"/>
    <w:rsid w:val="009623E2"/>
    <w:rPr>
      <w:color w:val="0000FF"/>
      <w:u w:val="single"/>
    </w:rPr>
  </w:style>
  <w:style w:type="paragraph" w:customStyle="1" w:styleId="01Sub1Par">
    <w:name w:val="01_Sub1_Par"/>
    <w:basedOn w:val="Normal"/>
    <w:rsid w:val="00DB4A67"/>
    <w:pPr>
      <w:spacing w:before="120" w:line="360" w:lineRule="auto"/>
      <w:ind w:firstLine="760"/>
    </w:pPr>
    <w:rPr>
      <w:rFonts w:ascii="Tahoma" w:eastAsia="Calibri" w:hAnsi="Tahoma" w:cs="Tahoma"/>
      <w:szCs w:val="22"/>
      <w:lang w:val="it-IT"/>
    </w:rPr>
  </w:style>
  <w:style w:type="paragraph" w:styleId="CommentText">
    <w:name w:val="annotation text"/>
    <w:aliases w:val="Char"/>
    <w:basedOn w:val="Normal"/>
    <w:link w:val="CommentTextChar"/>
    <w:rsid w:val="00DB4A67"/>
    <w:pPr>
      <w:jc w:val="left"/>
    </w:pPr>
    <w:rPr>
      <w:rFonts w:ascii="Times New Roman" w:eastAsia="Calibri" w:hAnsi="Times New Roman"/>
      <w:sz w:val="20"/>
    </w:rPr>
  </w:style>
  <w:style w:type="character" w:customStyle="1" w:styleId="CommentTextChar">
    <w:name w:val="Comment Text Char"/>
    <w:aliases w:val="Char Char"/>
    <w:link w:val="CommentText"/>
    <w:rsid w:val="00DB4A67"/>
    <w:rPr>
      <w:rFonts w:eastAsia="Calibri"/>
      <w:lang w:val="en-US" w:eastAsia="en-US"/>
    </w:rPr>
  </w:style>
  <w:style w:type="character" w:styleId="CommentReference">
    <w:name w:val="annotation reference"/>
    <w:rsid w:val="00DB4A67"/>
    <w:rPr>
      <w:sz w:val="16"/>
      <w:szCs w:val="16"/>
    </w:rPr>
  </w:style>
  <w:style w:type="paragraph" w:styleId="BalloonText">
    <w:name w:val="Balloon Text"/>
    <w:basedOn w:val="Normal"/>
    <w:link w:val="BalloonTextChar"/>
    <w:rsid w:val="00DB4A67"/>
    <w:rPr>
      <w:rFonts w:ascii="Tahoma" w:hAnsi="Tahoma" w:cs="Tahoma"/>
      <w:sz w:val="16"/>
      <w:szCs w:val="16"/>
    </w:rPr>
  </w:style>
  <w:style w:type="character" w:customStyle="1" w:styleId="BalloonTextChar">
    <w:name w:val="Balloon Text Char"/>
    <w:link w:val="BalloonText"/>
    <w:rsid w:val="00DB4A67"/>
    <w:rPr>
      <w:rFonts w:ascii="Tahoma" w:hAnsi="Tahoma" w:cs="Tahoma"/>
      <w:sz w:val="16"/>
      <w:szCs w:val="16"/>
      <w:lang w:val="en-US" w:eastAsia="en-US"/>
    </w:rPr>
  </w:style>
  <w:style w:type="paragraph" w:customStyle="1" w:styleId="01Sub2Judul">
    <w:name w:val="01_Sub2_Judul"/>
    <w:basedOn w:val="Normal"/>
    <w:rsid w:val="00EF53E8"/>
    <w:pPr>
      <w:tabs>
        <w:tab w:val="left" w:pos="748"/>
      </w:tabs>
      <w:spacing w:before="120" w:line="360" w:lineRule="auto"/>
    </w:pPr>
    <w:rPr>
      <w:rFonts w:ascii="Tahoma" w:eastAsia="Calibri" w:hAnsi="Tahoma" w:cs="Tahoma"/>
      <w:b/>
      <w:szCs w:val="22"/>
    </w:rPr>
  </w:style>
  <w:style w:type="paragraph" w:styleId="Revision">
    <w:name w:val="Revision"/>
    <w:hidden/>
    <w:uiPriority w:val="99"/>
    <w:semiHidden/>
    <w:rsid w:val="00CC127B"/>
    <w:rPr>
      <w:rFonts w:ascii="Arial" w:hAnsi="Arial"/>
      <w:sz w:val="22"/>
      <w:lang w:val="en-US" w:eastAsia="en-US"/>
    </w:rPr>
  </w:style>
  <w:style w:type="character" w:customStyle="1" w:styleId="hit">
    <w:name w:val="hit"/>
    <w:rsid w:val="00CC127B"/>
  </w:style>
  <w:style w:type="paragraph" w:styleId="CommentSubject">
    <w:name w:val="annotation subject"/>
    <w:basedOn w:val="CommentText"/>
    <w:next w:val="CommentText"/>
    <w:link w:val="CommentSubjectChar"/>
    <w:rsid w:val="008E1E90"/>
    <w:pPr>
      <w:jc w:val="both"/>
    </w:pPr>
    <w:rPr>
      <w:rFonts w:ascii="Arial" w:eastAsia="Times New Roman" w:hAnsi="Arial"/>
      <w:b/>
      <w:bCs/>
    </w:rPr>
  </w:style>
  <w:style w:type="character" w:customStyle="1" w:styleId="CommentSubjectChar">
    <w:name w:val="Comment Subject Char"/>
    <w:link w:val="CommentSubject"/>
    <w:rsid w:val="008E1E90"/>
    <w:rPr>
      <w:rFonts w:ascii="Arial" w:eastAsia="Calibri" w:hAnsi="Arial"/>
      <w:b/>
      <w:bCs/>
      <w:lang w:val="en-US" w:eastAsia="en-US"/>
    </w:rPr>
  </w:style>
  <w:style w:type="character" w:customStyle="1" w:styleId="Heading1Char">
    <w:name w:val="Heading 1 Char"/>
    <w:basedOn w:val="DefaultParagraphFont"/>
    <w:link w:val="Heading1"/>
    <w:rsid w:val="00D4319E"/>
    <w:rPr>
      <w:rFonts w:ascii="Tahoma" w:hAnsi="Tahoma"/>
      <w:b/>
      <w:sz w:val="24"/>
      <w:szCs w:val="24"/>
      <w:lang w:val="sv-SE" w:eastAsia="en-US"/>
    </w:rPr>
  </w:style>
  <w:style w:type="character" w:customStyle="1" w:styleId="HeaderChar">
    <w:name w:val="Header Char"/>
    <w:basedOn w:val="DefaultParagraphFont"/>
    <w:link w:val="Header"/>
    <w:uiPriority w:val="99"/>
    <w:rsid w:val="008240B7"/>
    <w:rPr>
      <w:rFonts w:ascii="Arial" w:hAnsi="Arial"/>
      <w:sz w:val="22"/>
      <w:lang w:val="en-US" w:eastAsia="en-US"/>
    </w:rPr>
  </w:style>
  <w:style w:type="character" w:customStyle="1" w:styleId="FooterChar">
    <w:name w:val="Footer Char"/>
    <w:basedOn w:val="DefaultParagraphFont"/>
    <w:link w:val="Footer"/>
    <w:uiPriority w:val="99"/>
    <w:rsid w:val="00837C5A"/>
    <w:rPr>
      <w:rFonts w:ascii="Arial" w:hAnsi="Arial"/>
      <w:sz w:val="22"/>
      <w:lang w:val="en-US" w:eastAsia="en-US"/>
    </w:rPr>
  </w:style>
</w:styles>
</file>

<file path=word/webSettings.xml><?xml version="1.0" encoding="utf-8"?>
<w:webSettings xmlns:r="http://schemas.openxmlformats.org/officeDocument/2006/relationships" xmlns:w="http://schemas.openxmlformats.org/wordprocessingml/2006/main">
  <w:divs>
    <w:div w:id="16197575">
      <w:bodyDiv w:val="1"/>
      <w:marLeft w:val="0"/>
      <w:marRight w:val="0"/>
      <w:marTop w:val="0"/>
      <w:marBottom w:val="0"/>
      <w:divBdr>
        <w:top w:val="none" w:sz="0" w:space="0" w:color="auto"/>
        <w:left w:val="none" w:sz="0" w:space="0" w:color="auto"/>
        <w:bottom w:val="none" w:sz="0" w:space="0" w:color="auto"/>
        <w:right w:val="none" w:sz="0" w:space="0" w:color="auto"/>
      </w:divBdr>
    </w:div>
    <w:div w:id="44375052">
      <w:bodyDiv w:val="1"/>
      <w:marLeft w:val="0"/>
      <w:marRight w:val="0"/>
      <w:marTop w:val="0"/>
      <w:marBottom w:val="0"/>
      <w:divBdr>
        <w:top w:val="none" w:sz="0" w:space="0" w:color="auto"/>
        <w:left w:val="none" w:sz="0" w:space="0" w:color="auto"/>
        <w:bottom w:val="none" w:sz="0" w:space="0" w:color="auto"/>
        <w:right w:val="none" w:sz="0" w:space="0" w:color="auto"/>
      </w:divBdr>
    </w:div>
    <w:div w:id="186798064">
      <w:bodyDiv w:val="1"/>
      <w:marLeft w:val="0"/>
      <w:marRight w:val="0"/>
      <w:marTop w:val="0"/>
      <w:marBottom w:val="0"/>
      <w:divBdr>
        <w:top w:val="none" w:sz="0" w:space="0" w:color="auto"/>
        <w:left w:val="none" w:sz="0" w:space="0" w:color="auto"/>
        <w:bottom w:val="none" w:sz="0" w:space="0" w:color="auto"/>
        <w:right w:val="none" w:sz="0" w:space="0" w:color="auto"/>
      </w:divBdr>
    </w:div>
    <w:div w:id="370568476">
      <w:bodyDiv w:val="1"/>
      <w:marLeft w:val="0"/>
      <w:marRight w:val="0"/>
      <w:marTop w:val="0"/>
      <w:marBottom w:val="0"/>
      <w:divBdr>
        <w:top w:val="none" w:sz="0" w:space="0" w:color="auto"/>
        <w:left w:val="none" w:sz="0" w:space="0" w:color="auto"/>
        <w:bottom w:val="none" w:sz="0" w:space="0" w:color="auto"/>
        <w:right w:val="none" w:sz="0" w:space="0" w:color="auto"/>
      </w:divBdr>
    </w:div>
    <w:div w:id="497424786">
      <w:bodyDiv w:val="1"/>
      <w:marLeft w:val="0"/>
      <w:marRight w:val="0"/>
      <w:marTop w:val="0"/>
      <w:marBottom w:val="0"/>
      <w:divBdr>
        <w:top w:val="none" w:sz="0" w:space="0" w:color="auto"/>
        <w:left w:val="none" w:sz="0" w:space="0" w:color="auto"/>
        <w:bottom w:val="none" w:sz="0" w:space="0" w:color="auto"/>
        <w:right w:val="none" w:sz="0" w:space="0" w:color="auto"/>
      </w:divBdr>
    </w:div>
    <w:div w:id="554706502">
      <w:bodyDiv w:val="1"/>
      <w:marLeft w:val="0"/>
      <w:marRight w:val="0"/>
      <w:marTop w:val="0"/>
      <w:marBottom w:val="0"/>
      <w:divBdr>
        <w:top w:val="none" w:sz="0" w:space="0" w:color="auto"/>
        <w:left w:val="none" w:sz="0" w:space="0" w:color="auto"/>
        <w:bottom w:val="none" w:sz="0" w:space="0" w:color="auto"/>
        <w:right w:val="none" w:sz="0" w:space="0" w:color="auto"/>
      </w:divBdr>
    </w:div>
    <w:div w:id="563495053">
      <w:bodyDiv w:val="1"/>
      <w:marLeft w:val="0"/>
      <w:marRight w:val="0"/>
      <w:marTop w:val="0"/>
      <w:marBottom w:val="0"/>
      <w:divBdr>
        <w:top w:val="none" w:sz="0" w:space="0" w:color="auto"/>
        <w:left w:val="none" w:sz="0" w:space="0" w:color="auto"/>
        <w:bottom w:val="none" w:sz="0" w:space="0" w:color="auto"/>
        <w:right w:val="none" w:sz="0" w:space="0" w:color="auto"/>
      </w:divBdr>
    </w:div>
    <w:div w:id="630132620">
      <w:bodyDiv w:val="1"/>
      <w:marLeft w:val="0"/>
      <w:marRight w:val="0"/>
      <w:marTop w:val="0"/>
      <w:marBottom w:val="0"/>
      <w:divBdr>
        <w:top w:val="none" w:sz="0" w:space="0" w:color="auto"/>
        <w:left w:val="none" w:sz="0" w:space="0" w:color="auto"/>
        <w:bottom w:val="none" w:sz="0" w:space="0" w:color="auto"/>
        <w:right w:val="none" w:sz="0" w:space="0" w:color="auto"/>
      </w:divBdr>
    </w:div>
    <w:div w:id="726951949">
      <w:bodyDiv w:val="1"/>
      <w:marLeft w:val="0"/>
      <w:marRight w:val="0"/>
      <w:marTop w:val="0"/>
      <w:marBottom w:val="0"/>
      <w:divBdr>
        <w:top w:val="none" w:sz="0" w:space="0" w:color="auto"/>
        <w:left w:val="none" w:sz="0" w:space="0" w:color="auto"/>
        <w:bottom w:val="none" w:sz="0" w:space="0" w:color="auto"/>
        <w:right w:val="none" w:sz="0" w:space="0" w:color="auto"/>
      </w:divBdr>
    </w:div>
    <w:div w:id="768819116">
      <w:bodyDiv w:val="1"/>
      <w:marLeft w:val="0"/>
      <w:marRight w:val="0"/>
      <w:marTop w:val="0"/>
      <w:marBottom w:val="0"/>
      <w:divBdr>
        <w:top w:val="none" w:sz="0" w:space="0" w:color="auto"/>
        <w:left w:val="none" w:sz="0" w:space="0" w:color="auto"/>
        <w:bottom w:val="none" w:sz="0" w:space="0" w:color="auto"/>
        <w:right w:val="none" w:sz="0" w:space="0" w:color="auto"/>
      </w:divBdr>
    </w:div>
    <w:div w:id="1047144514">
      <w:bodyDiv w:val="1"/>
      <w:marLeft w:val="0"/>
      <w:marRight w:val="0"/>
      <w:marTop w:val="0"/>
      <w:marBottom w:val="0"/>
      <w:divBdr>
        <w:top w:val="none" w:sz="0" w:space="0" w:color="auto"/>
        <w:left w:val="none" w:sz="0" w:space="0" w:color="auto"/>
        <w:bottom w:val="none" w:sz="0" w:space="0" w:color="auto"/>
        <w:right w:val="none" w:sz="0" w:space="0" w:color="auto"/>
      </w:divBdr>
    </w:div>
    <w:div w:id="1174733531">
      <w:bodyDiv w:val="1"/>
      <w:marLeft w:val="0"/>
      <w:marRight w:val="0"/>
      <w:marTop w:val="0"/>
      <w:marBottom w:val="0"/>
      <w:divBdr>
        <w:top w:val="none" w:sz="0" w:space="0" w:color="auto"/>
        <w:left w:val="none" w:sz="0" w:space="0" w:color="auto"/>
        <w:bottom w:val="none" w:sz="0" w:space="0" w:color="auto"/>
        <w:right w:val="none" w:sz="0" w:space="0" w:color="auto"/>
      </w:divBdr>
    </w:div>
    <w:div w:id="1234436995">
      <w:bodyDiv w:val="1"/>
      <w:marLeft w:val="0"/>
      <w:marRight w:val="0"/>
      <w:marTop w:val="0"/>
      <w:marBottom w:val="0"/>
      <w:divBdr>
        <w:top w:val="none" w:sz="0" w:space="0" w:color="auto"/>
        <w:left w:val="none" w:sz="0" w:space="0" w:color="auto"/>
        <w:bottom w:val="none" w:sz="0" w:space="0" w:color="auto"/>
        <w:right w:val="none" w:sz="0" w:space="0" w:color="auto"/>
      </w:divBdr>
    </w:div>
    <w:div w:id="1237011216">
      <w:bodyDiv w:val="1"/>
      <w:marLeft w:val="0"/>
      <w:marRight w:val="0"/>
      <w:marTop w:val="0"/>
      <w:marBottom w:val="0"/>
      <w:divBdr>
        <w:top w:val="none" w:sz="0" w:space="0" w:color="auto"/>
        <w:left w:val="none" w:sz="0" w:space="0" w:color="auto"/>
        <w:bottom w:val="none" w:sz="0" w:space="0" w:color="auto"/>
        <w:right w:val="none" w:sz="0" w:space="0" w:color="auto"/>
      </w:divBdr>
    </w:div>
    <w:div w:id="1242451808">
      <w:bodyDiv w:val="1"/>
      <w:marLeft w:val="0"/>
      <w:marRight w:val="0"/>
      <w:marTop w:val="0"/>
      <w:marBottom w:val="0"/>
      <w:divBdr>
        <w:top w:val="none" w:sz="0" w:space="0" w:color="auto"/>
        <w:left w:val="none" w:sz="0" w:space="0" w:color="auto"/>
        <w:bottom w:val="none" w:sz="0" w:space="0" w:color="auto"/>
        <w:right w:val="none" w:sz="0" w:space="0" w:color="auto"/>
      </w:divBdr>
    </w:div>
    <w:div w:id="1270091846">
      <w:bodyDiv w:val="1"/>
      <w:marLeft w:val="0"/>
      <w:marRight w:val="0"/>
      <w:marTop w:val="0"/>
      <w:marBottom w:val="0"/>
      <w:divBdr>
        <w:top w:val="none" w:sz="0" w:space="0" w:color="auto"/>
        <w:left w:val="none" w:sz="0" w:space="0" w:color="auto"/>
        <w:bottom w:val="none" w:sz="0" w:space="0" w:color="auto"/>
        <w:right w:val="none" w:sz="0" w:space="0" w:color="auto"/>
      </w:divBdr>
    </w:div>
    <w:div w:id="1290471263">
      <w:bodyDiv w:val="1"/>
      <w:marLeft w:val="0"/>
      <w:marRight w:val="0"/>
      <w:marTop w:val="0"/>
      <w:marBottom w:val="0"/>
      <w:divBdr>
        <w:top w:val="none" w:sz="0" w:space="0" w:color="auto"/>
        <w:left w:val="none" w:sz="0" w:space="0" w:color="auto"/>
        <w:bottom w:val="none" w:sz="0" w:space="0" w:color="auto"/>
        <w:right w:val="none" w:sz="0" w:space="0" w:color="auto"/>
      </w:divBdr>
    </w:div>
    <w:div w:id="1519271479">
      <w:bodyDiv w:val="1"/>
      <w:marLeft w:val="0"/>
      <w:marRight w:val="0"/>
      <w:marTop w:val="0"/>
      <w:marBottom w:val="0"/>
      <w:divBdr>
        <w:top w:val="none" w:sz="0" w:space="0" w:color="auto"/>
        <w:left w:val="none" w:sz="0" w:space="0" w:color="auto"/>
        <w:bottom w:val="none" w:sz="0" w:space="0" w:color="auto"/>
        <w:right w:val="none" w:sz="0" w:space="0" w:color="auto"/>
      </w:divBdr>
    </w:div>
    <w:div w:id="1554924369">
      <w:bodyDiv w:val="1"/>
      <w:marLeft w:val="0"/>
      <w:marRight w:val="0"/>
      <w:marTop w:val="0"/>
      <w:marBottom w:val="0"/>
      <w:divBdr>
        <w:top w:val="none" w:sz="0" w:space="0" w:color="auto"/>
        <w:left w:val="none" w:sz="0" w:space="0" w:color="auto"/>
        <w:bottom w:val="none" w:sz="0" w:space="0" w:color="auto"/>
        <w:right w:val="none" w:sz="0" w:space="0" w:color="auto"/>
      </w:divBdr>
    </w:div>
    <w:div w:id="1577393792">
      <w:bodyDiv w:val="1"/>
      <w:marLeft w:val="0"/>
      <w:marRight w:val="0"/>
      <w:marTop w:val="0"/>
      <w:marBottom w:val="0"/>
      <w:divBdr>
        <w:top w:val="none" w:sz="0" w:space="0" w:color="auto"/>
        <w:left w:val="none" w:sz="0" w:space="0" w:color="auto"/>
        <w:bottom w:val="none" w:sz="0" w:space="0" w:color="auto"/>
        <w:right w:val="none" w:sz="0" w:space="0" w:color="auto"/>
      </w:divBdr>
    </w:div>
    <w:div w:id="1600984451">
      <w:bodyDiv w:val="1"/>
      <w:marLeft w:val="0"/>
      <w:marRight w:val="0"/>
      <w:marTop w:val="0"/>
      <w:marBottom w:val="0"/>
      <w:divBdr>
        <w:top w:val="none" w:sz="0" w:space="0" w:color="auto"/>
        <w:left w:val="none" w:sz="0" w:space="0" w:color="auto"/>
        <w:bottom w:val="none" w:sz="0" w:space="0" w:color="auto"/>
        <w:right w:val="none" w:sz="0" w:space="0" w:color="auto"/>
      </w:divBdr>
    </w:div>
    <w:div w:id="1835949441">
      <w:bodyDiv w:val="1"/>
      <w:marLeft w:val="0"/>
      <w:marRight w:val="0"/>
      <w:marTop w:val="0"/>
      <w:marBottom w:val="0"/>
      <w:divBdr>
        <w:top w:val="none" w:sz="0" w:space="0" w:color="auto"/>
        <w:left w:val="none" w:sz="0" w:space="0" w:color="auto"/>
        <w:bottom w:val="none" w:sz="0" w:space="0" w:color="auto"/>
        <w:right w:val="none" w:sz="0" w:space="0" w:color="auto"/>
      </w:divBdr>
    </w:div>
    <w:div w:id="1909992598">
      <w:bodyDiv w:val="1"/>
      <w:marLeft w:val="0"/>
      <w:marRight w:val="0"/>
      <w:marTop w:val="0"/>
      <w:marBottom w:val="0"/>
      <w:divBdr>
        <w:top w:val="none" w:sz="0" w:space="0" w:color="auto"/>
        <w:left w:val="none" w:sz="0" w:space="0" w:color="auto"/>
        <w:bottom w:val="none" w:sz="0" w:space="0" w:color="auto"/>
        <w:right w:val="none" w:sz="0" w:space="0" w:color="auto"/>
      </w:divBdr>
    </w:div>
    <w:div w:id="1927693092">
      <w:bodyDiv w:val="1"/>
      <w:marLeft w:val="0"/>
      <w:marRight w:val="0"/>
      <w:marTop w:val="0"/>
      <w:marBottom w:val="0"/>
      <w:divBdr>
        <w:top w:val="none" w:sz="0" w:space="0" w:color="auto"/>
        <w:left w:val="none" w:sz="0" w:space="0" w:color="auto"/>
        <w:bottom w:val="none" w:sz="0" w:space="0" w:color="auto"/>
        <w:right w:val="none" w:sz="0" w:space="0" w:color="auto"/>
      </w:divBdr>
    </w:div>
    <w:div w:id="1994212214">
      <w:bodyDiv w:val="1"/>
      <w:marLeft w:val="0"/>
      <w:marRight w:val="0"/>
      <w:marTop w:val="0"/>
      <w:marBottom w:val="0"/>
      <w:divBdr>
        <w:top w:val="none" w:sz="0" w:space="0" w:color="auto"/>
        <w:left w:val="none" w:sz="0" w:space="0" w:color="auto"/>
        <w:bottom w:val="none" w:sz="0" w:space="0" w:color="auto"/>
        <w:right w:val="none" w:sz="0" w:space="0" w:color="auto"/>
      </w:divBdr>
    </w:div>
    <w:div w:id="20718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ii.lipi.go.id/" TargetMode="External"/><Relationship Id="rId13" Type="http://schemas.openxmlformats.org/officeDocument/2006/relationships/hyperlink" Target="http://www.danareksa.com/" TargetMode="External"/><Relationship Id="rId18" Type="http://schemas.openxmlformats.org/officeDocument/2006/relationships/hyperlink" Target="http://www.ub.ac.id" TargetMode="External"/><Relationship Id="rId26" Type="http://schemas.openxmlformats.org/officeDocument/2006/relationships/hyperlink" Target="http://www.fia.ub.ac.id/rsc" TargetMode="External"/><Relationship Id="rId3" Type="http://schemas.openxmlformats.org/officeDocument/2006/relationships/styles" Target="styles.xml"/><Relationship Id="rId21" Type="http://schemas.openxmlformats.org/officeDocument/2006/relationships/hyperlink" Target="http://www.e-learning.fia.ub.ac.id" TargetMode="External"/><Relationship Id="rId7" Type="http://schemas.openxmlformats.org/officeDocument/2006/relationships/endnotes" Target="endnotes.xml"/><Relationship Id="rId12" Type="http://schemas.openxmlformats.org/officeDocument/2006/relationships/hyperlink" Target="http://www.mckinsey.com/" TargetMode="External"/><Relationship Id="rId17" Type="http://schemas.openxmlformats.org/officeDocument/2006/relationships/hyperlink" Target="http://www.pnri.go.id" TargetMode="External"/><Relationship Id="rId25" Type="http://schemas.openxmlformats.org/officeDocument/2006/relationships/hyperlink" Target="http://www.fia.ub.ac.id/news" TargetMode="External"/><Relationship Id="rId2" Type="http://schemas.openxmlformats.org/officeDocument/2006/relationships/numbering" Target="numbering.xml"/><Relationship Id="rId16" Type="http://schemas.openxmlformats.org/officeDocument/2006/relationships/hyperlink" Target="http://www.yahoo.com" TargetMode="External"/><Relationship Id="rId20" Type="http://schemas.openxmlformats.org/officeDocument/2006/relationships/hyperlink" Target="http://www.fia.ub.ac.i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o.id/id/Default.aspx" TargetMode="External"/><Relationship Id="rId24" Type="http://schemas.openxmlformats.org/officeDocument/2006/relationships/hyperlink" Target="http://www.fia.ub.ac.id/doctoral.i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ps.go.id/" TargetMode="External"/><Relationship Id="rId23" Type="http://schemas.openxmlformats.org/officeDocument/2006/relationships/hyperlink" Target="http://www.fia.ub.ac.id/public" TargetMode="External"/><Relationship Id="rId28" Type="http://schemas.openxmlformats.org/officeDocument/2006/relationships/header" Target="header2.xml"/><Relationship Id="rId10" Type="http://schemas.openxmlformats.org/officeDocument/2006/relationships/hyperlink" Target="http://www.ssrn.com/en/" TargetMode="External"/><Relationship Id="rId19" Type="http://schemas.openxmlformats.org/officeDocument/2006/relationships/hyperlink" Target="http://www.ub.ac.i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hyperlink" Target="http://bumntrack.co.id/" TargetMode="External"/><Relationship Id="rId22" Type="http://schemas.openxmlformats.org/officeDocument/2006/relationships/hyperlink" Target="http://www.fia.ub.ac.id/busines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8A5C-1D53-4485-9898-2C65184F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37</Pages>
  <Words>9231</Words>
  <Characters>57045</Characters>
  <Application>Microsoft Office Word</Application>
  <DocSecurity>0</DocSecurity>
  <Lines>475</Lines>
  <Paragraphs>132</Paragraphs>
  <ScaleCrop>false</ScaleCrop>
  <HeadingPairs>
    <vt:vector size="2" baseType="variant">
      <vt:variant>
        <vt:lpstr>Title</vt:lpstr>
      </vt:variant>
      <vt:variant>
        <vt:i4>1</vt:i4>
      </vt:variant>
    </vt:vector>
  </HeadingPairs>
  <TitlesOfParts>
    <vt:vector size="1" baseType="lpstr">
      <vt:lpstr>BORANG AKREDITASI</vt:lpstr>
    </vt:vector>
  </TitlesOfParts>
  <Company>Toshiba</Company>
  <LinksUpToDate>false</LinksUpToDate>
  <CharactersWithSpaces>66144</CharactersWithSpaces>
  <SharedDoc>false</SharedDoc>
  <HLinks>
    <vt:vector size="372" baseType="variant">
      <vt:variant>
        <vt:i4>2162732</vt:i4>
      </vt:variant>
      <vt:variant>
        <vt:i4>186</vt:i4>
      </vt:variant>
      <vt:variant>
        <vt:i4>0</vt:i4>
      </vt:variant>
      <vt:variant>
        <vt:i4>5</vt:i4>
      </vt:variant>
      <vt:variant>
        <vt:lpwstr>http://www.fia.ub.ac.id/rsc</vt:lpwstr>
      </vt:variant>
      <vt:variant>
        <vt:lpwstr/>
      </vt:variant>
      <vt:variant>
        <vt:i4>4456519</vt:i4>
      </vt:variant>
      <vt:variant>
        <vt:i4>183</vt:i4>
      </vt:variant>
      <vt:variant>
        <vt:i4>0</vt:i4>
      </vt:variant>
      <vt:variant>
        <vt:i4>5</vt:i4>
      </vt:variant>
      <vt:variant>
        <vt:lpwstr>http://www.fia.ub.ac.id/news</vt:lpwstr>
      </vt:variant>
      <vt:variant>
        <vt:lpwstr/>
      </vt:variant>
      <vt:variant>
        <vt:i4>4063353</vt:i4>
      </vt:variant>
      <vt:variant>
        <vt:i4>180</vt:i4>
      </vt:variant>
      <vt:variant>
        <vt:i4>0</vt:i4>
      </vt:variant>
      <vt:variant>
        <vt:i4>5</vt:i4>
      </vt:variant>
      <vt:variant>
        <vt:lpwstr>http://www.fia.ub.ac.id/doctoral.id</vt:lpwstr>
      </vt:variant>
      <vt:variant>
        <vt:lpwstr/>
      </vt:variant>
      <vt:variant>
        <vt:i4>2621477</vt:i4>
      </vt:variant>
      <vt:variant>
        <vt:i4>177</vt:i4>
      </vt:variant>
      <vt:variant>
        <vt:i4>0</vt:i4>
      </vt:variant>
      <vt:variant>
        <vt:i4>5</vt:i4>
      </vt:variant>
      <vt:variant>
        <vt:lpwstr>http://www.fia.ub.ac.id/public</vt:lpwstr>
      </vt:variant>
      <vt:variant>
        <vt:lpwstr/>
      </vt:variant>
      <vt:variant>
        <vt:i4>5767250</vt:i4>
      </vt:variant>
      <vt:variant>
        <vt:i4>174</vt:i4>
      </vt:variant>
      <vt:variant>
        <vt:i4>0</vt:i4>
      </vt:variant>
      <vt:variant>
        <vt:i4>5</vt:i4>
      </vt:variant>
      <vt:variant>
        <vt:lpwstr>http://www.fia.ub.ac.id/business</vt:lpwstr>
      </vt:variant>
      <vt:variant>
        <vt:lpwstr/>
      </vt:variant>
      <vt:variant>
        <vt:i4>6488114</vt:i4>
      </vt:variant>
      <vt:variant>
        <vt:i4>171</vt:i4>
      </vt:variant>
      <vt:variant>
        <vt:i4>0</vt:i4>
      </vt:variant>
      <vt:variant>
        <vt:i4>5</vt:i4>
      </vt:variant>
      <vt:variant>
        <vt:lpwstr>http://www.e-learning.fia.ub.ac.id/</vt:lpwstr>
      </vt:variant>
      <vt:variant>
        <vt:lpwstr/>
      </vt:variant>
      <vt:variant>
        <vt:i4>5374046</vt:i4>
      </vt:variant>
      <vt:variant>
        <vt:i4>168</vt:i4>
      </vt:variant>
      <vt:variant>
        <vt:i4>0</vt:i4>
      </vt:variant>
      <vt:variant>
        <vt:i4>5</vt:i4>
      </vt:variant>
      <vt:variant>
        <vt:lpwstr>http://www.fia.ub.ac.id/</vt:lpwstr>
      </vt:variant>
      <vt:variant>
        <vt:lpwstr/>
      </vt:variant>
      <vt:variant>
        <vt:i4>5570585</vt:i4>
      </vt:variant>
      <vt:variant>
        <vt:i4>165</vt:i4>
      </vt:variant>
      <vt:variant>
        <vt:i4>0</vt:i4>
      </vt:variant>
      <vt:variant>
        <vt:i4>5</vt:i4>
      </vt:variant>
      <vt:variant>
        <vt:lpwstr>http://www.ub.ac.id/</vt:lpwstr>
      </vt:variant>
      <vt:variant>
        <vt:lpwstr/>
      </vt:variant>
      <vt:variant>
        <vt:i4>5570585</vt:i4>
      </vt:variant>
      <vt:variant>
        <vt:i4>162</vt:i4>
      </vt:variant>
      <vt:variant>
        <vt:i4>0</vt:i4>
      </vt:variant>
      <vt:variant>
        <vt:i4>5</vt:i4>
      </vt:variant>
      <vt:variant>
        <vt:lpwstr>http://www.ub.ac.id/</vt:lpwstr>
      </vt:variant>
      <vt:variant>
        <vt:lpwstr/>
      </vt:variant>
      <vt:variant>
        <vt:i4>1507336</vt:i4>
      </vt:variant>
      <vt:variant>
        <vt:i4>159</vt:i4>
      </vt:variant>
      <vt:variant>
        <vt:i4>0</vt:i4>
      </vt:variant>
      <vt:variant>
        <vt:i4>5</vt:i4>
      </vt:variant>
      <vt:variant>
        <vt:lpwstr>http://www.bps.go.id/</vt:lpwstr>
      </vt:variant>
      <vt:variant>
        <vt:lpwstr/>
      </vt:variant>
      <vt:variant>
        <vt:i4>7536683</vt:i4>
      </vt:variant>
      <vt:variant>
        <vt:i4>156</vt:i4>
      </vt:variant>
      <vt:variant>
        <vt:i4>0</vt:i4>
      </vt:variant>
      <vt:variant>
        <vt:i4>5</vt:i4>
      </vt:variant>
      <vt:variant>
        <vt:lpwstr>http://bumntrack.co.id/</vt:lpwstr>
      </vt:variant>
      <vt:variant>
        <vt:lpwstr/>
      </vt:variant>
      <vt:variant>
        <vt:i4>5701639</vt:i4>
      </vt:variant>
      <vt:variant>
        <vt:i4>153</vt:i4>
      </vt:variant>
      <vt:variant>
        <vt:i4>0</vt:i4>
      </vt:variant>
      <vt:variant>
        <vt:i4>5</vt:i4>
      </vt:variant>
      <vt:variant>
        <vt:lpwstr>http://www.danareksa.com/</vt:lpwstr>
      </vt:variant>
      <vt:variant>
        <vt:lpwstr/>
      </vt:variant>
      <vt:variant>
        <vt:i4>4718686</vt:i4>
      </vt:variant>
      <vt:variant>
        <vt:i4>150</vt:i4>
      </vt:variant>
      <vt:variant>
        <vt:i4>0</vt:i4>
      </vt:variant>
      <vt:variant>
        <vt:i4>5</vt:i4>
      </vt:variant>
      <vt:variant>
        <vt:lpwstr>http://www.mckinsey.com/</vt:lpwstr>
      </vt:variant>
      <vt:variant>
        <vt:lpwstr/>
      </vt:variant>
      <vt:variant>
        <vt:i4>3670119</vt:i4>
      </vt:variant>
      <vt:variant>
        <vt:i4>147</vt:i4>
      </vt:variant>
      <vt:variant>
        <vt:i4>0</vt:i4>
      </vt:variant>
      <vt:variant>
        <vt:i4>5</vt:i4>
      </vt:variant>
      <vt:variant>
        <vt:lpwstr>http://www.bi.go.id/id/Default.aspx</vt:lpwstr>
      </vt:variant>
      <vt:variant>
        <vt:lpwstr/>
      </vt:variant>
      <vt:variant>
        <vt:i4>2752550</vt:i4>
      </vt:variant>
      <vt:variant>
        <vt:i4>144</vt:i4>
      </vt:variant>
      <vt:variant>
        <vt:i4>0</vt:i4>
      </vt:variant>
      <vt:variant>
        <vt:i4>5</vt:i4>
      </vt:variant>
      <vt:variant>
        <vt:lpwstr>http://www.ssrn.com/en/</vt:lpwstr>
      </vt:variant>
      <vt:variant>
        <vt:lpwstr/>
      </vt:variant>
      <vt:variant>
        <vt:i4>1245212</vt:i4>
      </vt:variant>
      <vt:variant>
        <vt:i4>141</vt:i4>
      </vt:variant>
      <vt:variant>
        <vt:i4>0</vt:i4>
      </vt:variant>
      <vt:variant>
        <vt:i4>5</vt:i4>
      </vt:variant>
      <vt:variant>
        <vt:lpwstr>http://www.idx.co.id/</vt:lpwstr>
      </vt:variant>
      <vt:variant>
        <vt:lpwstr/>
      </vt:variant>
      <vt:variant>
        <vt:i4>3211369</vt:i4>
      </vt:variant>
      <vt:variant>
        <vt:i4>138</vt:i4>
      </vt:variant>
      <vt:variant>
        <vt:i4>0</vt:i4>
      </vt:variant>
      <vt:variant>
        <vt:i4>5</vt:i4>
      </vt:variant>
      <vt:variant>
        <vt:lpwstr>http://www.pdii.lipi.go.id/</vt:lpwstr>
      </vt:variant>
      <vt:variant>
        <vt:lpwstr/>
      </vt:variant>
      <vt:variant>
        <vt:i4>2556030</vt:i4>
      </vt:variant>
      <vt:variant>
        <vt:i4>135</vt:i4>
      </vt:variant>
      <vt:variant>
        <vt:i4>0</vt:i4>
      </vt:variant>
      <vt:variant>
        <vt:i4>5</vt:i4>
      </vt:variant>
      <vt:variant>
        <vt:lpwstr>http://www.sciencedirect.com/science/article/pii/S1045235411001262</vt:lpwstr>
      </vt:variant>
      <vt:variant>
        <vt:lpwstr/>
      </vt:variant>
      <vt:variant>
        <vt:i4>2228349</vt:i4>
      </vt:variant>
      <vt:variant>
        <vt:i4>132</vt:i4>
      </vt:variant>
      <vt:variant>
        <vt:i4>0</vt:i4>
      </vt:variant>
      <vt:variant>
        <vt:i4>5</vt:i4>
      </vt:variant>
      <vt:variant>
        <vt:lpwstr>http://www.sciencedirect.com/science/article/pii/S0155998210000128</vt:lpwstr>
      </vt:variant>
      <vt:variant>
        <vt:lpwstr/>
      </vt:variant>
      <vt:variant>
        <vt:i4>2293881</vt:i4>
      </vt:variant>
      <vt:variant>
        <vt:i4>129</vt:i4>
      </vt:variant>
      <vt:variant>
        <vt:i4>0</vt:i4>
      </vt:variant>
      <vt:variant>
        <vt:i4>5</vt:i4>
      </vt:variant>
      <vt:variant>
        <vt:lpwstr>http://www.sciencedirect.com/science/article/pii/S0048733313001935</vt:lpwstr>
      </vt:variant>
      <vt:variant>
        <vt:lpwstr/>
      </vt:variant>
      <vt:variant>
        <vt:i4>2687088</vt:i4>
      </vt:variant>
      <vt:variant>
        <vt:i4>126</vt:i4>
      </vt:variant>
      <vt:variant>
        <vt:i4>0</vt:i4>
      </vt:variant>
      <vt:variant>
        <vt:i4>5</vt:i4>
      </vt:variant>
      <vt:variant>
        <vt:lpwstr>http://www.sciencedirect.com/science/article/pii/S0956522111000595</vt:lpwstr>
      </vt:variant>
      <vt:variant>
        <vt:lpwstr/>
      </vt:variant>
      <vt:variant>
        <vt:i4>2228348</vt:i4>
      </vt:variant>
      <vt:variant>
        <vt:i4>123</vt:i4>
      </vt:variant>
      <vt:variant>
        <vt:i4>0</vt:i4>
      </vt:variant>
      <vt:variant>
        <vt:i4>5</vt:i4>
      </vt:variant>
      <vt:variant>
        <vt:lpwstr>http://www.sciencedirect.com/science/article/pii/S0739885911000199</vt:lpwstr>
      </vt:variant>
      <vt:variant>
        <vt:lpwstr/>
      </vt:variant>
      <vt:variant>
        <vt:i4>2556029</vt:i4>
      </vt:variant>
      <vt:variant>
        <vt:i4>120</vt:i4>
      </vt:variant>
      <vt:variant>
        <vt:i4>0</vt:i4>
      </vt:variant>
      <vt:variant>
        <vt:i4>5</vt:i4>
      </vt:variant>
      <vt:variant>
        <vt:lpwstr>http://www.sciencedirect.com/science/article/pii/S0166046214000167</vt:lpwstr>
      </vt:variant>
      <vt:variant>
        <vt:lpwstr/>
      </vt:variant>
      <vt:variant>
        <vt:i4>6619261</vt:i4>
      </vt:variant>
      <vt:variant>
        <vt:i4>117</vt:i4>
      </vt:variant>
      <vt:variant>
        <vt:i4>0</vt:i4>
      </vt:variant>
      <vt:variant>
        <vt:i4>5</vt:i4>
      </vt:variant>
      <vt:variant>
        <vt:lpwstr>http://www.sciencedirect.com/science/article/pii/S0927538X12000492</vt:lpwstr>
      </vt:variant>
      <vt:variant>
        <vt:lpwstr/>
      </vt:variant>
      <vt:variant>
        <vt:i4>2228349</vt:i4>
      </vt:variant>
      <vt:variant>
        <vt:i4>114</vt:i4>
      </vt:variant>
      <vt:variant>
        <vt:i4>0</vt:i4>
      </vt:variant>
      <vt:variant>
        <vt:i4>5</vt:i4>
      </vt:variant>
      <vt:variant>
        <vt:lpwstr>http://www.sciencedirect.com/science/article/pii/S0094119009000862</vt:lpwstr>
      </vt:variant>
      <vt:variant>
        <vt:lpwstr/>
      </vt:variant>
      <vt:variant>
        <vt:i4>2621561</vt:i4>
      </vt:variant>
      <vt:variant>
        <vt:i4>111</vt:i4>
      </vt:variant>
      <vt:variant>
        <vt:i4>0</vt:i4>
      </vt:variant>
      <vt:variant>
        <vt:i4>5</vt:i4>
      </vt:variant>
      <vt:variant>
        <vt:lpwstr>http://www.sciencedirect.com/science/article/pii/S0047272713000169</vt:lpwstr>
      </vt:variant>
      <vt:variant>
        <vt:lpwstr/>
      </vt:variant>
      <vt:variant>
        <vt:i4>2228348</vt:i4>
      </vt:variant>
      <vt:variant>
        <vt:i4>108</vt:i4>
      </vt:variant>
      <vt:variant>
        <vt:i4>0</vt:i4>
      </vt:variant>
      <vt:variant>
        <vt:i4>5</vt:i4>
      </vt:variant>
      <vt:variant>
        <vt:lpwstr>http://www.sciencedirect.com/science/article/pii/S0304393213000871</vt:lpwstr>
      </vt:variant>
      <vt:variant>
        <vt:lpwstr/>
      </vt:variant>
      <vt:variant>
        <vt:i4>2752639</vt:i4>
      </vt:variant>
      <vt:variant>
        <vt:i4>105</vt:i4>
      </vt:variant>
      <vt:variant>
        <vt:i4>0</vt:i4>
      </vt:variant>
      <vt:variant>
        <vt:i4>5</vt:i4>
      </vt:variant>
      <vt:variant>
        <vt:lpwstr>http://www.sciencedirect.com/science/article/pii/S0272696309000825</vt:lpwstr>
      </vt:variant>
      <vt:variant>
        <vt:lpwstr/>
      </vt:variant>
      <vt:variant>
        <vt:i4>2424944</vt:i4>
      </vt:variant>
      <vt:variant>
        <vt:i4>102</vt:i4>
      </vt:variant>
      <vt:variant>
        <vt:i4>0</vt:i4>
      </vt:variant>
      <vt:variant>
        <vt:i4>5</vt:i4>
      </vt:variant>
      <vt:variant>
        <vt:lpwstr>http://www.sciencedirect.com/science/article/pii/S0022199613000718</vt:lpwstr>
      </vt:variant>
      <vt:variant>
        <vt:lpwstr/>
      </vt:variant>
      <vt:variant>
        <vt:i4>2424950</vt:i4>
      </vt:variant>
      <vt:variant>
        <vt:i4>99</vt:i4>
      </vt:variant>
      <vt:variant>
        <vt:i4>0</vt:i4>
      </vt:variant>
      <vt:variant>
        <vt:i4>5</vt:i4>
      </vt:variant>
      <vt:variant>
        <vt:lpwstr>http://www.sciencedirect.com/science/article/pii/S1061951809000135</vt:lpwstr>
      </vt:variant>
      <vt:variant>
        <vt:lpwstr/>
      </vt:variant>
      <vt:variant>
        <vt:i4>2752630</vt:i4>
      </vt:variant>
      <vt:variant>
        <vt:i4>96</vt:i4>
      </vt:variant>
      <vt:variant>
        <vt:i4>0</vt:i4>
      </vt:variant>
      <vt:variant>
        <vt:i4>5</vt:i4>
      </vt:variant>
      <vt:variant>
        <vt:lpwstr>http://www.sciencedirect.com/science/article/pii/S0167487011000584</vt:lpwstr>
      </vt:variant>
      <vt:variant>
        <vt:lpwstr/>
      </vt:variant>
      <vt:variant>
        <vt:i4>2621566</vt:i4>
      </vt:variant>
      <vt:variant>
        <vt:i4>93</vt:i4>
      </vt:variant>
      <vt:variant>
        <vt:i4>0</vt:i4>
      </vt:variant>
      <vt:variant>
        <vt:i4>5</vt:i4>
      </vt:variant>
      <vt:variant>
        <vt:lpwstr>http://www.sciencedirect.com/science/article/pii/S0167268110001885</vt:lpwstr>
      </vt:variant>
      <vt:variant>
        <vt:lpwstr/>
      </vt:variant>
      <vt:variant>
        <vt:i4>2752630</vt:i4>
      </vt:variant>
      <vt:variant>
        <vt:i4>90</vt:i4>
      </vt:variant>
      <vt:variant>
        <vt:i4>0</vt:i4>
      </vt:variant>
      <vt:variant>
        <vt:i4>5</vt:i4>
      </vt:variant>
      <vt:variant>
        <vt:lpwstr>http://www.sciencedirect.com/science/article/pii/S0167268114000912</vt:lpwstr>
      </vt:variant>
      <vt:variant>
        <vt:lpwstr/>
      </vt:variant>
      <vt:variant>
        <vt:i4>2949245</vt:i4>
      </vt:variant>
      <vt:variant>
        <vt:i4>87</vt:i4>
      </vt:variant>
      <vt:variant>
        <vt:i4>0</vt:i4>
      </vt:variant>
      <vt:variant>
        <vt:i4>5</vt:i4>
      </vt:variant>
      <vt:variant>
        <vt:lpwstr>http://www.sciencedirect.com/science/article/pii/S1049007809000657</vt:lpwstr>
      </vt:variant>
      <vt:variant>
        <vt:lpwstr/>
      </vt:variant>
      <vt:variant>
        <vt:i4>2359419</vt:i4>
      </vt:variant>
      <vt:variant>
        <vt:i4>84</vt:i4>
      </vt:variant>
      <vt:variant>
        <vt:i4>0</vt:i4>
      </vt:variant>
      <vt:variant>
        <vt:i4>5</vt:i4>
      </vt:variant>
      <vt:variant>
        <vt:lpwstr>http://www.sciencedirect.com/science/article/pii/S0165410114000020</vt:lpwstr>
      </vt:variant>
      <vt:variant>
        <vt:lpwstr/>
      </vt:variant>
      <vt:variant>
        <vt:i4>2097265</vt:i4>
      </vt:variant>
      <vt:variant>
        <vt:i4>81</vt:i4>
      </vt:variant>
      <vt:variant>
        <vt:i4>0</vt:i4>
      </vt:variant>
      <vt:variant>
        <vt:i4>5</vt:i4>
      </vt:variant>
      <vt:variant>
        <vt:lpwstr>http://www.sciencedirect.com/science/article/pii/S0278431914000383</vt:lpwstr>
      </vt:variant>
      <vt:variant>
        <vt:lpwstr/>
      </vt:variant>
      <vt:variant>
        <vt:i4>2687100</vt:i4>
      </vt:variant>
      <vt:variant>
        <vt:i4>78</vt:i4>
      </vt:variant>
      <vt:variant>
        <vt:i4>0</vt:i4>
      </vt:variant>
      <vt:variant>
        <vt:i4>5</vt:i4>
      </vt:variant>
      <vt:variant>
        <vt:lpwstr>http://www.sciencedirect.com/science/article/pii/S0014292110001273</vt:lpwstr>
      </vt:variant>
      <vt:variant>
        <vt:lpwstr/>
      </vt:variant>
      <vt:variant>
        <vt:i4>2228342</vt:i4>
      </vt:variant>
      <vt:variant>
        <vt:i4>75</vt:i4>
      </vt:variant>
      <vt:variant>
        <vt:i4>0</vt:i4>
      </vt:variant>
      <vt:variant>
        <vt:i4>5</vt:i4>
      </vt:variant>
      <vt:variant>
        <vt:lpwstr>http://www.sciencedirect.com/science/article/pii/S0377221713009004</vt:lpwstr>
      </vt:variant>
      <vt:variant>
        <vt:lpwstr/>
      </vt:variant>
      <vt:variant>
        <vt:i4>2228351</vt:i4>
      </vt:variant>
      <vt:variant>
        <vt:i4>72</vt:i4>
      </vt:variant>
      <vt:variant>
        <vt:i4>0</vt:i4>
      </vt:variant>
      <vt:variant>
        <vt:i4>5</vt:i4>
      </vt:variant>
      <vt:variant>
        <vt:lpwstr>http://www.sciencedirect.com/science/article/pii/S0007681313001821</vt:lpwstr>
      </vt:variant>
      <vt:variant>
        <vt:lpwstr/>
      </vt:variant>
      <vt:variant>
        <vt:i4>6684799</vt:i4>
      </vt:variant>
      <vt:variant>
        <vt:i4>69</vt:i4>
      </vt:variant>
      <vt:variant>
        <vt:i4>0</vt:i4>
      </vt:variant>
      <vt:variant>
        <vt:i4>5</vt:i4>
      </vt:variant>
      <vt:variant>
        <vt:lpwstr>http://www.sciencedirect.com/science/article/pii/S026323731300087X</vt:lpwstr>
      </vt:variant>
      <vt:variant>
        <vt:lpwstr/>
      </vt:variant>
      <vt:variant>
        <vt:i4>2556018</vt:i4>
      </vt:variant>
      <vt:variant>
        <vt:i4>66</vt:i4>
      </vt:variant>
      <vt:variant>
        <vt:i4>0</vt:i4>
      </vt:variant>
      <vt:variant>
        <vt:i4>5</vt:i4>
      </vt:variant>
      <vt:variant>
        <vt:lpwstr>http://www.sciencedirect.com/science/article/pii/S0167811601000271</vt:lpwstr>
      </vt:variant>
      <vt:variant>
        <vt:lpwstr/>
      </vt:variant>
      <vt:variant>
        <vt:i4>2556028</vt:i4>
      </vt:variant>
      <vt:variant>
        <vt:i4>63</vt:i4>
      </vt:variant>
      <vt:variant>
        <vt:i4>0</vt:i4>
      </vt:variant>
      <vt:variant>
        <vt:i4>5</vt:i4>
      </vt:variant>
      <vt:variant>
        <vt:lpwstr>http://www.sciencedirect.com/science/article/pii/S0140988310001039</vt:lpwstr>
      </vt:variant>
      <vt:variant>
        <vt:lpwstr/>
      </vt:variant>
      <vt:variant>
        <vt:i4>2621565</vt:i4>
      </vt:variant>
      <vt:variant>
        <vt:i4>60</vt:i4>
      </vt:variant>
      <vt:variant>
        <vt:i4>0</vt:i4>
      </vt:variant>
      <vt:variant>
        <vt:i4>5</vt:i4>
      </vt:variant>
      <vt:variant>
        <vt:lpwstr>http://www.sciencedirect.com/science/article/pii/S0263237312000758</vt:lpwstr>
      </vt:variant>
      <vt:variant>
        <vt:lpwstr/>
      </vt:variant>
      <vt:variant>
        <vt:i4>2556030</vt:i4>
      </vt:variant>
      <vt:variant>
        <vt:i4>57</vt:i4>
      </vt:variant>
      <vt:variant>
        <vt:i4>0</vt:i4>
      </vt:variant>
      <vt:variant>
        <vt:i4>5</vt:i4>
      </vt:variant>
      <vt:variant>
        <vt:lpwstr>http://www.sciencedirect.com/science/article/pii/S1090951614000054</vt:lpwstr>
      </vt:variant>
      <vt:variant>
        <vt:lpwstr/>
      </vt:variant>
      <vt:variant>
        <vt:i4>3080315</vt:i4>
      </vt:variant>
      <vt:variant>
        <vt:i4>54</vt:i4>
      </vt:variant>
      <vt:variant>
        <vt:i4>0</vt:i4>
      </vt:variant>
      <vt:variant>
        <vt:i4>5</vt:i4>
      </vt:variant>
      <vt:variant>
        <vt:lpwstr>http://www.sciencedirect.com/science/article/pii/S1877858514000060</vt:lpwstr>
      </vt:variant>
      <vt:variant>
        <vt:lpwstr/>
      </vt:variant>
      <vt:variant>
        <vt:i4>3080304</vt:i4>
      </vt:variant>
      <vt:variant>
        <vt:i4>51</vt:i4>
      </vt:variant>
      <vt:variant>
        <vt:i4>0</vt:i4>
      </vt:variant>
      <vt:variant>
        <vt:i4>5</vt:i4>
      </vt:variant>
      <vt:variant>
        <vt:lpwstr>http://www.sciencedirect.com/science/article/pii/S0278431912000990</vt:lpwstr>
      </vt:variant>
      <vt:variant>
        <vt:lpwstr/>
      </vt:variant>
      <vt:variant>
        <vt:i4>2752637</vt:i4>
      </vt:variant>
      <vt:variant>
        <vt:i4>48</vt:i4>
      </vt:variant>
      <vt:variant>
        <vt:i4>0</vt:i4>
      </vt:variant>
      <vt:variant>
        <vt:i4>5</vt:i4>
      </vt:variant>
      <vt:variant>
        <vt:lpwstr>http://www.sciencedirect.com/science/article/pii/S0148296313002749</vt:lpwstr>
      </vt:variant>
      <vt:variant>
        <vt:lpwstr/>
      </vt:variant>
      <vt:variant>
        <vt:i4>2752631</vt:i4>
      </vt:variant>
      <vt:variant>
        <vt:i4>45</vt:i4>
      </vt:variant>
      <vt:variant>
        <vt:i4>0</vt:i4>
      </vt:variant>
      <vt:variant>
        <vt:i4>5</vt:i4>
      </vt:variant>
      <vt:variant>
        <vt:lpwstr>http://www.sciencedirect.com/science/article/pii/S0378426614000491</vt:lpwstr>
      </vt:variant>
      <vt:variant>
        <vt:lpwstr/>
      </vt:variant>
      <vt:variant>
        <vt:i4>3080319</vt:i4>
      </vt:variant>
      <vt:variant>
        <vt:i4>42</vt:i4>
      </vt:variant>
      <vt:variant>
        <vt:i4>0</vt:i4>
      </vt:variant>
      <vt:variant>
        <vt:i4>5</vt:i4>
      </vt:variant>
      <vt:variant>
        <vt:lpwstr>http://www.sciencedirect.com/science/article/pii/S0264999314000625</vt:lpwstr>
      </vt:variant>
      <vt:variant>
        <vt:lpwstr/>
      </vt:variant>
      <vt:variant>
        <vt:i4>2490480</vt:i4>
      </vt:variant>
      <vt:variant>
        <vt:i4>39</vt:i4>
      </vt:variant>
      <vt:variant>
        <vt:i4>0</vt:i4>
      </vt:variant>
      <vt:variant>
        <vt:i4>5</vt:i4>
      </vt:variant>
      <vt:variant>
        <vt:lpwstr>http://www.sciencedirect.com/science/article/pii/S1094202513000434</vt:lpwstr>
      </vt:variant>
      <vt:variant>
        <vt:lpwstr/>
      </vt:variant>
      <vt:variant>
        <vt:i4>2883708</vt:i4>
      </vt:variant>
      <vt:variant>
        <vt:i4>36</vt:i4>
      </vt:variant>
      <vt:variant>
        <vt:i4>0</vt:i4>
      </vt:variant>
      <vt:variant>
        <vt:i4>5</vt:i4>
      </vt:variant>
      <vt:variant>
        <vt:lpwstr>http://www.sciencedirect.com/science/article/pii/S0268401213001655</vt:lpwstr>
      </vt:variant>
      <vt:variant>
        <vt:lpwstr/>
      </vt:variant>
      <vt:variant>
        <vt:i4>2949247</vt:i4>
      </vt:variant>
      <vt:variant>
        <vt:i4>33</vt:i4>
      </vt:variant>
      <vt:variant>
        <vt:i4>0</vt:i4>
      </vt:variant>
      <vt:variant>
        <vt:i4>5</vt:i4>
      </vt:variant>
      <vt:variant>
        <vt:lpwstr>http://www.sciencedirect.com/science/article/pii/S0378426614000715</vt:lpwstr>
      </vt:variant>
      <vt:variant>
        <vt:lpwstr/>
      </vt:variant>
      <vt:variant>
        <vt:i4>6684797</vt:i4>
      </vt:variant>
      <vt:variant>
        <vt:i4>30</vt:i4>
      </vt:variant>
      <vt:variant>
        <vt:i4>0</vt:i4>
      </vt:variant>
      <vt:variant>
        <vt:i4>5</vt:i4>
      </vt:variant>
      <vt:variant>
        <vt:lpwstr>http://www.sciencedirect.com/science/article/pii/S0304405X14000178</vt:lpwstr>
      </vt:variant>
      <vt:variant>
        <vt:lpwstr/>
      </vt:variant>
      <vt:variant>
        <vt:i4>2687101</vt:i4>
      </vt:variant>
      <vt:variant>
        <vt:i4>27</vt:i4>
      </vt:variant>
      <vt:variant>
        <vt:i4>0</vt:i4>
      </vt:variant>
      <vt:variant>
        <vt:i4>5</vt:i4>
      </vt:variant>
      <vt:variant>
        <vt:lpwstr>http://www.sciencedirect.com/science/article/pii/S0268401213001345</vt:lpwstr>
      </vt:variant>
      <vt:variant>
        <vt:lpwstr/>
      </vt:variant>
      <vt:variant>
        <vt:i4>2752634</vt:i4>
      </vt:variant>
      <vt:variant>
        <vt:i4>24</vt:i4>
      </vt:variant>
      <vt:variant>
        <vt:i4>0</vt:i4>
      </vt:variant>
      <vt:variant>
        <vt:i4>5</vt:i4>
      </vt:variant>
      <vt:variant>
        <vt:lpwstr>http://www.sciencedirect.com/science/article/pii/S0957417414000475</vt:lpwstr>
      </vt:variant>
      <vt:variant>
        <vt:lpwstr/>
      </vt:variant>
      <vt:variant>
        <vt:i4>2752637</vt:i4>
      </vt:variant>
      <vt:variant>
        <vt:i4>21</vt:i4>
      </vt:variant>
      <vt:variant>
        <vt:i4>0</vt:i4>
      </vt:variant>
      <vt:variant>
        <vt:i4>5</vt:i4>
      </vt:variant>
      <vt:variant>
        <vt:lpwstr>http://www.sciencedirect.com/science/article/pii/S0148296313002749</vt:lpwstr>
      </vt:variant>
      <vt:variant>
        <vt:lpwstr/>
      </vt:variant>
      <vt:variant>
        <vt:i4>2883708</vt:i4>
      </vt:variant>
      <vt:variant>
        <vt:i4>18</vt:i4>
      </vt:variant>
      <vt:variant>
        <vt:i4>0</vt:i4>
      </vt:variant>
      <vt:variant>
        <vt:i4>5</vt:i4>
      </vt:variant>
      <vt:variant>
        <vt:lpwstr>http://www.sciencedirect.com/science/article/pii/S0969593113001261</vt:lpwstr>
      </vt:variant>
      <vt:variant>
        <vt:lpwstr/>
      </vt:variant>
      <vt:variant>
        <vt:i4>2359423</vt:i4>
      </vt:variant>
      <vt:variant>
        <vt:i4>15</vt:i4>
      </vt:variant>
      <vt:variant>
        <vt:i4>0</vt:i4>
      </vt:variant>
      <vt:variant>
        <vt:i4>5</vt:i4>
      </vt:variant>
      <vt:variant>
        <vt:lpwstr>http://www.sciencedirect.com/science/article/pii/S0148296313003676</vt:lpwstr>
      </vt:variant>
      <vt:variant>
        <vt:lpwstr/>
      </vt:variant>
      <vt:variant>
        <vt:i4>2949233</vt:i4>
      </vt:variant>
      <vt:variant>
        <vt:i4>12</vt:i4>
      </vt:variant>
      <vt:variant>
        <vt:i4>0</vt:i4>
      </vt:variant>
      <vt:variant>
        <vt:i4>5</vt:i4>
      </vt:variant>
      <vt:variant>
        <vt:lpwstr>http://www.sciencedirect.com/science/article/pii/S0275531914000191</vt:lpwstr>
      </vt:variant>
      <vt:variant>
        <vt:lpwstr/>
      </vt:variant>
      <vt:variant>
        <vt:i4>2228350</vt:i4>
      </vt:variant>
      <vt:variant>
        <vt:i4>9</vt:i4>
      </vt:variant>
      <vt:variant>
        <vt:i4>0</vt:i4>
      </vt:variant>
      <vt:variant>
        <vt:i4>5</vt:i4>
      </vt:variant>
      <vt:variant>
        <vt:lpwstr>http://www.sciencedirect.com/science/article/pii/S0969593113000954</vt:lpwstr>
      </vt:variant>
      <vt:variant>
        <vt:lpwstr/>
      </vt:variant>
      <vt:variant>
        <vt:i4>6881396</vt:i4>
      </vt:variant>
      <vt:variant>
        <vt:i4>6</vt:i4>
      </vt:variant>
      <vt:variant>
        <vt:i4>0</vt:i4>
      </vt:variant>
      <vt:variant>
        <vt:i4>5</vt:i4>
      </vt:variant>
      <vt:variant>
        <vt:lpwstr>http://www.sciencedirect.com/science/article/pii/S157230891300082X</vt:lpwstr>
      </vt:variant>
      <vt:variant>
        <vt:lpwstr/>
      </vt:variant>
      <vt:variant>
        <vt:i4>2097271</vt:i4>
      </vt:variant>
      <vt:variant>
        <vt:i4>3</vt:i4>
      </vt:variant>
      <vt:variant>
        <vt:i4>0</vt:i4>
      </vt:variant>
      <vt:variant>
        <vt:i4>5</vt:i4>
      </vt:variant>
      <vt:variant>
        <vt:lpwstr>http://www.sciencedirect.com/science/article/pii/S1877042814020382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I Gusti Putu Purnaba</dc:creator>
  <cp:lastModifiedBy>Boots</cp:lastModifiedBy>
  <cp:revision>113</cp:revision>
  <cp:lastPrinted>2014-06-03T11:36:00Z</cp:lastPrinted>
  <dcterms:created xsi:type="dcterms:W3CDTF">2014-10-09T08:52:00Z</dcterms:created>
  <dcterms:modified xsi:type="dcterms:W3CDTF">2014-11-10T00:13:00Z</dcterms:modified>
</cp:coreProperties>
</file>