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809"/>
        <w:gridCol w:w="7433"/>
      </w:tblGrid>
      <w:tr w:rsidR="003E63EA" w:rsidTr="00E97DC8">
        <w:tc>
          <w:tcPr>
            <w:tcW w:w="1809" w:type="dxa"/>
            <w:shd w:val="clear" w:color="auto" w:fill="000000" w:themeFill="text1"/>
          </w:tcPr>
          <w:p w:rsidR="003E63EA" w:rsidRPr="00C417AD" w:rsidRDefault="003E63EA" w:rsidP="003E63EA">
            <w:pPr>
              <w:jc w:val="center"/>
              <w:rPr>
                <w:rFonts w:ascii="Arial" w:hAnsi="Arial" w:cs="Arial"/>
                <w:b/>
                <w:sz w:val="24"/>
                <w:szCs w:val="24"/>
              </w:rPr>
            </w:pPr>
            <w:r>
              <w:rPr>
                <w:rFonts w:ascii="Arial" w:hAnsi="Arial" w:cs="Arial"/>
                <w:b/>
                <w:sz w:val="24"/>
                <w:szCs w:val="24"/>
              </w:rPr>
              <w:t>6.4</w:t>
            </w:r>
          </w:p>
        </w:tc>
        <w:tc>
          <w:tcPr>
            <w:tcW w:w="7433" w:type="dxa"/>
          </w:tcPr>
          <w:p w:rsidR="003E63EA" w:rsidRPr="00C417AD" w:rsidRDefault="003E63EA" w:rsidP="00E97DC8">
            <w:pPr>
              <w:rPr>
                <w:rFonts w:ascii="Arial" w:hAnsi="Arial" w:cs="Arial"/>
                <w:b/>
                <w:sz w:val="24"/>
                <w:szCs w:val="24"/>
              </w:rPr>
            </w:pPr>
            <w:r>
              <w:rPr>
                <w:rFonts w:ascii="Arial" w:hAnsi="Arial" w:cs="Arial"/>
                <w:b/>
                <w:sz w:val="24"/>
                <w:szCs w:val="24"/>
              </w:rPr>
              <w:t>Lingkungan Kerja</w:t>
            </w:r>
          </w:p>
        </w:tc>
      </w:tr>
    </w:tbl>
    <w:p w:rsidR="00D0386E" w:rsidRDefault="00D0386E"/>
    <w:p w:rsidR="003E63EA" w:rsidRPr="003E63EA" w:rsidRDefault="003E63EA" w:rsidP="003E63EA">
      <w:pPr>
        <w:spacing w:line="360" w:lineRule="auto"/>
        <w:ind w:firstLine="567"/>
        <w:rPr>
          <w:rFonts w:ascii="Arial" w:hAnsi="Arial" w:cs="Arial"/>
          <w:sz w:val="24"/>
          <w:szCs w:val="24"/>
        </w:rPr>
      </w:pPr>
      <w:r w:rsidRPr="003E63EA">
        <w:rPr>
          <w:rFonts w:ascii="Arial" w:hAnsi="Arial" w:cs="Arial"/>
          <w:sz w:val="24"/>
          <w:szCs w:val="24"/>
        </w:rPr>
        <w:t xml:space="preserve">Lingkungan kerja yang dimiliki oleh LKO dapat dikatakan aman, nyaman, bersih, rapi dan kondusif. Hal ini dikarenakan sebagian besar sarpras yang dapat digunakan oleh LKO dalam menjalankan program-programnya adalah sarpras yang disediakan oleh FIA UB selaku induk organisasi. Ruang pertemuan yang ada di Gedung FIA UB, baik di lantai 2 atau 4, semua tergolong bersih dan nyaman untuk digunakan beraktivitas. Adanya petugas kebersihan khusus yang bertugas membersihkan seluruh ruangan di FIA UB membuat pemeliharaan kebersihan menjadi lebih mudah. Selain itu, staf LKO juga secara berkala membersihkan dan menata fasilitas yang ada agar senantiasa bersih dan nyaman digunakan. </w:t>
      </w:r>
    </w:p>
    <w:p w:rsidR="003E63EA" w:rsidRDefault="003E63EA" w:rsidP="003E63EA">
      <w:pPr>
        <w:spacing w:line="360" w:lineRule="auto"/>
        <w:ind w:firstLine="567"/>
        <w:rPr>
          <w:rFonts w:ascii="Arial" w:hAnsi="Arial" w:cs="Arial"/>
          <w:sz w:val="24"/>
          <w:szCs w:val="24"/>
        </w:rPr>
      </w:pPr>
      <w:r w:rsidRPr="003E63EA">
        <w:rPr>
          <w:rFonts w:ascii="Arial" w:hAnsi="Arial" w:cs="Arial"/>
          <w:sz w:val="24"/>
          <w:szCs w:val="24"/>
        </w:rPr>
        <w:t xml:space="preserve">Adapun Ruang LKO yang terletak di Gedung B FIA UB lantai 6, tergolong nyaman untuk digunakan beraktivitas walaupun secara terbatas mengingat luas ruangan. Meja dan kursi tergolong nyaman, dengan ruangan yang memiliki jendela dan langsung mengarah pada pemandangan luar yang indah. Bila hawa memanas, mesin pendingin ruangan (AC) dapat digunakan sewaktu-waktu. </w:t>
      </w:r>
    </w:p>
    <w:p w:rsidR="009C39E2" w:rsidRPr="003E63EA" w:rsidRDefault="009C39E2" w:rsidP="003E63EA">
      <w:pPr>
        <w:spacing w:line="360" w:lineRule="auto"/>
        <w:ind w:firstLine="567"/>
        <w:rPr>
          <w:rFonts w:ascii="Arial" w:hAnsi="Arial" w:cs="Arial"/>
          <w:sz w:val="24"/>
          <w:szCs w:val="24"/>
        </w:rPr>
      </w:pPr>
      <w:r>
        <w:rPr>
          <w:rFonts w:ascii="Arial" w:hAnsi="Arial" w:cs="Arial"/>
          <w:sz w:val="24"/>
          <w:szCs w:val="24"/>
        </w:rPr>
        <w:t xml:space="preserve">Sementara itu, atmosfir kerja yang nyaman terus dibangun oleh LKO. Staf-staf LKO seringkali bertemu dan berdiskusi untuk membicarakan ide-ide ke depan, evaluasi dari program yang telah lalu, atau hanya sekadar percakapan sosial untuk membangun keakraban. Pertemuan-pertemuan tersebut dilakukan di area FIA UB maupun di luar kampus, yang dikemas dalam acara makan siang bersama, untuk membangun kebersamaan di antara staf LKO. Dengan demikian, segala permasalahan dapat diminimalisir, terlebih apabila staf dapat memahami perbedaan pola pikir dan potensi bakat masing-masing rekannya. </w:t>
      </w:r>
    </w:p>
    <w:p w:rsidR="003E63EA" w:rsidRPr="003E63EA" w:rsidRDefault="003E63EA" w:rsidP="003E63EA">
      <w:pPr>
        <w:spacing w:line="360" w:lineRule="auto"/>
        <w:ind w:firstLine="567"/>
        <w:rPr>
          <w:rFonts w:ascii="Arial" w:hAnsi="Arial" w:cs="Arial"/>
          <w:sz w:val="24"/>
          <w:szCs w:val="24"/>
        </w:rPr>
      </w:pPr>
    </w:p>
    <w:p w:rsidR="003E63EA" w:rsidRPr="003E63EA" w:rsidRDefault="003E63EA" w:rsidP="003E63EA">
      <w:pPr>
        <w:spacing w:line="360" w:lineRule="auto"/>
        <w:ind w:firstLine="567"/>
        <w:rPr>
          <w:rFonts w:ascii="Arial" w:hAnsi="Arial" w:cs="Arial"/>
          <w:sz w:val="24"/>
          <w:szCs w:val="24"/>
        </w:rPr>
      </w:pPr>
      <w:bookmarkStart w:id="0" w:name="_GoBack"/>
      <w:bookmarkEnd w:id="0"/>
    </w:p>
    <w:sectPr w:rsidR="003E63EA" w:rsidRPr="003E6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EA"/>
    <w:rsid w:val="00363AC0"/>
    <w:rsid w:val="003E63EA"/>
    <w:rsid w:val="009C39E2"/>
    <w:rsid w:val="00D038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3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3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2014-10-13T14:27:00Z</cp:lastPrinted>
  <dcterms:created xsi:type="dcterms:W3CDTF">2014-10-11T16:57:00Z</dcterms:created>
  <dcterms:modified xsi:type="dcterms:W3CDTF">2014-10-13T14:28:00Z</dcterms:modified>
</cp:coreProperties>
</file>